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br/>
        <w:br/>
      </w:r>
    </w:p>
    <w:p>
      <w:pPr>
        <w:jc w:val="center"/>
      </w:pPr>
      <w:r>
        <w:rPr>
          <w:b/>
          <w:sz w:val="50"/>
        </w:rPr>
        <w:t>FPL-Agent — Data Lineage &amp; Source Mapping</w:t>
      </w:r>
    </w:p>
    <w:p>
      <w:pPr>
        <w:jc w:val="center"/>
      </w:pPr>
      <w:r>
        <w:rPr>
          <w:i/>
        </w:rPr>
        <w:t>Source-to-target mappings, transformations, provenance and historical promotion</w:t>
      </w:r>
    </w:p>
    <w:p>
      <w:pPr>
        <w:jc w:val="center"/>
      </w:pPr>
      <w:r>
        <w:rPr>
          <w:b/>
        </w:rPr>
        <w:t>Living Project Documentation</w:t>
      </w:r>
    </w:p>
    <w:p>
      <w:pPr>
        <w:jc w:val="center"/>
      </w:pPr>
      <w:r>
        <w:t>Document version: v1.4</w:t>
      </w:r>
    </w:p>
    <w:p>
      <w:pPr>
        <w:jc w:val="center"/>
      </w:pPr>
      <w:r>
        <w:t>3 October 2026, current full-history reconciliation checkpoint</w:t>
      </w:r>
    </w:p>
    <w:p>
      <w:r>
        <w:br w:type="page"/>
      </w:r>
    </w:p>
    <w:p>
      <w:pPr>
        <w:pStyle w:val="Heading1"/>
      </w:pPr>
      <w:r>
        <w:t>Change Log</w:t>
      </w:r>
    </w:p>
    <w:p>
      <w:r>
        <w:t>Version history is recorded using IST. Where an exact historical work-session timestamp cannot be recovered, no timestamp is invented.</w:t>
      </w:r>
    </w:p>
    <w:tbl>
      <w:tblPr>
        <w:tblStyle w:val="TableGrid"/>
        <w:tblW w:type="auto" w:w="0"/>
        <w:jc w:val="center"/>
        <w:tblLook w:firstColumn="1" w:firstRow="1" w:lastColumn="0" w:lastRow="0" w:noHBand="0" w:noVBand="1" w:val="04A0"/>
      </w:tblPr>
      <w:tblGrid>
        <w:gridCol w:w="3408"/>
        <w:gridCol w:w="3408"/>
        <w:gridCol w:w="3408"/>
        <w:gridCol w:w="1440"/>
        <w:gridCol w:w="1440"/>
        <w:gridCol w:w="1440"/>
      </w:tblGrid>
      <w:tr>
        <w:tc>
          <w:tcPr>
            <w:tcW w:type="dxa" w:w="3408"/>
          </w:tcPr>
          <w:p>
            <w:r>
              <w:t>Date</w:t>
            </w:r>
          </w:p>
        </w:tc>
        <w:tc>
          <w:tcPr>
            <w:tcW w:type="dxa" w:w="3408"/>
          </w:tcPr>
          <w:p>
            <w:r>
              <w:t>Version</w:t>
            </w:r>
          </w:p>
        </w:tc>
        <w:tc>
          <w:tcPr>
            <w:tcW w:type="dxa" w:w="3408"/>
          </w:tcPr>
          <w:p>
            <w:r>
              <w:t>Section</w:t>
            </w:r>
          </w:p>
        </w:tc>
        <w:tc>
          <w:tcPr>
            <w:tcW w:type="dxa" w:w="1440"/>
          </w:tcPr>
          <w:p>
            <w:r>
              <w:t>Sub-section / Point</w:t>
            </w:r>
          </w:p>
        </w:tc>
        <w:tc>
          <w:tcPr>
            <w:tcW w:type="dxa" w:w="1440"/>
          </w:tcPr>
          <w:p>
            <w:r>
              <w:t>Change Type</w:t>
            </w:r>
          </w:p>
        </w:tc>
        <w:tc>
          <w:tcPr>
            <w:tcW w:type="dxa" w:w="1440"/>
          </w:tcPr>
          <w:p>
            <w:r>
              <w:t>Change Description</w:t>
            </w:r>
          </w:p>
        </w:tc>
      </w:tr>
      <w:tr>
        <w:tc>
          <w:tcPr>
            <w:tcW w:type="dxa" w:w="3408"/>
          </w:tcPr>
          <w:p>
            <w:r>
              <w:t>September 2026</w:t>
            </w:r>
          </w:p>
        </w:tc>
        <w:tc>
          <w:tcPr>
            <w:tcW w:type="dxa" w:w="3408"/>
          </w:tcPr>
          <w:p>
            <w:r>
              <w:t>v0.1–v1.2</w:t>
            </w:r>
          </w:p>
        </w:tc>
        <w:tc>
          <w:tcPr>
            <w:tcW w:type="dxa" w:w="3408"/>
          </w:tcPr>
          <w:p>
            <w:r>
              <w:t>Document history</w:t>
            </w:r>
          </w:p>
        </w:tc>
        <w:tc>
          <w:tcPr>
            <w:tcW w:type="dxa" w:w="1440"/>
          </w:tcPr>
          <w:p>
            <w:r/>
          </w:p>
        </w:tc>
        <w:tc>
          <w:tcPr>
            <w:tcW w:type="dxa" w:w="1440"/>
          </w:tcPr>
          <w:p>
            <w:r>
              <w:t>Historical</w:t>
            </w:r>
          </w:p>
        </w:tc>
        <w:tc>
          <w:tcPr>
            <w:tcW w:type="dxa" w:w="1440"/>
          </w:tcPr>
          <w:p>
            <w:r>
              <w:t>Earlier synchronized project checkpoints covering authoritative FPL data, truth/validation, historical data, prediction, strategy, freshness, persistence and architecture.</w:t>
            </w:r>
          </w:p>
        </w:tc>
      </w:tr>
      <w:tr>
        <w:tc>
          <w:tcPr>
            <w:tcW w:type="dxa" w:w="3408"/>
          </w:tcPr>
          <w:p>
            <w:r>
              <w:t>30 September 2026, 22:19:49 IST</w:t>
            </w:r>
          </w:p>
        </w:tc>
        <w:tc>
          <w:tcPr>
            <w:tcW w:type="dxa" w:w="3408"/>
          </w:tcPr>
          <w:p>
            <w:r>
              <w:t>v1.0</w:t>
            </w:r>
          </w:p>
        </w:tc>
        <w:tc>
          <w:tcPr>
            <w:tcW w:type="dxa" w:w="3408"/>
          </w:tcPr>
          <w:p>
            <w:r>
              <w:t>Document history</w:t>
            </w:r>
          </w:p>
        </w:tc>
        <w:tc>
          <w:tcPr>
            <w:tcW w:type="dxa" w:w="1440"/>
          </w:tcPr>
          <w:p>
            <w:r/>
          </w:p>
        </w:tc>
        <w:tc>
          <w:tcPr>
            <w:tcW w:type="dxa" w:w="1440"/>
          </w:tcPr>
          <w:p>
            <w:r>
              <w:t>Historical</w:t>
            </w:r>
          </w:p>
        </w:tc>
        <w:tc>
          <w:tcPr>
            <w:tcW w:type="dxa" w:w="1440"/>
          </w:tcPr>
          <w:p>
            <w:r>
              <w:t>Expanded checkpoint defining lineage as a traceable source→field→dataset→model/output chain, with detailed source mappings, ingestion provenance, freshness interaction and current-to-historical promotion.</w:t>
            </w:r>
          </w:p>
        </w:tc>
      </w:tr>
      <w:tr>
        <w:tc>
          <w:tcPr>
            <w:tcW w:type="dxa" w:w="3408"/>
          </w:tcPr>
          <w:p>
            <w:r>
              <w:t>3 October 2026</w:t>
            </w:r>
          </w:p>
        </w:tc>
        <w:tc>
          <w:tcPr>
            <w:tcW w:type="dxa" w:w="3408"/>
          </w:tcPr>
          <w:p>
            <w:r>
              <w:t>v1.2</w:t>
            </w:r>
          </w:p>
        </w:tc>
        <w:tc>
          <w:tcPr>
            <w:tcW w:type="dxa" w:w="3408"/>
          </w:tcPr>
          <w:p>
            <w:r>
              <w:t>Refresh and persistence</w:t>
            </w:r>
          </w:p>
        </w:tc>
        <w:tc>
          <w:tcPr>
            <w:tcW w:type="dxa" w:w="1440"/>
          </w:tcPr>
          <w:p>
            <w:r>
              <w:t>Batch 17A / 502809e — Atomic refresh</w:t>
            </w:r>
          </w:p>
        </w:tc>
        <w:tc>
          <w:tcPr>
            <w:tcW w:type="dxa" w:w="1440"/>
          </w:tcPr>
          <w:p>
            <w:r>
              <w:t>Added</w:t>
            </w:r>
          </w:p>
        </w:tc>
        <w:tc>
          <w:tcPr>
            <w:tcW w:type="dxa" w:w="1440"/>
          </w:tcPr>
          <w:p>
            <w:r>
              <w:t>Made the global refresh write path transactional so canonical season, gameweek, team, player, fixture and player-GW writes commit or roll back together.</w:t>
            </w:r>
          </w:p>
        </w:tc>
      </w:tr>
      <w:tr>
        <w:tc>
          <w:tcPr>
            <w:tcW w:type="dxa" w:w="3408"/>
          </w:tcPr>
          <w:p>
            <w:r>
              <w:t>3 October 2026</w:t>
            </w:r>
          </w:p>
        </w:tc>
        <w:tc>
          <w:tcPr>
            <w:tcW w:type="dxa" w:w="3408"/>
          </w:tcPr>
          <w:p>
            <w:r>
              <w:t>v1.2</w:t>
            </w:r>
          </w:p>
        </w:tc>
        <w:tc>
          <w:tcPr>
            <w:tcW w:type="dxa" w:w="3408"/>
          </w:tcPr>
          <w:p>
            <w:r>
              <w:t>Refresh and persistence</w:t>
            </w:r>
          </w:p>
        </w:tc>
        <w:tc>
          <w:tcPr>
            <w:tcW w:type="dxa" w:w="1440"/>
          </w:tcPr>
          <w:p>
            <w:r>
              <w:t>Batch 17A / 502809e — Ingestion audit boundary</w:t>
            </w:r>
          </w:p>
        </w:tc>
        <w:tc>
          <w:tcPr>
            <w:tcW w:type="dxa" w:w="1440"/>
          </w:tcPr>
          <w:p>
            <w:r>
              <w:t>Added</w:t>
            </w:r>
          </w:p>
        </w:tc>
        <w:tc>
          <w:tcPr>
            <w:tcW w:type="dxa" w:w="1440"/>
          </w:tcPr>
          <w:p>
            <w:r>
              <w:t>Kept ingestion-run creation outside the canonical-data transaction so a failed refresh remains auditable while partial canonical writes are rolled back.</w:t>
            </w:r>
          </w:p>
        </w:tc>
      </w:tr>
      <w:tr>
        <w:tc>
          <w:tcPr>
            <w:tcW w:type="dxa" w:w="3408"/>
          </w:tcPr>
          <w:p>
            <w:r>
              <w:t>3 October 2026</w:t>
            </w:r>
          </w:p>
        </w:tc>
        <w:tc>
          <w:tcPr>
            <w:tcW w:type="dxa" w:w="3408"/>
          </w:tcPr>
          <w:p>
            <w:r>
              <w:t>v1.2</w:t>
            </w:r>
          </w:p>
        </w:tc>
        <w:tc>
          <w:tcPr>
            <w:tcW w:type="dxa" w:w="3408"/>
          </w:tcPr>
          <w:p>
            <w:r>
              <w:t>Refresh and persistence</w:t>
            </w:r>
          </w:p>
        </w:tc>
        <w:tc>
          <w:tcPr>
            <w:tcW w:type="dxa" w:w="1440"/>
          </w:tcPr>
          <w:p>
            <w:r>
              <w:t>Batch 17B / b4c20b1 — Failure after prior success</w:t>
            </w:r>
          </w:p>
        </w:tc>
        <w:tc>
          <w:tcPr>
            <w:tcW w:type="dxa" w:w="1440"/>
          </w:tcPr>
          <w:p>
            <w:r>
              <w:t>Added</w:t>
            </w:r>
          </w:p>
        </w:tc>
        <w:tc>
          <w:tcPr>
            <w:tcW w:type="dxa" w:w="1440"/>
          </w:tcPr>
          <w:p>
            <w:r>
              <w:t>Specified and tested that a failed refresh after a prior successful refresh preserves prior canonical data and the successful freshness state while recording the failed attempt.</w:t>
            </w:r>
          </w:p>
        </w:tc>
      </w:tr>
      <w:tr>
        <w:tc>
          <w:tcPr>
            <w:tcW w:type="dxa" w:w="3408"/>
          </w:tcPr>
          <w:p>
            <w:r>
              <w:t>3 October 2026</w:t>
            </w:r>
          </w:p>
        </w:tc>
        <w:tc>
          <w:tcPr>
            <w:tcW w:type="dxa" w:w="3408"/>
          </w:tcPr>
          <w:p>
            <w:r>
              <w:t>v1.2</w:t>
            </w:r>
          </w:p>
        </w:tc>
        <w:tc>
          <w:tcPr>
            <w:tcW w:type="dxa" w:w="3408"/>
          </w:tcPr>
          <w:p>
            <w:r>
              <w:t>Freshness</w:t>
            </w:r>
          </w:p>
        </w:tc>
        <w:tc>
          <w:tcPr>
            <w:tcW w:type="dxa" w:w="1440"/>
          </w:tcPr>
          <w:p>
            <w:r>
              <w:t>Batch 17B / b4c20b1 — Failed refresh semantics</w:t>
            </w:r>
          </w:p>
        </w:tc>
        <w:tc>
          <w:tcPr>
            <w:tcW w:type="dxa" w:w="1440"/>
          </w:tcPr>
          <w:p>
            <w:r>
              <w:t>Updated</w:t>
            </w:r>
          </w:p>
        </w:tc>
        <w:tc>
          <w:tcPr>
            <w:tcW w:type="dxa" w:w="1440"/>
          </w:tcPr>
          <w:p>
            <w:r>
              <w:t>A failed refresh is recorded as FAILED and freshness becomes STALE rather than silently presenting the old successful refresh as current.</w:t>
            </w:r>
          </w:p>
        </w:tc>
      </w:tr>
      <w:tr>
        <w:tc>
          <w:tcPr>
            <w:tcW w:type="dxa" w:w="3408"/>
          </w:tcPr>
          <w:p>
            <w:r>
              <w:t>3 October 2026</w:t>
            </w:r>
          </w:p>
        </w:tc>
        <w:tc>
          <w:tcPr>
            <w:tcW w:type="dxa" w:w="3408"/>
          </w:tcPr>
          <w:p>
            <w:r>
              <w:t>v1.2</w:t>
            </w:r>
          </w:p>
        </w:tc>
        <w:tc>
          <w:tcPr>
            <w:tcW w:type="dxa" w:w="3408"/>
          </w:tcPr>
          <w:p>
            <w:r>
              <w:t>Refresh and persistence</w:t>
            </w:r>
          </w:p>
        </w:tc>
        <w:tc>
          <w:tcPr>
            <w:tcW w:type="dxa" w:w="1440"/>
          </w:tcPr>
          <w:p>
            <w:r>
              <w:t>Batch 17C / fbacb99 — Idempotency</w:t>
            </w:r>
          </w:p>
        </w:tc>
        <w:tc>
          <w:tcPr>
            <w:tcW w:type="dxa" w:w="1440"/>
          </w:tcPr>
          <w:p>
            <w:r>
              <w:t>Added</w:t>
            </w:r>
          </w:p>
        </w:tc>
        <w:tc>
          <w:tcPr>
            <w:tcW w:type="dxa" w:w="1440"/>
          </w:tcPr>
          <w:p>
            <w:r>
              <w:t>Added regression coverage for repeated identical refreshes, preventing duplicate current/master rows while retaining append-style snapshot history.</w:t>
            </w:r>
          </w:p>
        </w:tc>
      </w:tr>
      <w:tr>
        <w:tc>
          <w:tcPr>
            <w:tcW w:type="dxa" w:w="3408"/>
          </w:tcPr>
          <w:p>
            <w:r>
              <w:t>3 October 2026</w:t>
            </w:r>
          </w:p>
        </w:tc>
        <w:tc>
          <w:tcPr>
            <w:tcW w:type="dxa" w:w="3408"/>
          </w:tcPr>
          <w:p>
            <w:r>
              <w:t>v1.2</w:t>
            </w:r>
          </w:p>
        </w:tc>
        <w:tc>
          <w:tcPr>
            <w:tcW w:type="dxa" w:w="3408"/>
          </w:tcPr>
          <w:p>
            <w:r>
              <w:t>Refresh and persistence</w:t>
            </w:r>
          </w:p>
        </w:tc>
        <w:tc>
          <w:tcPr>
            <w:tcW w:type="dxa" w:w="1440"/>
          </w:tcPr>
          <w:p>
            <w:r>
              <w:t>Batch 17C / fbacb99 — Changed source records</w:t>
            </w:r>
          </w:p>
        </w:tc>
        <w:tc>
          <w:tcPr>
            <w:tcW w:type="dxa" w:w="1440"/>
          </w:tcPr>
          <w:p>
            <w:r>
              <w:t>Added</w:t>
            </w:r>
          </w:p>
        </w:tc>
        <w:tc>
          <w:tcPr>
            <w:tcW w:type="dxa" w:w="1440"/>
          </w:tcPr>
          <w:p>
            <w:r>
              <w:t>Verified that changed player/fixture records update their current/master representation without duplicating the logical current record.</w:t>
            </w:r>
          </w:p>
        </w:tc>
      </w:tr>
      <w:tr>
        <w:tc>
          <w:tcPr>
            <w:tcW w:type="dxa" w:w="3408"/>
          </w:tcPr>
          <w:p>
            <w:r>
              <w:t>3 October 2026</w:t>
            </w:r>
          </w:p>
        </w:tc>
        <w:tc>
          <w:tcPr>
            <w:tcW w:type="dxa" w:w="3408"/>
          </w:tcPr>
          <w:p>
            <w:r>
              <w:t>v1.2</w:t>
            </w:r>
          </w:p>
        </w:tc>
        <w:tc>
          <w:tcPr>
            <w:tcW w:type="dxa" w:w="3408"/>
          </w:tcPr>
          <w:p>
            <w:r>
              <w:t>Freshness</w:t>
            </w:r>
          </w:p>
        </w:tc>
        <w:tc>
          <w:tcPr>
            <w:tcW w:type="dxa" w:w="1440"/>
          </w:tcPr>
          <w:p>
            <w:r>
              <w:t>Batch 17C / fbacb99 — Latest ingestion pointer</w:t>
            </w:r>
          </w:p>
        </w:tc>
        <w:tc>
          <w:tcPr>
            <w:tcW w:type="dxa" w:w="1440"/>
          </w:tcPr>
          <w:p>
            <w:r>
              <w:t>Updated</w:t>
            </w:r>
          </w:p>
        </w:tc>
        <w:tc>
          <w:tcPr>
            <w:tcW w:type="dxa" w:w="1440"/>
          </w:tcPr>
          <w:p>
            <w:r>
              <w:t>Verified that successful repeated refreshes leave dataset freshness associated with the latest successful ingestion.</w:t>
            </w:r>
          </w:p>
        </w:tc>
      </w:tr>
      <w:tr>
        <w:tc>
          <w:tcPr>
            <w:tcW w:type="dxa" w:w="3408"/>
          </w:tcPr>
          <w:p>
            <w:r>
              <w:t>3 October 2026</w:t>
            </w:r>
          </w:p>
        </w:tc>
        <w:tc>
          <w:tcPr>
            <w:tcW w:type="dxa" w:w="3408"/>
          </w:tcPr>
          <w:p>
            <w:r>
              <w:t>v1.2</w:t>
            </w:r>
          </w:p>
        </w:tc>
        <w:tc>
          <w:tcPr>
            <w:tcW w:type="dxa" w:w="3408"/>
          </w:tcPr>
          <w:p>
            <w:r>
              <w:t>Production projection</w:t>
            </w:r>
          </w:p>
        </w:tc>
        <w:tc>
          <w:tcPr>
            <w:tcW w:type="dxa" w:w="1440"/>
          </w:tcPr>
          <w:p>
            <w:r>
              <w:t>Batch 18A / 0905d96 — ProductionProjectionResult</w:t>
            </w:r>
          </w:p>
        </w:tc>
        <w:tc>
          <w:tcPr>
            <w:tcW w:type="dxa" w:w="1440"/>
          </w:tcPr>
          <w:p>
            <w:r>
              <w:t>Added</w:t>
            </w:r>
          </w:p>
        </w:tc>
        <w:tc>
          <w:tcPr>
            <w:tcW w:type="dxa" w:w="1440"/>
          </w:tcPr>
          <w:p>
            <w:r>
              <w:t>Implemented the production multi-gameweek projection pipeline with leakage-safe completed-fixture history, future-fixture selection, team expected goals, player fixture projections, aggregation, completeness and warnings.</w:t>
            </w:r>
          </w:p>
        </w:tc>
      </w:tr>
      <w:tr>
        <w:tc>
          <w:tcPr>
            <w:tcW w:type="dxa" w:w="3408"/>
          </w:tcPr>
          <w:p>
            <w:r>
              <w:t>3 October 2026</w:t>
            </w:r>
          </w:p>
        </w:tc>
        <w:tc>
          <w:tcPr>
            <w:tcW w:type="dxa" w:w="3408"/>
          </w:tcPr>
          <w:p>
            <w:r>
              <w:t>v1.2</w:t>
            </w:r>
          </w:p>
        </w:tc>
        <w:tc>
          <w:tcPr>
            <w:tcW w:type="dxa" w:w="3408"/>
          </w:tcPr>
          <w:p>
            <w:r>
              <w:t>Strategy orchestration</w:t>
            </w:r>
          </w:p>
        </w:tc>
        <w:tc>
          <w:tcPr>
            <w:tcW w:type="dxa" w:w="1440"/>
          </w:tcPr>
          <w:p>
            <w:r>
              <w:t>Batch 18B / ce1c62c — Production projection adapter</w:t>
            </w:r>
          </w:p>
        </w:tc>
        <w:tc>
          <w:tcPr>
            <w:tcW w:type="dxa" w:w="1440"/>
          </w:tcPr>
          <w:p>
            <w:r>
              <w:t>Added</w:t>
            </w:r>
          </w:p>
        </w:tc>
        <w:tc>
          <w:tcPr>
            <w:tcW w:type="dxa" w:w="1440"/>
          </w:tcPr>
          <w:p>
            <w:r>
              <w:t>Connected ProductionProjectionResult to the strategy orchestrator through a production-facing adapter with target/horizon validation and authoritative projection input.</w:t>
            </w:r>
          </w:p>
        </w:tc>
      </w:tr>
      <w:tr>
        <w:tc>
          <w:tcPr>
            <w:tcW w:type="dxa" w:w="3408"/>
          </w:tcPr>
          <w:p>
            <w:r>
              <w:t>3 October 2026</w:t>
            </w:r>
          </w:p>
        </w:tc>
        <w:tc>
          <w:tcPr>
            <w:tcW w:type="dxa" w:w="3408"/>
          </w:tcPr>
          <w:p>
            <w:r>
              <w:t>v1.2</w:t>
            </w:r>
          </w:p>
        </w:tc>
        <w:tc>
          <w:tcPr>
            <w:tcW w:type="dxa" w:w="3408"/>
          </w:tcPr>
          <w:p>
            <w:r>
              <w:t>Strategy orchestration</w:t>
            </w:r>
          </w:p>
        </w:tc>
        <w:tc>
          <w:tcPr>
            <w:tcW w:type="dxa" w:w="1440"/>
          </w:tcPr>
          <w:p>
            <w:r>
              <w:t>Batch 18B / ce1c62c — Version compatibility</w:t>
            </w:r>
          </w:p>
        </w:tc>
        <w:tc>
          <w:tcPr>
            <w:tcW w:type="dxa" w:w="1440"/>
          </w:tcPr>
          <w:p>
            <w:r>
              <w:t>Added</w:t>
            </w:r>
          </w:p>
        </w:tc>
        <w:tc>
          <w:tcPr>
            <w:tcW w:type="dxa" w:w="1440"/>
          </w:tcPr>
          <w:p>
            <w:r>
              <w:t>Preserved legacy build_strategic_decision() engine version v1_2 while assigning production-integrated decisions to strategy_orchestrator_v1_3.</w:t>
            </w:r>
          </w:p>
        </w:tc>
      </w:tr>
      <w:tr>
        <w:tc>
          <w:tcPr>
            <w:tcW w:type="dxa" w:w="3408"/>
          </w:tcPr>
          <w:p>
            <w:r>
              <w:t>3 October 2026</w:t>
            </w:r>
          </w:p>
        </w:tc>
        <w:tc>
          <w:tcPr>
            <w:tcW w:type="dxa" w:w="3408"/>
          </w:tcPr>
          <w:p>
            <w:r>
              <w:t>v1.2</w:t>
            </w:r>
          </w:p>
        </w:tc>
        <w:tc>
          <w:tcPr>
            <w:tcW w:type="dxa" w:w="3408"/>
          </w:tcPr>
          <w:p>
            <w:r>
              <w:t>Trust and audit</w:t>
            </w:r>
          </w:p>
        </w:tc>
        <w:tc>
          <w:tcPr>
            <w:tcW w:type="dxa" w:w="1440"/>
          </w:tcPr>
          <w:p>
            <w:r>
              <w:t>Batch 18B / ce1c62c — Completeness and warnings</w:t>
            </w:r>
          </w:p>
        </w:tc>
        <w:tc>
          <w:tcPr>
            <w:tcW w:type="dxa" w:w="1440"/>
          </w:tcPr>
          <w:p>
            <w:r>
              <w:t>Updated</w:t>
            </w:r>
          </w:p>
        </w:tc>
        <w:tc>
          <w:tcPr>
            <w:tcW w:type="dxa" w:w="1440"/>
          </w:tcPr>
          <w:p>
            <w:r>
              <w:t>Propagated production projection completeness and warnings into StrategicDecision and retained the projection model version for auditability.</w:t>
            </w:r>
          </w:p>
        </w:tc>
      </w:tr>
      <w:tr>
        <w:tc>
          <w:tcPr>
            <w:tcW w:type="dxa" w:w="3408"/>
            <w:vAlign w:val="center"/>
          </w:tcPr>
          <w:p>
            <w:r/>
            <w:r>
              <w:rPr>
                <w:b w:val="0"/>
                <w:sz w:val="16"/>
              </w:rPr>
              <w:t>3 October 2026</w:t>
            </w:r>
          </w:p>
        </w:tc>
        <w:tc>
          <w:tcPr>
            <w:tcW w:type="dxa" w:w="3408"/>
            <w:vAlign w:val="center"/>
          </w:tcPr>
          <w:p>
            <w:r>
              <w:t>v1.3</w:t>
            </w:r>
          </w:p>
        </w:tc>
        <w:tc>
          <w:tcPr>
            <w:tcW w:type="dxa" w:w="3408"/>
            <w:vAlign w:val="center"/>
          </w:tcPr>
          <w:p>
            <w:r/>
            <w:r>
              <w:rPr>
                <w:b w:val="0"/>
                <w:sz w:val="16"/>
              </w:rPr>
              <w:t>Project evolution</w:t>
            </w:r>
          </w:p>
        </w:tc>
        <w:tc>
          <w:tcPr>
            <w:tcW w:type="dxa" w:w="1440"/>
            <w:vAlign w:val="center"/>
          </w:tcPr>
          <w:p>
            <w:r/>
            <w:r>
              <w:rPr>
                <w:b w:val="0"/>
                <w:sz w:val="16"/>
              </w:rPr>
              <w:t>Batch 1–18 reconciliation</w:t>
            </w:r>
          </w:p>
        </w:tc>
        <w:tc>
          <w:tcPr>
            <w:tcW w:type="dxa" w:w="1440"/>
            <w:vAlign w:val="center"/>
          </w:tcPr>
          <w:p>
            <w:r/>
            <w:r>
              <w:rPr>
                <w:b w:val="0"/>
                <w:sz w:val="16"/>
              </w:rPr>
              <w:t>Updated</w:t>
            </w:r>
          </w:p>
        </w:tc>
        <w:tc>
          <w:tcPr>
            <w:tcW w:type="dxa" w:w="1440"/>
            <w:vAlign w:val="center"/>
          </w:tcPr>
          <w:p>
            <w:r/>
            <w:r>
              <w:rPr>
                <w:b w:val="0"/>
                <w:sz w:val="16"/>
              </w:rPr>
              <w:t>Expanded the documentation history from the 30 September checkpoint to include the full implementation evolution from SQLite schema foundation through production projection/orchestrator integration.</w:t>
            </w:r>
          </w:p>
        </w:tc>
      </w:tr>
      <w:tr>
        <w:tc>
          <w:tcPr>
            <w:tcW w:type="dxa" w:w="3408"/>
            <w:vAlign w:val="center"/>
          </w:tcPr>
          <w:p>
            <w:r/>
            <w:r>
              <w:rPr>
                <w:b w:val="0"/>
                <w:sz w:val="16"/>
              </w:rPr>
              <w:t>3 October 2026</w:t>
            </w:r>
          </w:p>
        </w:tc>
        <w:tc>
          <w:tcPr>
            <w:tcW w:type="dxa" w:w="3408"/>
            <w:vAlign w:val="center"/>
          </w:tcPr>
          <w:p>
            <w:r>
              <w:t>v1.3</w:t>
            </w:r>
          </w:p>
        </w:tc>
        <w:tc>
          <w:tcPr>
            <w:tcW w:type="dxa" w:w="3408"/>
            <w:vAlign w:val="center"/>
          </w:tcPr>
          <w:p>
            <w:r/>
            <w:r>
              <w:rPr>
                <w:b w:val="0"/>
                <w:sz w:val="16"/>
              </w:rPr>
              <w:t>Architecture</w:t>
            </w:r>
          </w:p>
        </w:tc>
        <w:tc>
          <w:tcPr>
            <w:tcW w:type="dxa" w:w="1440"/>
            <w:vAlign w:val="center"/>
          </w:tcPr>
          <w:p>
            <w:r/>
            <w:r>
              <w:rPr>
                <w:b w:val="0"/>
                <w:sz w:val="16"/>
              </w:rPr>
              <w:t>Cross-cutting decision reconciliation</w:t>
            </w:r>
          </w:p>
        </w:tc>
        <w:tc>
          <w:tcPr>
            <w:tcW w:type="dxa" w:w="1440"/>
            <w:vAlign w:val="center"/>
          </w:tcPr>
          <w:p>
            <w:r/>
            <w:r>
              <w:rPr>
                <w:b w:val="0"/>
                <w:sz w:val="16"/>
              </w:rPr>
              <w:t>Updated</w:t>
            </w:r>
          </w:p>
        </w:tc>
        <w:tc>
          <w:tcPr>
            <w:tcW w:type="dxa" w:w="1440"/>
            <w:vAlign w:val="center"/>
          </w:tcPr>
          <w:p>
            <w:r/>
            <w:r>
              <w:rPr>
                <w:b w:val="0"/>
                <w:sz w:val="16"/>
              </w:rPr>
              <w:t>Reconciled truth, historical governance, statistical-first modelling, point-in-time state, refresh/freshness, persistence, lineage, universal optimizer, memory separation, evaluation, chips, Dream Team, multi-user and deployment decisions.</w:t>
            </w:r>
          </w:p>
        </w:tc>
      </w:tr>
      <w:tr>
        <w:tc>
          <w:tcPr>
            <w:tcW w:type="dxa" w:w="3408"/>
            <w:vAlign w:val="center"/>
          </w:tcPr>
          <w:p>
            <w:r/>
            <w:r>
              <w:rPr>
                <w:b w:val="0"/>
                <w:sz w:val="16"/>
              </w:rPr>
              <w:t>3 October 2026</w:t>
            </w:r>
          </w:p>
        </w:tc>
        <w:tc>
          <w:tcPr>
            <w:tcW w:type="dxa" w:w="3408"/>
            <w:vAlign w:val="center"/>
          </w:tcPr>
          <w:p>
            <w:r>
              <w:t>v1.3</w:t>
            </w:r>
          </w:p>
        </w:tc>
        <w:tc>
          <w:tcPr>
            <w:tcW w:type="dxa" w:w="3408"/>
            <w:vAlign w:val="center"/>
          </w:tcPr>
          <w:p>
            <w:r/>
            <w:r>
              <w:rPr>
                <w:b w:val="0"/>
                <w:sz w:val="16"/>
              </w:rPr>
              <w:t>Traceability</w:t>
            </w:r>
          </w:p>
        </w:tc>
        <w:tc>
          <w:tcPr>
            <w:tcW w:type="dxa" w:w="1440"/>
            <w:vAlign w:val="center"/>
          </w:tcPr>
          <w:p>
            <w:r/>
            <w:r>
              <w:rPr>
                <w:b w:val="0"/>
                <w:sz w:val="16"/>
              </w:rPr>
              <w:t>Batch-to-document mapping</w:t>
            </w:r>
          </w:p>
        </w:tc>
        <w:tc>
          <w:tcPr>
            <w:tcW w:type="dxa" w:w="1440"/>
            <w:vAlign w:val="center"/>
          </w:tcPr>
          <w:p>
            <w:r/>
            <w:r>
              <w:rPr>
                <w:b w:val="0"/>
                <w:sz w:val="16"/>
              </w:rPr>
              <w:t>Added</w:t>
            </w:r>
          </w:p>
        </w:tc>
        <w:tc>
          <w:tcPr>
            <w:tcW w:type="dxa" w:w="1440"/>
            <w:vAlign w:val="center"/>
          </w:tcPr>
          <w:p>
            <w:r/>
            <w:r>
              <w:rPr>
                <w:b w:val="0"/>
                <w:sz w:val="16"/>
              </w:rPr>
              <w:t>Added explicit mapping from each implementation batch to affected functional, technical, data-model, lineage and architecture concerns.</w:t>
            </w:r>
          </w:p>
        </w:tc>
      </w:tr>
      <w:tr>
        <w:tc>
          <w:tcPr>
            <w:tcW w:type="dxa" w:w="3408"/>
          </w:tcPr>
          <w:p>
            <w:r>
              <w:t>3 October 2026</w:t>
            </w:r>
          </w:p>
        </w:tc>
        <w:tc>
          <w:tcPr>
            <w:tcW w:type="dxa" w:w="3408"/>
          </w:tcPr>
          <w:p>
            <w:r>
              <w:t>v1.4</w:t>
            </w:r>
          </w:p>
        </w:tc>
        <w:tc>
          <w:tcPr>
            <w:tcW w:type="dxa" w:w="3408"/>
          </w:tcPr>
          <w:p>
            <w:r>
              <w:t>Strategy lineage</w:t>
            </w:r>
          </w:p>
        </w:tc>
        <w:tc>
          <w:tcPr>
            <w:tcW w:type="dxa" w:w="1440"/>
          </w:tcPr>
          <w:p>
            <w:r>
              <w:t>Projection-to-scenario lineage</w:t>
            </w:r>
          </w:p>
        </w:tc>
        <w:tc>
          <w:tcPr>
            <w:tcW w:type="dxa" w:w="1440"/>
          </w:tcPr>
          <w:p>
            <w:r>
              <w:t>Updated</w:t>
            </w:r>
          </w:p>
        </w:tc>
        <w:tc>
          <w:tcPr>
            <w:tcW w:type="dxa" w:w="1440"/>
          </w:tcPr>
          <w:p>
            <w:r>
              <w:t>Updated — Scenario outcomes must trace back to the ProductionProjectionResult and its source/model metadata.</w:t>
            </w:r>
          </w:p>
        </w:tc>
      </w:tr>
      <w:tr>
        <w:tc>
          <w:tcPr>
            <w:tcW w:type="dxa" w:w="3408"/>
          </w:tcPr>
          <w:p>
            <w:r>
              <w:t>3 October 2026</w:t>
            </w:r>
          </w:p>
        </w:tc>
        <w:tc>
          <w:tcPr>
            <w:tcW w:type="dxa" w:w="3408"/>
          </w:tcPr>
          <w:p>
            <w:r>
              <w:t>v1.4</w:t>
            </w:r>
          </w:p>
        </w:tc>
        <w:tc>
          <w:tcPr>
            <w:tcW w:type="dxa" w:w="3408"/>
          </w:tcPr>
          <w:p>
            <w:r>
              <w:t>Strategy lineage</w:t>
            </w:r>
          </w:p>
        </w:tc>
        <w:tc>
          <w:tcPr>
            <w:tcW w:type="dxa" w:w="1440"/>
          </w:tcPr>
          <w:p>
            <w:r>
              <w:t>Cross-horizon lineage</w:t>
            </w:r>
          </w:p>
        </w:tc>
        <w:tc>
          <w:tcPr>
            <w:tcW w:type="dxa" w:w="1440"/>
          </w:tcPr>
          <w:p>
            <w:r>
              <w:t>Updated</w:t>
            </w:r>
          </w:p>
        </w:tc>
        <w:tc>
          <w:tcPr>
            <w:tcW w:type="dxa" w:w="1440"/>
          </w:tcPr>
          <w:p>
            <w:r>
              <w:t>Updated — Each recommendation must be explainable back through the horizon-specific evaluation to common verified projection inputs.</w:t>
            </w:r>
          </w:p>
        </w:tc>
      </w:tr>
      <w:tr>
        <w:tc>
          <w:tcPr>
            <w:tcW w:type="dxa" w:w="3408"/>
          </w:tcPr>
          <w:p>
            <w:r>
              <w:t>3 October 2026</w:t>
            </w:r>
          </w:p>
        </w:tc>
        <w:tc>
          <w:tcPr>
            <w:tcW w:type="dxa" w:w="3408"/>
          </w:tcPr>
          <w:p>
            <w:r>
              <w:t>v1.4</w:t>
            </w:r>
          </w:p>
        </w:tc>
        <w:tc>
          <w:tcPr>
            <w:tcW w:type="dxa" w:w="3408"/>
          </w:tcPr>
          <w:p>
            <w:r>
              <w:t>Strategy lineage</w:t>
            </w:r>
          </w:p>
        </w:tc>
        <w:tc>
          <w:tcPr>
            <w:tcW w:type="dxa" w:w="1440"/>
          </w:tcPr>
          <w:p>
            <w:r>
              <w:t>LLM boundary lineage</w:t>
            </w:r>
          </w:p>
        </w:tc>
        <w:tc>
          <w:tcPr>
            <w:tcW w:type="dxa" w:w="1440"/>
          </w:tcPr>
          <w:p>
            <w:r>
              <w:t>Updated</w:t>
            </w:r>
          </w:p>
        </w:tc>
        <w:tc>
          <w:tcPr>
            <w:tcW w:type="dxa" w:w="1440"/>
          </w:tcPr>
          <w:p>
            <w:r>
              <w:t>Updated — LLM explanation is downstream of verified scenario results and must not become an upstream source of quantitative truth.</w:t>
            </w:r>
          </w:p>
        </w:tc>
      </w:tr>
    </w:tbl>
    <w:p>
      <w:r>
        <w:br w:type="page"/>
      </w:r>
    </w:p>
    <w:p>
      <w:pPr>
        <w:pStyle w:val="Heading1"/>
      </w:pPr>
      <w:r>
        <w:t>Index</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2F3"/>
            <w:vAlign w:val="center"/>
          </w:tcPr>
          <w:p>
            <w:r>
              <w:t>Sr. No.</w:t>
            </w:r>
          </w:p>
        </w:tc>
        <w:tc>
          <w:tcPr>
            <w:tcW w:type="dxa" w:w="3408"/>
            <w:shd w:fill="D9E2F3"/>
            <w:vAlign w:val="center"/>
          </w:tcPr>
          <w:p>
            <w:r>
              <w:t>Title</w:t>
            </w:r>
          </w:p>
        </w:tc>
        <w:tc>
          <w:tcPr>
            <w:tcW w:type="dxa" w:w="3408"/>
            <w:shd w:fill="D9E2F3"/>
            <w:vAlign w:val="center"/>
          </w:tcPr>
          <w:p>
            <w:r>
              <w:t>Page No.</w:t>
            </w:r>
          </w:p>
        </w:tc>
      </w:tr>
      <w:tr>
        <w:tc>
          <w:tcPr>
            <w:tcW w:type="dxa" w:w="3408"/>
            <w:vAlign w:val="top"/>
          </w:tcPr>
          <w:p>
            <w:r>
              <w:t>1</w:t>
            </w:r>
          </w:p>
        </w:tc>
        <w:tc>
          <w:tcPr>
            <w:tcW w:type="dxa" w:w="3408"/>
            <w:vAlign w:val="top"/>
          </w:tcPr>
          <w:p>
            <w:r>
              <w:t>Change Log</w:t>
            </w:r>
          </w:p>
        </w:tc>
        <w:tc>
          <w:tcPr>
            <w:tcW w:type="dxa" w:w="3408"/>
            <w:vAlign w:val="top"/>
          </w:tcPr>
          <w:p>
            <w:r>
              <w:t>2</w:t>
            </w:r>
          </w:p>
        </w:tc>
      </w:tr>
      <w:tr>
        <w:tc>
          <w:tcPr>
            <w:tcW w:type="dxa" w:w="3408"/>
            <w:vAlign w:val="top"/>
          </w:tcPr>
          <w:p>
            <w:r>
              <w:t>2</w:t>
            </w:r>
          </w:p>
        </w:tc>
        <w:tc>
          <w:tcPr>
            <w:tcW w:type="dxa" w:w="3408"/>
            <w:vAlign w:val="top"/>
          </w:tcPr>
          <w:p>
            <w:r>
              <w:t>1. Purpose and Definition</w:t>
            </w:r>
          </w:p>
        </w:tc>
        <w:tc>
          <w:tcPr>
            <w:tcW w:type="dxa" w:w="3408"/>
            <w:vAlign w:val="top"/>
          </w:tcPr>
          <w:p>
            <w:r>
              <w:t>4</w:t>
            </w:r>
          </w:p>
        </w:tc>
      </w:tr>
      <w:tr>
        <w:tc>
          <w:tcPr>
            <w:tcW w:type="dxa" w:w="3408"/>
            <w:vAlign w:val="top"/>
          </w:tcPr>
          <w:p>
            <w:r>
              <w:t>3</w:t>
            </w:r>
          </w:p>
        </w:tc>
        <w:tc>
          <w:tcPr>
            <w:tcW w:type="dxa" w:w="3408"/>
            <w:vAlign w:val="top"/>
          </w:tcPr>
          <w:p>
            <w:r>
              <w:t>2. Lineage Principles</w:t>
            </w:r>
          </w:p>
        </w:tc>
        <w:tc>
          <w:tcPr>
            <w:tcW w:type="dxa" w:w="3408"/>
            <w:vAlign w:val="top"/>
          </w:tcPr>
          <w:p>
            <w:r>
              <w:t>4</w:t>
            </w:r>
          </w:p>
        </w:tc>
      </w:tr>
      <w:tr>
        <w:tc>
          <w:tcPr>
            <w:tcW w:type="dxa" w:w="3408"/>
            <w:vAlign w:val="top"/>
          </w:tcPr>
          <w:p>
            <w:r>
              <w:t>4</w:t>
            </w:r>
          </w:p>
        </w:tc>
        <w:tc>
          <w:tcPr>
            <w:tcW w:type="dxa" w:w="3408"/>
            <w:vAlign w:val="top"/>
          </w:tcPr>
          <w:p>
            <w:r>
              <w:t>3. Source Inventory</w:t>
            </w:r>
          </w:p>
        </w:tc>
        <w:tc>
          <w:tcPr>
            <w:tcW w:type="dxa" w:w="3408"/>
            <w:vAlign w:val="top"/>
          </w:tcPr>
          <w:p>
            <w:r>
              <w:t>4</w:t>
            </w:r>
          </w:p>
        </w:tc>
      </w:tr>
      <w:tr>
        <w:tc>
          <w:tcPr>
            <w:tcW w:type="dxa" w:w="3408"/>
            <w:vAlign w:val="top"/>
          </w:tcPr>
          <w:p>
            <w:r>
              <w:t>5</w:t>
            </w:r>
          </w:p>
        </w:tc>
        <w:tc>
          <w:tcPr>
            <w:tcW w:type="dxa" w:w="3408"/>
            <w:vAlign w:val="top"/>
          </w:tcPr>
          <w:p>
            <w:r>
              <w:t>4. Official FPL API Mappings</w:t>
            </w:r>
          </w:p>
        </w:tc>
        <w:tc>
          <w:tcPr>
            <w:tcW w:type="dxa" w:w="3408"/>
            <w:vAlign w:val="top"/>
          </w:tcPr>
          <w:p>
            <w:r>
              <w:t>5</w:t>
            </w:r>
          </w:p>
        </w:tc>
      </w:tr>
      <w:tr>
        <w:tc>
          <w:tcPr>
            <w:tcW w:type="dxa" w:w="3408"/>
            <w:vAlign w:val="top"/>
          </w:tcPr>
          <w:p>
            <w:r>
              <w:t>6</w:t>
            </w:r>
          </w:p>
        </w:tc>
        <w:tc>
          <w:tcPr>
            <w:tcW w:type="dxa" w:w="3408"/>
            <w:vAlign w:val="top"/>
          </w:tcPr>
          <w:p>
            <w:r>
              <w:t>5. Manager and League Mappings</w:t>
            </w:r>
          </w:p>
        </w:tc>
        <w:tc>
          <w:tcPr>
            <w:tcW w:type="dxa" w:w="3408"/>
            <w:vAlign w:val="top"/>
          </w:tcPr>
          <w:p>
            <w:r>
              <w:t>6</w:t>
            </w:r>
          </w:p>
        </w:tc>
      </w:tr>
      <w:tr>
        <w:tc>
          <w:tcPr>
            <w:tcW w:type="dxa" w:w="3408"/>
            <w:vAlign w:val="top"/>
          </w:tcPr>
          <w:p>
            <w:r>
              <w:t>7</w:t>
            </w:r>
          </w:p>
        </w:tc>
        <w:tc>
          <w:tcPr>
            <w:tcW w:type="dxa" w:w="3408"/>
            <w:vAlign w:val="top"/>
          </w:tcPr>
          <w:p>
            <w:r>
              <w:t>6. Historical Source Mappings</w:t>
            </w:r>
          </w:p>
        </w:tc>
        <w:tc>
          <w:tcPr>
            <w:tcW w:type="dxa" w:w="3408"/>
            <w:vAlign w:val="top"/>
          </w:tcPr>
          <w:p>
            <w:r>
              <w:t>6</w:t>
            </w:r>
          </w:p>
        </w:tc>
      </w:tr>
      <w:tr>
        <w:tc>
          <w:tcPr>
            <w:tcW w:type="dxa" w:w="3408"/>
            <w:vAlign w:val="top"/>
          </w:tcPr>
          <w:p>
            <w:r>
              <w:t>8</w:t>
            </w:r>
          </w:p>
        </w:tc>
        <w:tc>
          <w:tcPr>
            <w:tcW w:type="dxa" w:w="3408"/>
            <w:vAlign w:val="top"/>
          </w:tcPr>
          <w:p>
            <w:r>
              <w:t>7. Ingestion Run and Provenance Model</w:t>
            </w:r>
          </w:p>
        </w:tc>
        <w:tc>
          <w:tcPr>
            <w:tcW w:type="dxa" w:w="3408"/>
            <w:vAlign w:val="top"/>
          </w:tcPr>
          <w:p>
            <w:r>
              <w:t>7</w:t>
            </w:r>
          </w:p>
        </w:tc>
      </w:tr>
      <w:tr>
        <w:tc>
          <w:tcPr>
            <w:tcW w:type="dxa" w:w="3408"/>
            <w:vAlign w:val="top"/>
          </w:tcPr>
          <w:p>
            <w:r>
              <w:t>9</w:t>
            </w:r>
          </w:p>
        </w:tc>
        <w:tc>
          <w:tcPr>
            <w:tcW w:type="dxa" w:w="3408"/>
            <w:vAlign w:val="top"/>
          </w:tcPr>
          <w:p>
            <w:r>
              <w:t>8. Dataset Freshness Model</w:t>
            </w:r>
          </w:p>
        </w:tc>
        <w:tc>
          <w:tcPr>
            <w:tcW w:type="dxa" w:w="3408"/>
            <w:vAlign w:val="top"/>
          </w:tcPr>
          <w:p>
            <w:r>
              <w:t>7</w:t>
            </w:r>
          </w:p>
        </w:tc>
      </w:tr>
      <w:tr>
        <w:tc>
          <w:tcPr>
            <w:tcW w:type="dxa" w:w="3408"/>
            <w:vAlign w:val="top"/>
          </w:tcPr>
          <w:p>
            <w:r>
              <w:t>10</w:t>
            </w:r>
          </w:p>
        </w:tc>
        <w:tc>
          <w:tcPr>
            <w:tcW w:type="dxa" w:w="3408"/>
            <w:vAlign w:val="top"/>
          </w:tcPr>
          <w:p>
            <w:r>
              <w:t>9. Current-to-Historical Lineage</w:t>
            </w:r>
          </w:p>
        </w:tc>
        <w:tc>
          <w:tcPr>
            <w:tcW w:type="dxa" w:w="3408"/>
            <w:vAlign w:val="top"/>
          </w:tcPr>
          <w:p>
            <w:r>
              <w:t>7</w:t>
            </w:r>
          </w:p>
        </w:tc>
      </w:tr>
      <w:tr>
        <w:tc>
          <w:tcPr>
            <w:tcW w:type="dxa" w:w="3408"/>
            <w:vAlign w:val="top"/>
          </w:tcPr>
          <w:p>
            <w:r>
              <w:t>11</w:t>
            </w:r>
          </w:p>
        </w:tc>
        <w:tc>
          <w:tcPr>
            <w:tcW w:type="dxa" w:w="3408"/>
            <w:vAlign w:val="top"/>
          </w:tcPr>
          <w:p>
            <w:r>
              <w:t>10. Output-to-Source Traceability</w:t>
            </w:r>
          </w:p>
        </w:tc>
        <w:tc>
          <w:tcPr>
            <w:tcW w:type="dxa" w:w="3408"/>
            <w:vAlign w:val="top"/>
          </w:tcPr>
          <w:p>
            <w:r>
              <w:t>8</w:t>
            </w:r>
          </w:p>
        </w:tc>
      </w:tr>
      <w:tr>
        <w:tc>
          <w:tcPr>
            <w:tcW w:type="dxa" w:w="3408"/>
            <w:vAlign w:val="top"/>
          </w:tcPr>
          <w:p>
            <w:r>
              <w:t>12</w:t>
            </w:r>
          </w:p>
        </w:tc>
        <w:tc>
          <w:tcPr>
            <w:tcW w:type="dxa" w:w="3408"/>
            <w:vAlign w:val="top"/>
          </w:tcPr>
          <w:p>
            <w:r>
              <w:t>11. Mapping Governance</w:t>
            </w:r>
          </w:p>
        </w:tc>
        <w:tc>
          <w:tcPr>
            <w:tcW w:type="dxa" w:w="3408"/>
            <w:vAlign w:val="top"/>
          </w:tcPr>
          <w:p>
            <w:r>
              <w:t>8</w:t>
            </w:r>
          </w:p>
        </w:tc>
      </w:tr>
      <w:tr>
        <w:tc>
          <w:tcPr>
            <w:tcW w:type="dxa" w:w="3408"/>
          </w:tcPr>
          <w:p>
            <w:r>
              <w:t>13</w:t>
            </w:r>
          </w:p>
        </w:tc>
        <w:tc>
          <w:tcPr>
            <w:tcW w:type="dxa" w:w="3408"/>
          </w:tcPr>
          <w:p>
            <w:r>
              <w:t>12. Post-83f3069 Lineage and Trust Addendum</w:t>
            </w:r>
          </w:p>
        </w:tc>
        <w:tc>
          <w:tcPr>
            <w:tcW w:type="dxa" w:w="3408"/>
          </w:tcPr>
          <w:p>
            <w:r>
              <w:t>13</w:t>
            </w:r>
          </w:p>
        </w:tc>
      </w:tr>
    </w:tbl>
    <w:p>
      <w:r>
        <w:br w:type="page"/>
      </w:r>
    </w:p>
    <w:p>
      <w:pPr>
        <w:pStyle w:val="Heading1"/>
      </w:pPr>
      <w:r>
        <w:t>1. Purpose and Definition</w:t>
      </w:r>
    </w:p>
    <w:p>
      <w:r>
        <w:t>Data lineage is the ability to trace a persisted project field back to its original source and transformations, and to trace a model or recommendation forward/backward through the data used to produce it.</w:t>
      </w:r>
    </w:p>
    <w:p>
      <w:r>
        <w:t>The project therefore maintains both forward and backward lineage:</w:t>
      </w:r>
    </w:p>
    <w:p>
      <w:r>
        <w:t>Forward: Source → source field → current field → historical field (where applicable) → model input → strategy output.</w:t>
      </w:r>
    </w:p>
    <w:p>
      <w:r>
        <w:t>Backward: Recommendation → model/pipeline → database field → current/historical field → original source.</w:t>
      </w:r>
    </w:p>
    <w:p>
      <w:pPr>
        <w:pStyle w:val="Heading1"/>
      </w:pPr>
      <w:r>
        <w:t>2. Lineage Principles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2F3"/>
            <w:vAlign w:val="center"/>
          </w:tcPr>
          <w:p>
            <w:r>
              <w:t>Principle</w:t>
            </w:r>
          </w:p>
        </w:tc>
        <w:tc>
          <w:tcPr>
            <w:tcW w:type="dxa" w:w="5112"/>
            <w:shd w:fill="D9E2F3"/>
            <w:vAlign w:val="center"/>
          </w:tcPr>
          <w:p>
            <w:r>
              <w:t>Meaning</w:t>
            </w:r>
          </w:p>
        </w:tc>
      </w:tr>
      <w:tr>
        <w:tc>
          <w:tcPr>
            <w:tcW w:type="dxa" w:w="5112"/>
            <w:vAlign w:val="top"/>
          </w:tcPr>
          <w:p>
            <w:r>
              <w:t>Source is not schema</w:t>
            </w:r>
          </w:p>
        </w:tc>
        <w:tc>
          <w:tcPr>
            <w:tcW w:type="dxa" w:w="5112"/>
            <w:vAlign w:val="top"/>
          </w:tcPr>
          <w:p>
            <w:r>
              <w:t>External APIs/files are ingestion sources; the database has its own canonical model.</w:t>
            </w:r>
          </w:p>
        </w:tc>
      </w:tr>
      <w:tr>
        <w:tc>
          <w:tcPr>
            <w:tcW w:type="dxa" w:w="5112"/>
            <w:vAlign w:val="top"/>
          </w:tcPr>
          <w:p>
            <w:r>
              <w:t>Mapping is separate from values</w:t>
            </w:r>
          </w:p>
        </w:tc>
        <w:tc>
          <w:tcPr>
            <w:tcW w:type="dxa" w:w="5112"/>
            <w:vAlign w:val="top"/>
          </w:tcPr>
          <w:p>
            <w:r>
              <w:t>data_lineage stores mapping rules, not every retrieved value.</w:t>
            </w:r>
          </w:p>
        </w:tc>
      </w:tr>
      <w:tr>
        <w:tc>
          <w:tcPr>
            <w:tcW w:type="dxa" w:w="5112"/>
            <w:vAlign w:val="top"/>
          </w:tcPr>
          <w:p>
            <w:r>
              <w:t>Execution is separate from mapping</w:t>
            </w:r>
          </w:p>
        </w:tc>
        <w:tc>
          <w:tcPr>
            <w:tcW w:type="dxa" w:w="5112"/>
            <w:vAlign w:val="top"/>
          </w:tcPr>
          <w:p>
            <w:r>
              <w:t>ingestion_runs records individual retrieval events.</w:t>
            </w:r>
          </w:p>
        </w:tc>
      </w:tr>
      <w:tr>
        <w:tc>
          <w:tcPr>
            <w:tcW w:type="dxa" w:w="5112"/>
            <w:vAlign w:val="top"/>
          </w:tcPr>
          <w:p>
            <w:r>
              <w:t>Freshness is separate from lineage</w:t>
            </w:r>
          </w:p>
        </w:tc>
        <w:tc>
          <w:tcPr>
            <w:tcW w:type="dxa" w:w="5112"/>
            <w:vAlign w:val="top"/>
          </w:tcPr>
          <w:p>
            <w:r>
              <w:t>dataset_freshness answers whether data is fresh enough now.</w:t>
            </w:r>
          </w:p>
        </w:tc>
      </w:tr>
      <w:tr>
        <w:tc>
          <w:tcPr>
            <w:tcW w:type="dxa" w:w="5112"/>
            <w:vAlign w:val="top"/>
          </w:tcPr>
          <w:p>
            <w:r>
              <w:t>Transformation must be explicit</w:t>
            </w:r>
          </w:p>
        </w:tc>
        <w:tc>
          <w:tcPr>
            <w:tcW w:type="dxa" w:w="5112"/>
            <w:vAlign w:val="top"/>
          </w:tcPr>
          <w:p>
            <w:r>
              <w:t>Any normalization/calculation between source and target is documented.</w:t>
            </w:r>
          </w:p>
        </w:tc>
      </w:tr>
      <w:tr>
        <w:tc>
          <w:tcPr>
            <w:tcW w:type="dxa" w:w="5112"/>
            <w:vAlign w:val="top"/>
          </w:tcPr>
          <w:p>
            <w:r>
              <w:t>Version mappings</w:t>
            </w:r>
          </w:p>
        </w:tc>
        <w:tc>
          <w:tcPr>
            <w:tcW w:type="dxa" w:w="5112"/>
            <w:vAlign w:val="top"/>
          </w:tcPr>
          <w:p>
            <w:r>
              <w:t>Mapping/schema versions allow future source changes without losing historical understanding.</w:t>
            </w:r>
          </w:p>
        </w:tc>
      </w:tr>
      <w:tr>
        <w:tc>
          <w:tcPr>
            <w:tcW w:type="dxa" w:w="5112"/>
            <w:vAlign w:val="top"/>
          </w:tcPr>
          <w:p>
            <w:r>
              <w:t>No hidden source substitution</w:t>
            </w:r>
          </w:p>
        </w:tc>
        <w:tc>
          <w:tcPr>
            <w:tcW w:type="dxa" w:w="5112"/>
            <w:vAlign w:val="top"/>
          </w:tcPr>
          <w:p>
            <w:r>
              <w:t>If an authoritative source is unavailable, the system must not silently invent or substitute facts.</w:t>
            </w:r>
          </w:p>
        </w:tc>
      </w:tr>
    </w:tbl>
    <w:p>
      <w:pPr>
        <w:pStyle w:val="Heading1"/>
      </w:pPr>
      <w:r>
        <w:t>3. Source Inventory</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D9E2F3"/>
            <w:vAlign w:val="center"/>
          </w:tcPr>
          <w:p>
            <w:r>
              <w:t>Source</w:t>
            </w:r>
          </w:p>
        </w:tc>
        <w:tc>
          <w:tcPr>
            <w:tcW w:type="dxa" w:w="2556"/>
            <w:shd w:fill="D9E2F3"/>
            <w:vAlign w:val="center"/>
          </w:tcPr>
          <w:p>
            <w:r>
              <w:t>Endpoint/file</w:t>
            </w:r>
          </w:p>
        </w:tc>
        <w:tc>
          <w:tcPr>
            <w:tcW w:type="dxa" w:w="2556"/>
            <w:shd w:fill="D9E2F3"/>
            <w:vAlign w:val="center"/>
          </w:tcPr>
          <w:p>
            <w:r>
              <w:t>Authority/use</w:t>
            </w:r>
          </w:p>
        </w:tc>
        <w:tc>
          <w:tcPr>
            <w:tcW w:type="dxa" w:w="2556"/>
            <w:shd w:fill="D9E2F3"/>
            <w:vAlign w:val="center"/>
          </w:tcPr>
          <w:p>
            <w:r>
              <w:t>Primary target</w:t>
            </w:r>
          </w:p>
        </w:tc>
      </w:tr>
      <w:tr>
        <w:tc>
          <w:tcPr>
            <w:tcW w:type="dxa" w:w="2556"/>
            <w:vAlign w:val="top"/>
          </w:tcPr>
          <w:p>
            <w:r>
              <w:t>Official FPL API</w:t>
            </w:r>
          </w:p>
        </w:tc>
        <w:tc>
          <w:tcPr>
            <w:tcW w:type="dxa" w:w="2556"/>
            <w:vAlign w:val="top"/>
          </w:tcPr>
          <w:p>
            <w:r>
              <w:t>bootstrap-static</w:t>
            </w:r>
          </w:p>
        </w:tc>
        <w:tc>
          <w:tcPr>
            <w:tcW w:type="dxa" w:w="2556"/>
            <w:vAlign w:val="top"/>
          </w:tcPr>
          <w:p>
            <w:r>
              <w:t>Authoritative FPL global/player/team/GW/rules state</w:t>
            </w:r>
          </w:p>
        </w:tc>
        <w:tc>
          <w:tcPr>
            <w:tcW w:type="dxa" w:w="2556"/>
            <w:vAlign w:val="top"/>
          </w:tcPr>
          <w:p>
            <w:r>
              <w:t>players, teams, snapshots, gameweeks, rules</w:t>
            </w:r>
          </w:p>
        </w:tc>
      </w:tr>
      <w:tr>
        <w:tc>
          <w:tcPr>
            <w:tcW w:type="dxa" w:w="2556"/>
            <w:vAlign w:val="top"/>
          </w:tcPr>
          <w:p>
            <w:r>
              <w:t>Official FPL API</w:t>
            </w:r>
          </w:p>
        </w:tc>
        <w:tc>
          <w:tcPr>
            <w:tcW w:type="dxa" w:w="2556"/>
            <w:vAlign w:val="top"/>
          </w:tcPr>
          <w:p>
            <w:r>
              <w:t>fixtures</w:t>
            </w:r>
          </w:p>
        </w:tc>
        <w:tc>
          <w:tcPr>
            <w:tcW w:type="dxa" w:w="2556"/>
            <w:vAlign w:val="top"/>
          </w:tcPr>
          <w:p>
            <w:r>
              <w:t>Authoritative FPL fixture state</w:t>
            </w:r>
          </w:p>
        </w:tc>
        <w:tc>
          <w:tcPr>
            <w:tcW w:type="dxa" w:w="2556"/>
            <w:vAlign w:val="top"/>
          </w:tcPr>
          <w:p>
            <w:r>
              <w:t>fixtures</w:t>
            </w:r>
          </w:p>
        </w:tc>
      </w:tr>
      <w:tr>
        <w:tc>
          <w:tcPr>
            <w:tcW w:type="dxa" w:w="2556"/>
            <w:vAlign w:val="top"/>
          </w:tcPr>
          <w:p>
            <w:r>
              <w:t>Official FPL API</w:t>
            </w:r>
          </w:p>
        </w:tc>
        <w:tc>
          <w:tcPr>
            <w:tcW w:type="dxa" w:w="2556"/>
            <w:vAlign w:val="top"/>
          </w:tcPr>
          <w:p>
            <w:r>
              <w:t>element-summary/{player_id}</w:t>
            </w:r>
          </w:p>
        </w:tc>
        <w:tc>
          <w:tcPr>
            <w:tcW w:type="dxa" w:w="2556"/>
            <w:vAlign w:val="top"/>
          </w:tcPr>
          <w:p>
            <w:r>
              <w:t>Official player fixture history</w:t>
            </w:r>
          </w:p>
        </w:tc>
        <w:tc>
          <w:tcPr>
            <w:tcW w:type="dxa" w:w="2556"/>
            <w:vAlign w:val="top"/>
          </w:tcPr>
          <w:p>
            <w:r>
              <w:t>current_player_gameweek_stats</w:t>
            </w:r>
          </w:p>
        </w:tc>
      </w:tr>
      <w:tr>
        <w:tc>
          <w:tcPr>
            <w:tcW w:type="dxa" w:w="2556"/>
            <w:vAlign w:val="top"/>
          </w:tcPr>
          <w:p>
            <w:r>
              <w:t>Official FPL API</w:t>
            </w:r>
          </w:p>
        </w:tc>
        <w:tc>
          <w:tcPr>
            <w:tcW w:type="dxa" w:w="2556"/>
            <w:vAlign w:val="top"/>
          </w:tcPr>
          <w:p>
            <w:r>
              <w:t>manager endpoints</w:t>
            </w:r>
          </w:p>
        </w:tc>
        <w:tc>
          <w:tcPr>
            <w:tcW w:type="dxa" w:w="2556"/>
            <w:vAlign w:val="top"/>
          </w:tcPr>
          <w:p>
            <w:r>
              <w:t>Authoritative user team state</w:t>
            </w:r>
          </w:p>
        </w:tc>
        <w:tc>
          <w:tcPr>
            <w:tcW w:type="dxa" w:w="2556"/>
            <w:vAlign w:val="top"/>
          </w:tcPr>
          <w:p>
            <w:r>
              <w:t>manager domain</w:t>
            </w:r>
          </w:p>
        </w:tc>
      </w:tr>
      <w:tr>
        <w:tc>
          <w:tcPr>
            <w:tcW w:type="dxa" w:w="2556"/>
            <w:vAlign w:val="top"/>
          </w:tcPr>
          <w:p>
            <w:r>
              <w:t>Official FPL API</w:t>
            </w:r>
          </w:p>
        </w:tc>
        <w:tc>
          <w:tcPr>
            <w:tcW w:type="dxa" w:w="2556"/>
            <w:vAlign w:val="top"/>
          </w:tcPr>
          <w:p>
            <w:r>
              <w:t>classic league endpoints</w:t>
            </w:r>
          </w:p>
        </w:tc>
        <w:tc>
          <w:tcPr>
            <w:tcW w:type="dxa" w:w="2556"/>
            <w:vAlign w:val="top"/>
          </w:tcPr>
          <w:p>
            <w:r>
              <w:t>League/rival state</w:t>
            </w:r>
          </w:p>
        </w:tc>
        <w:tc>
          <w:tcPr>
            <w:tcW w:type="dxa" w:w="2556"/>
            <w:vAlign w:val="top"/>
          </w:tcPr>
          <w:p>
            <w:r>
              <w:t>league domain</w:t>
            </w:r>
          </w:p>
        </w:tc>
      </w:tr>
      <w:tr>
        <w:tc>
          <w:tcPr>
            <w:tcW w:type="dxa" w:w="2556"/>
            <w:vAlign w:val="top"/>
          </w:tcPr>
          <w:p>
            <w:r>
              <w:t>Vaastav</w:t>
            </w:r>
          </w:p>
        </w:tc>
        <w:tc>
          <w:tcPr>
            <w:tcW w:type="dxa" w:w="2556"/>
            <w:vAlign w:val="top"/>
          </w:tcPr>
          <w:p>
            <w:r>
              <w:t>merged_gw.csv</w:t>
            </w:r>
          </w:p>
        </w:tc>
        <w:tc>
          <w:tcPr>
            <w:tcW w:type="dxa" w:w="2556"/>
            <w:vAlign w:val="top"/>
          </w:tcPr>
          <w:p>
            <w:r>
              <w:t>Historical FPL player fixture dataset used by project</w:t>
            </w:r>
          </w:p>
        </w:tc>
        <w:tc>
          <w:tcPr>
            <w:tcW w:type="dxa" w:w="2556"/>
            <w:vAlign w:val="top"/>
          </w:tcPr>
          <w:p>
            <w:r>
              <w:t>historical_player_gameweek_stats</w:t>
            </w:r>
          </w:p>
        </w:tc>
      </w:tr>
      <w:tr>
        <w:tc>
          <w:tcPr>
            <w:tcW w:type="dxa" w:w="2556"/>
            <w:vAlign w:val="top"/>
          </w:tcPr>
          <w:p>
            <w:r>
              <w:t>Football-Data.co.uk</w:t>
            </w:r>
          </w:p>
        </w:tc>
        <w:tc>
          <w:tcPr>
            <w:tcW w:type="dxa" w:w="2556"/>
            <w:vAlign w:val="top"/>
          </w:tcPr>
          <w:p>
            <w:r>
              <w:t>E0.csv</w:t>
            </w:r>
          </w:p>
        </w:tc>
        <w:tc>
          <w:tcPr>
            <w:tcW w:type="dxa" w:w="2556"/>
            <w:vAlign w:val="top"/>
          </w:tcPr>
          <w:p>
            <w:r>
              <w:t>Historical Premier League match dataset</w:t>
            </w:r>
          </w:p>
        </w:tc>
        <w:tc>
          <w:tcPr>
            <w:tcW w:type="dxa" w:w="2556"/>
            <w:vAlign w:val="top"/>
          </w:tcPr>
          <w:p>
            <w:r>
              <w:t>historical_matches</w:t>
            </w:r>
          </w:p>
        </w:tc>
      </w:tr>
    </w:tbl>
    <w:p>
      <w:pPr>
        <w:pStyle w:val="Heading1"/>
      </w:pPr>
      <w:r>
        <w:t>4. Official FPL API Mappings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2F3"/>
            <w:vAlign w:val="center"/>
          </w:tcPr>
          <w:p>
            <w:r>
              <w:t>Source field</w:t>
            </w:r>
          </w:p>
        </w:tc>
        <w:tc>
          <w:tcPr>
            <w:tcW w:type="dxa" w:w="3408"/>
            <w:shd w:fill="D9E2F3"/>
            <w:vAlign w:val="center"/>
          </w:tcPr>
          <w:p>
            <w:r>
              <w:t>Target</w:t>
            </w:r>
          </w:p>
        </w:tc>
        <w:tc>
          <w:tcPr>
            <w:tcW w:type="dxa" w:w="3408"/>
            <w:shd w:fill="D9E2F3"/>
            <w:vAlign w:val="center"/>
          </w:tcPr>
          <w:p>
            <w:r>
              <w:t>Transformation / interpretation</w:t>
            </w:r>
          </w:p>
        </w:tc>
      </w:tr>
      <w:tr>
        <w:tc>
          <w:tcPr>
            <w:tcW w:type="dxa" w:w="3408"/>
            <w:vAlign w:val="top"/>
          </w:tcPr>
          <w:p>
            <w:r>
              <w:t>elements[].id</w:t>
            </w:r>
          </w:p>
        </w:tc>
        <w:tc>
          <w:tcPr>
            <w:tcW w:type="dxa" w:w="3408"/>
            <w:vAlign w:val="top"/>
          </w:tcPr>
          <w:p>
            <w:r>
              <w:t>players.fpl_player_id</w:t>
            </w:r>
          </w:p>
        </w:tc>
        <w:tc>
          <w:tcPr>
            <w:tcW w:type="dxa" w:w="3408"/>
            <w:vAlign w:val="top"/>
          </w:tcPr>
          <w:p>
            <w:r>
              <w:t>Direct external identity</w:t>
            </w:r>
          </w:p>
        </w:tc>
      </w:tr>
      <w:tr>
        <w:tc>
          <w:tcPr>
            <w:tcW w:type="dxa" w:w="3408"/>
            <w:vAlign w:val="top"/>
          </w:tcPr>
          <w:p>
            <w:r>
              <w:t>elements[].first_name</w:t>
            </w:r>
          </w:p>
        </w:tc>
        <w:tc>
          <w:tcPr>
            <w:tcW w:type="dxa" w:w="3408"/>
            <w:vAlign w:val="top"/>
          </w:tcPr>
          <w:p>
            <w:r>
              <w:t>players.first_name</w:t>
            </w:r>
          </w:p>
        </w:tc>
        <w:tc>
          <w:tcPr>
            <w:tcW w:type="dxa" w:w="3408"/>
            <w:vAlign w:val="top"/>
          </w:tcPr>
          <w:p>
            <w:r>
              <w:t>Direct</w:t>
            </w:r>
          </w:p>
        </w:tc>
      </w:tr>
      <w:tr>
        <w:tc>
          <w:tcPr>
            <w:tcW w:type="dxa" w:w="3408"/>
            <w:vAlign w:val="top"/>
          </w:tcPr>
          <w:p>
            <w:r>
              <w:t>elements[].second_name</w:t>
            </w:r>
          </w:p>
        </w:tc>
        <w:tc>
          <w:tcPr>
            <w:tcW w:type="dxa" w:w="3408"/>
            <w:vAlign w:val="top"/>
          </w:tcPr>
          <w:p>
            <w:r>
              <w:t>players.second_name</w:t>
            </w:r>
          </w:p>
        </w:tc>
        <w:tc>
          <w:tcPr>
            <w:tcW w:type="dxa" w:w="3408"/>
            <w:vAlign w:val="top"/>
          </w:tcPr>
          <w:p>
            <w:r>
              <w:t>Direct</w:t>
            </w:r>
          </w:p>
        </w:tc>
      </w:tr>
      <w:tr>
        <w:tc>
          <w:tcPr>
            <w:tcW w:type="dxa" w:w="3408"/>
            <w:vAlign w:val="top"/>
          </w:tcPr>
          <w:p>
            <w:r>
              <w:t>elements[].web_name</w:t>
            </w:r>
          </w:p>
        </w:tc>
        <w:tc>
          <w:tcPr>
            <w:tcW w:type="dxa" w:w="3408"/>
            <w:vAlign w:val="top"/>
          </w:tcPr>
          <w:p>
            <w:r>
              <w:t>players.web_name</w:t>
            </w:r>
          </w:p>
        </w:tc>
        <w:tc>
          <w:tcPr>
            <w:tcW w:type="dxa" w:w="3408"/>
            <w:vAlign w:val="top"/>
          </w:tcPr>
          <w:p>
            <w:r>
              <w:t>Direct</w:t>
            </w:r>
          </w:p>
        </w:tc>
      </w:tr>
      <w:tr>
        <w:tc>
          <w:tcPr>
            <w:tcW w:type="dxa" w:w="3408"/>
            <w:vAlign w:val="top"/>
          </w:tcPr>
          <w:p>
            <w:r>
              <w:t>elements[].team</w:t>
            </w:r>
          </w:p>
        </w:tc>
        <w:tc>
          <w:tcPr>
            <w:tcW w:type="dxa" w:w="3408"/>
            <w:vAlign w:val="top"/>
          </w:tcPr>
          <w:p>
            <w:r>
              <w:t>player_snapshots.team_id</w:t>
            </w:r>
          </w:p>
        </w:tc>
        <w:tc>
          <w:tcPr>
            <w:tcW w:type="dxa" w:w="3408"/>
            <w:vAlign w:val="top"/>
          </w:tcPr>
          <w:p>
            <w:r>
              <w:t>Map to canonical team PK</w:t>
            </w:r>
          </w:p>
        </w:tc>
      </w:tr>
      <w:tr>
        <w:tc>
          <w:tcPr>
            <w:tcW w:type="dxa" w:w="3408"/>
            <w:vAlign w:val="top"/>
          </w:tcPr>
          <w:p>
            <w:r>
              <w:t>elements[].element_type</w:t>
            </w:r>
          </w:p>
        </w:tc>
        <w:tc>
          <w:tcPr>
            <w:tcW w:type="dxa" w:w="3408"/>
            <w:vAlign w:val="top"/>
          </w:tcPr>
          <w:p>
            <w:r>
              <w:t>player_snapshots.position_id</w:t>
            </w:r>
          </w:p>
        </w:tc>
        <w:tc>
          <w:tcPr>
            <w:tcW w:type="dxa" w:w="3408"/>
            <w:vAlign w:val="top"/>
          </w:tcPr>
          <w:p>
            <w:r>
              <w:t>Direct</w:t>
            </w:r>
          </w:p>
        </w:tc>
      </w:tr>
      <w:tr>
        <w:tc>
          <w:tcPr>
            <w:tcW w:type="dxa" w:w="3408"/>
            <w:vAlign w:val="top"/>
          </w:tcPr>
          <w:p>
            <w:r>
              <w:t>elements[].now_cost</w:t>
            </w:r>
          </w:p>
        </w:tc>
        <w:tc>
          <w:tcPr>
            <w:tcW w:type="dxa" w:w="3408"/>
            <w:vAlign w:val="top"/>
          </w:tcPr>
          <w:p>
            <w:r>
              <w:t>player_snapshots.price</w:t>
            </w:r>
          </w:p>
        </w:tc>
        <w:tc>
          <w:tcPr>
            <w:tcW w:type="dxa" w:w="3408"/>
            <w:vAlign w:val="top"/>
          </w:tcPr>
          <w:p>
            <w:r>
              <w:t>Divide by 10 to represent £m</w:t>
            </w:r>
          </w:p>
        </w:tc>
      </w:tr>
      <w:tr>
        <w:tc>
          <w:tcPr>
            <w:tcW w:type="dxa" w:w="3408"/>
            <w:vAlign w:val="top"/>
          </w:tcPr>
          <w:p>
            <w:r>
              <w:t>elements[].form</w:t>
            </w:r>
          </w:p>
        </w:tc>
        <w:tc>
          <w:tcPr>
            <w:tcW w:type="dxa" w:w="3408"/>
            <w:vAlign w:val="top"/>
          </w:tcPr>
          <w:p>
            <w:r>
              <w:t>player_snapshots.form</w:t>
            </w:r>
          </w:p>
        </w:tc>
        <w:tc>
          <w:tcPr>
            <w:tcW w:type="dxa" w:w="3408"/>
            <w:vAlign w:val="top"/>
          </w:tcPr>
          <w:p>
            <w:r>
              <w:t>Direct</w:t>
            </w:r>
          </w:p>
        </w:tc>
      </w:tr>
      <w:tr>
        <w:tc>
          <w:tcPr>
            <w:tcW w:type="dxa" w:w="3408"/>
            <w:vAlign w:val="top"/>
          </w:tcPr>
          <w:p>
            <w:r>
              <w:t>elements[].total_points</w:t>
            </w:r>
          </w:p>
        </w:tc>
        <w:tc>
          <w:tcPr>
            <w:tcW w:type="dxa" w:w="3408"/>
            <w:vAlign w:val="top"/>
          </w:tcPr>
          <w:p>
            <w:r>
              <w:t>player_snapshots.total_points</w:t>
            </w:r>
          </w:p>
        </w:tc>
        <w:tc>
          <w:tcPr>
            <w:tcW w:type="dxa" w:w="3408"/>
            <w:vAlign w:val="top"/>
          </w:tcPr>
          <w:p>
            <w:r>
              <w:t>Direct</w:t>
            </w:r>
          </w:p>
        </w:tc>
      </w:tr>
      <w:tr>
        <w:tc>
          <w:tcPr>
            <w:tcW w:type="dxa" w:w="3408"/>
            <w:vAlign w:val="top"/>
          </w:tcPr>
          <w:p>
            <w:r>
              <w:t>elements[].event_points</w:t>
            </w:r>
          </w:p>
        </w:tc>
        <w:tc>
          <w:tcPr>
            <w:tcW w:type="dxa" w:w="3408"/>
            <w:vAlign w:val="top"/>
          </w:tcPr>
          <w:p>
            <w:r>
              <w:t>player_snapshots.event_points</w:t>
            </w:r>
          </w:p>
        </w:tc>
        <w:tc>
          <w:tcPr>
            <w:tcW w:type="dxa" w:w="3408"/>
            <w:vAlign w:val="top"/>
          </w:tcPr>
          <w:p>
            <w:r>
              <w:t>Direct</w:t>
            </w:r>
          </w:p>
        </w:tc>
      </w:tr>
      <w:tr>
        <w:tc>
          <w:tcPr>
            <w:tcW w:type="dxa" w:w="3408"/>
            <w:vAlign w:val="top"/>
          </w:tcPr>
          <w:p>
            <w:r>
              <w:t>elements[].points_per_game</w:t>
            </w:r>
          </w:p>
        </w:tc>
        <w:tc>
          <w:tcPr>
            <w:tcW w:type="dxa" w:w="3408"/>
            <w:vAlign w:val="top"/>
          </w:tcPr>
          <w:p>
            <w:r>
              <w:t>player_snapshots.points_per_game</w:t>
            </w:r>
          </w:p>
        </w:tc>
        <w:tc>
          <w:tcPr>
            <w:tcW w:type="dxa" w:w="3408"/>
            <w:vAlign w:val="top"/>
          </w:tcPr>
          <w:p>
            <w:r>
              <w:t>Direct</w:t>
            </w:r>
          </w:p>
        </w:tc>
      </w:tr>
      <w:tr>
        <w:tc>
          <w:tcPr>
            <w:tcW w:type="dxa" w:w="3408"/>
            <w:vAlign w:val="top"/>
          </w:tcPr>
          <w:p>
            <w:r>
              <w:t>elements[].selected_by_percent</w:t>
            </w:r>
          </w:p>
        </w:tc>
        <w:tc>
          <w:tcPr>
            <w:tcW w:type="dxa" w:w="3408"/>
            <w:vAlign w:val="top"/>
          </w:tcPr>
          <w:p>
            <w:r>
              <w:t>player_snapshots.selected_by_percent</w:t>
            </w:r>
          </w:p>
        </w:tc>
        <w:tc>
          <w:tcPr>
            <w:tcW w:type="dxa" w:w="3408"/>
            <w:vAlign w:val="top"/>
          </w:tcPr>
          <w:p>
            <w:r>
              <w:t>Direct</w:t>
            </w:r>
          </w:p>
        </w:tc>
      </w:tr>
      <w:tr>
        <w:tc>
          <w:tcPr>
            <w:tcW w:type="dxa" w:w="3408"/>
            <w:vAlign w:val="top"/>
          </w:tcPr>
          <w:p>
            <w:r>
              <w:t>elements[].minutes</w:t>
            </w:r>
          </w:p>
        </w:tc>
        <w:tc>
          <w:tcPr>
            <w:tcW w:type="dxa" w:w="3408"/>
            <w:vAlign w:val="top"/>
          </w:tcPr>
          <w:p>
            <w:r>
              <w:t>player_snapshots.minutes</w:t>
            </w:r>
          </w:p>
        </w:tc>
        <w:tc>
          <w:tcPr>
            <w:tcW w:type="dxa" w:w="3408"/>
            <w:vAlign w:val="top"/>
          </w:tcPr>
          <w:p>
            <w:r>
              <w:t>Direct</w:t>
            </w:r>
          </w:p>
        </w:tc>
      </w:tr>
      <w:tr>
        <w:tc>
          <w:tcPr>
            <w:tcW w:type="dxa" w:w="3408"/>
            <w:vAlign w:val="top"/>
          </w:tcPr>
          <w:p>
            <w:r>
              <w:t>elements[].starts</w:t>
            </w:r>
          </w:p>
        </w:tc>
        <w:tc>
          <w:tcPr>
            <w:tcW w:type="dxa" w:w="3408"/>
            <w:vAlign w:val="top"/>
          </w:tcPr>
          <w:p>
            <w:r>
              <w:t>player_snapshots.starts</w:t>
            </w:r>
          </w:p>
        </w:tc>
        <w:tc>
          <w:tcPr>
            <w:tcW w:type="dxa" w:w="3408"/>
            <w:vAlign w:val="top"/>
          </w:tcPr>
          <w:p>
            <w:r>
              <w:t>Direct</w:t>
            </w:r>
          </w:p>
        </w:tc>
      </w:tr>
      <w:tr>
        <w:tc>
          <w:tcPr>
            <w:tcW w:type="dxa" w:w="3408"/>
            <w:vAlign w:val="top"/>
          </w:tcPr>
          <w:p>
            <w:r>
              <w:t>elements[].goals_scored</w:t>
            </w:r>
          </w:p>
        </w:tc>
        <w:tc>
          <w:tcPr>
            <w:tcW w:type="dxa" w:w="3408"/>
            <w:vAlign w:val="top"/>
          </w:tcPr>
          <w:p>
            <w:r>
              <w:t>player_snapshots.goals_scored</w:t>
            </w:r>
          </w:p>
        </w:tc>
        <w:tc>
          <w:tcPr>
            <w:tcW w:type="dxa" w:w="3408"/>
            <w:vAlign w:val="top"/>
          </w:tcPr>
          <w:p>
            <w:r>
              <w:t>Direct</w:t>
            </w:r>
          </w:p>
        </w:tc>
      </w:tr>
      <w:tr>
        <w:tc>
          <w:tcPr>
            <w:tcW w:type="dxa" w:w="3408"/>
            <w:vAlign w:val="top"/>
          </w:tcPr>
          <w:p>
            <w:r>
              <w:t>elements[].assists</w:t>
            </w:r>
          </w:p>
        </w:tc>
        <w:tc>
          <w:tcPr>
            <w:tcW w:type="dxa" w:w="3408"/>
            <w:vAlign w:val="top"/>
          </w:tcPr>
          <w:p>
            <w:r>
              <w:t>player_snapshots.assists</w:t>
            </w:r>
          </w:p>
        </w:tc>
        <w:tc>
          <w:tcPr>
            <w:tcW w:type="dxa" w:w="3408"/>
            <w:vAlign w:val="top"/>
          </w:tcPr>
          <w:p>
            <w:r>
              <w:t>Direct</w:t>
            </w:r>
          </w:p>
        </w:tc>
      </w:tr>
      <w:tr>
        <w:tc>
          <w:tcPr>
            <w:tcW w:type="dxa" w:w="3408"/>
            <w:vAlign w:val="top"/>
          </w:tcPr>
          <w:p>
            <w:r>
              <w:t>elements[].clean_sheets</w:t>
            </w:r>
          </w:p>
        </w:tc>
        <w:tc>
          <w:tcPr>
            <w:tcW w:type="dxa" w:w="3408"/>
            <w:vAlign w:val="top"/>
          </w:tcPr>
          <w:p>
            <w:r>
              <w:t>player_snapshots.clean_sheets</w:t>
            </w:r>
          </w:p>
        </w:tc>
        <w:tc>
          <w:tcPr>
            <w:tcW w:type="dxa" w:w="3408"/>
            <w:vAlign w:val="top"/>
          </w:tcPr>
          <w:p>
            <w:r>
              <w:t>Direct</w:t>
            </w:r>
          </w:p>
        </w:tc>
      </w:tr>
      <w:tr>
        <w:tc>
          <w:tcPr>
            <w:tcW w:type="dxa" w:w="3408"/>
            <w:vAlign w:val="top"/>
          </w:tcPr>
          <w:p>
            <w:r>
              <w:t>elements[].expected_goals</w:t>
            </w:r>
          </w:p>
        </w:tc>
        <w:tc>
          <w:tcPr>
            <w:tcW w:type="dxa" w:w="3408"/>
            <w:vAlign w:val="top"/>
          </w:tcPr>
          <w:p>
            <w:r>
              <w:t>player_snapshots.expected_goals</w:t>
            </w:r>
          </w:p>
        </w:tc>
        <w:tc>
          <w:tcPr>
            <w:tcW w:type="dxa" w:w="3408"/>
            <w:vAlign w:val="top"/>
          </w:tcPr>
          <w:p>
            <w:r>
              <w:t>Direct</w:t>
            </w:r>
          </w:p>
        </w:tc>
      </w:tr>
      <w:tr>
        <w:tc>
          <w:tcPr>
            <w:tcW w:type="dxa" w:w="3408"/>
            <w:vAlign w:val="top"/>
          </w:tcPr>
          <w:p>
            <w:r>
              <w:t>elements[].expected_assists</w:t>
            </w:r>
          </w:p>
        </w:tc>
        <w:tc>
          <w:tcPr>
            <w:tcW w:type="dxa" w:w="3408"/>
            <w:vAlign w:val="top"/>
          </w:tcPr>
          <w:p>
            <w:r>
              <w:t>player_snapshots.expected_assists</w:t>
            </w:r>
          </w:p>
        </w:tc>
        <w:tc>
          <w:tcPr>
            <w:tcW w:type="dxa" w:w="3408"/>
            <w:vAlign w:val="top"/>
          </w:tcPr>
          <w:p>
            <w:r>
              <w:t>Direct</w:t>
            </w:r>
          </w:p>
        </w:tc>
      </w:tr>
      <w:tr>
        <w:tc>
          <w:tcPr>
            <w:tcW w:type="dxa" w:w="3408"/>
            <w:vAlign w:val="top"/>
          </w:tcPr>
          <w:p>
            <w:r>
              <w:t>elements[].expected_goal_involvements</w:t>
            </w:r>
          </w:p>
        </w:tc>
        <w:tc>
          <w:tcPr>
            <w:tcW w:type="dxa" w:w="3408"/>
            <w:vAlign w:val="top"/>
          </w:tcPr>
          <w:p>
            <w:r>
              <w:t>player_snapshots.expected_goal_involvements</w:t>
            </w:r>
          </w:p>
        </w:tc>
        <w:tc>
          <w:tcPr>
            <w:tcW w:type="dxa" w:w="3408"/>
            <w:vAlign w:val="top"/>
          </w:tcPr>
          <w:p>
            <w:r>
              <w:t>Direct</w:t>
            </w:r>
          </w:p>
        </w:tc>
      </w:tr>
      <w:tr>
        <w:tc>
          <w:tcPr>
            <w:tcW w:type="dxa" w:w="3408"/>
            <w:vAlign w:val="top"/>
          </w:tcPr>
          <w:p>
            <w:r>
              <w:t>elements[].expected_goals_conceded</w:t>
            </w:r>
          </w:p>
        </w:tc>
        <w:tc>
          <w:tcPr>
            <w:tcW w:type="dxa" w:w="3408"/>
            <w:vAlign w:val="top"/>
          </w:tcPr>
          <w:p>
            <w:r>
              <w:t>player_snapshots.expected_goals_conceded</w:t>
            </w:r>
          </w:p>
        </w:tc>
        <w:tc>
          <w:tcPr>
            <w:tcW w:type="dxa" w:w="3408"/>
            <w:vAlign w:val="top"/>
          </w:tcPr>
          <w:p>
            <w:r>
              <w:t>Direct</w:t>
            </w:r>
          </w:p>
        </w:tc>
      </w:tr>
      <w:tr>
        <w:tc>
          <w:tcPr>
            <w:tcW w:type="dxa" w:w="3408"/>
            <w:vAlign w:val="top"/>
          </w:tcPr>
          <w:p>
            <w:r>
              <w:t>elements[].bonus</w:t>
            </w:r>
          </w:p>
        </w:tc>
        <w:tc>
          <w:tcPr>
            <w:tcW w:type="dxa" w:w="3408"/>
            <w:vAlign w:val="top"/>
          </w:tcPr>
          <w:p>
            <w:r>
              <w:t>player_snapshots.bonus</w:t>
            </w:r>
          </w:p>
        </w:tc>
        <w:tc>
          <w:tcPr>
            <w:tcW w:type="dxa" w:w="3408"/>
            <w:vAlign w:val="top"/>
          </w:tcPr>
          <w:p>
            <w:r>
              <w:t>Direct</w:t>
            </w:r>
          </w:p>
        </w:tc>
      </w:tr>
      <w:tr>
        <w:tc>
          <w:tcPr>
            <w:tcW w:type="dxa" w:w="3408"/>
            <w:vAlign w:val="top"/>
          </w:tcPr>
          <w:p>
            <w:r>
              <w:t>elements[].bps</w:t>
            </w:r>
          </w:p>
        </w:tc>
        <w:tc>
          <w:tcPr>
            <w:tcW w:type="dxa" w:w="3408"/>
            <w:vAlign w:val="top"/>
          </w:tcPr>
          <w:p>
            <w:r>
              <w:t>player_snapshots.bps</w:t>
            </w:r>
          </w:p>
        </w:tc>
        <w:tc>
          <w:tcPr>
            <w:tcW w:type="dxa" w:w="3408"/>
            <w:vAlign w:val="top"/>
          </w:tcPr>
          <w:p>
            <w:r>
              <w:t>Direct</w:t>
            </w:r>
          </w:p>
        </w:tc>
      </w:tr>
      <w:tr>
        <w:tc>
          <w:tcPr>
            <w:tcW w:type="dxa" w:w="3408"/>
            <w:vAlign w:val="top"/>
          </w:tcPr>
          <w:p>
            <w:r>
              <w:t>elements[].defensive_contribution</w:t>
            </w:r>
          </w:p>
        </w:tc>
        <w:tc>
          <w:tcPr>
            <w:tcW w:type="dxa" w:w="3408"/>
            <w:vAlign w:val="top"/>
          </w:tcPr>
          <w:p>
            <w:r>
              <w:t>player_snapshots.defensive_contribution</w:t>
            </w:r>
          </w:p>
        </w:tc>
        <w:tc>
          <w:tcPr>
            <w:tcW w:type="dxa" w:w="3408"/>
            <w:vAlign w:val="top"/>
          </w:tcPr>
          <w:p>
            <w:r>
              <w:t>Direct</w:t>
            </w:r>
          </w:p>
        </w:tc>
      </w:tr>
      <w:tr>
        <w:tc>
          <w:tcPr>
            <w:tcW w:type="dxa" w:w="3408"/>
            <w:vAlign w:val="top"/>
          </w:tcPr>
          <w:p>
            <w:r>
              <w:t>elements[].status</w:t>
            </w:r>
          </w:p>
        </w:tc>
        <w:tc>
          <w:tcPr>
            <w:tcW w:type="dxa" w:w="3408"/>
            <w:vAlign w:val="top"/>
          </w:tcPr>
          <w:p>
            <w:r>
              <w:t>player_snapshots.status</w:t>
            </w:r>
          </w:p>
        </w:tc>
        <w:tc>
          <w:tcPr>
            <w:tcW w:type="dxa" w:w="3408"/>
            <w:vAlign w:val="top"/>
          </w:tcPr>
          <w:p>
            <w:r>
              <w:t>Direct</w:t>
            </w:r>
          </w:p>
        </w:tc>
      </w:tr>
      <w:tr>
        <w:tc>
          <w:tcPr>
            <w:tcW w:type="dxa" w:w="3408"/>
            <w:vAlign w:val="top"/>
          </w:tcPr>
          <w:p>
            <w:r>
              <w:t>elements[].chance_of_playing_this_round</w:t>
            </w:r>
          </w:p>
        </w:tc>
        <w:tc>
          <w:tcPr>
            <w:tcW w:type="dxa" w:w="3408"/>
            <w:vAlign w:val="top"/>
          </w:tcPr>
          <w:p>
            <w:r>
              <w:t>player_snapshots.chance_of_playing_this_round</w:t>
            </w:r>
          </w:p>
        </w:tc>
        <w:tc>
          <w:tcPr>
            <w:tcW w:type="dxa" w:w="3408"/>
            <w:vAlign w:val="top"/>
          </w:tcPr>
          <w:p>
            <w:r>
              <w:t>Direct</w:t>
            </w:r>
          </w:p>
        </w:tc>
      </w:tr>
      <w:tr>
        <w:tc>
          <w:tcPr>
            <w:tcW w:type="dxa" w:w="3408"/>
            <w:vAlign w:val="top"/>
          </w:tcPr>
          <w:p>
            <w:r>
              <w:t>elements[].chance_of_playing_next_round</w:t>
            </w:r>
          </w:p>
        </w:tc>
        <w:tc>
          <w:tcPr>
            <w:tcW w:type="dxa" w:w="3408"/>
            <w:vAlign w:val="top"/>
          </w:tcPr>
          <w:p>
            <w:r>
              <w:t>player_snapshots.chance_of_playing_next_round</w:t>
            </w:r>
          </w:p>
        </w:tc>
        <w:tc>
          <w:tcPr>
            <w:tcW w:type="dxa" w:w="3408"/>
            <w:vAlign w:val="top"/>
          </w:tcPr>
          <w:p>
            <w:r>
              <w:t>Direct</w:t>
            </w:r>
          </w:p>
        </w:tc>
      </w:tr>
      <w:tr>
        <w:tc>
          <w:tcPr>
            <w:tcW w:type="dxa" w:w="3408"/>
            <w:vAlign w:val="top"/>
          </w:tcPr>
          <w:p>
            <w:r>
              <w:t>elements[].news</w:t>
            </w:r>
          </w:p>
        </w:tc>
        <w:tc>
          <w:tcPr>
            <w:tcW w:type="dxa" w:w="3408"/>
            <w:vAlign w:val="top"/>
          </w:tcPr>
          <w:p>
            <w:r>
              <w:t>player_snapshots.news</w:t>
            </w:r>
          </w:p>
        </w:tc>
        <w:tc>
          <w:tcPr>
            <w:tcW w:type="dxa" w:w="3408"/>
            <w:vAlign w:val="top"/>
          </w:tcPr>
          <w:p>
            <w:r>
              <w:t>Direct</w:t>
            </w:r>
          </w:p>
        </w:tc>
      </w:tr>
      <w:tr>
        <w:tc>
          <w:tcPr>
            <w:tcW w:type="dxa" w:w="3408"/>
            <w:vAlign w:val="top"/>
          </w:tcPr>
          <w:p>
            <w:r>
              <w:t>elements[].news_added</w:t>
            </w:r>
          </w:p>
        </w:tc>
        <w:tc>
          <w:tcPr>
            <w:tcW w:type="dxa" w:w="3408"/>
            <w:vAlign w:val="top"/>
          </w:tcPr>
          <w:p>
            <w:r>
              <w:t>player_snapshots.news_added</w:t>
            </w:r>
          </w:p>
        </w:tc>
        <w:tc>
          <w:tcPr>
            <w:tcW w:type="dxa" w:w="3408"/>
            <w:vAlign w:val="top"/>
          </w:tcPr>
          <w:p>
            <w:r>
              <w:t>Direct</w:t>
            </w:r>
          </w:p>
        </w:tc>
      </w:tr>
      <w:tr>
        <w:tc>
          <w:tcPr>
            <w:tcW w:type="dxa" w:w="3408"/>
            <w:vAlign w:val="top"/>
          </w:tcPr>
          <w:p>
            <w:r>
              <w:t>elements[].can_select</w:t>
            </w:r>
          </w:p>
        </w:tc>
        <w:tc>
          <w:tcPr>
            <w:tcW w:type="dxa" w:w="3408"/>
            <w:vAlign w:val="top"/>
          </w:tcPr>
          <w:p>
            <w:r>
              <w:t>player_snapshots.can_select</w:t>
            </w:r>
          </w:p>
        </w:tc>
        <w:tc>
          <w:tcPr>
            <w:tcW w:type="dxa" w:w="3408"/>
            <w:vAlign w:val="top"/>
          </w:tcPr>
          <w:p>
            <w:r>
              <w:t>Direct</w:t>
            </w:r>
          </w:p>
        </w:tc>
      </w:tr>
      <w:tr>
        <w:tc>
          <w:tcPr>
            <w:tcW w:type="dxa" w:w="3408"/>
            <w:vAlign w:val="top"/>
          </w:tcPr>
          <w:p>
            <w:r>
              <w:t>elements[].can_transact</w:t>
            </w:r>
          </w:p>
        </w:tc>
        <w:tc>
          <w:tcPr>
            <w:tcW w:type="dxa" w:w="3408"/>
            <w:vAlign w:val="top"/>
          </w:tcPr>
          <w:p>
            <w:r>
              <w:t>player_snapshots.can_transact</w:t>
            </w:r>
          </w:p>
        </w:tc>
        <w:tc>
          <w:tcPr>
            <w:tcW w:type="dxa" w:w="3408"/>
            <w:vAlign w:val="top"/>
          </w:tcPr>
          <w:p>
            <w:r>
              <w:t>Direct</w:t>
            </w:r>
          </w:p>
        </w:tc>
      </w:tr>
      <w:tr>
        <w:tc>
          <w:tcPr>
            <w:tcW w:type="dxa" w:w="3408"/>
            <w:vAlign w:val="top"/>
          </w:tcPr>
          <w:p>
            <w:r>
              <w:t>fixtures[].id</w:t>
            </w:r>
          </w:p>
        </w:tc>
        <w:tc>
          <w:tcPr>
            <w:tcW w:type="dxa" w:w="3408"/>
            <w:vAlign w:val="top"/>
          </w:tcPr>
          <w:p>
            <w:r>
              <w:t>fixtures.fpl_fixture_id</w:t>
            </w:r>
          </w:p>
        </w:tc>
        <w:tc>
          <w:tcPr>
            <w:tcW w:type="dxa" w:w="3408"/>
            <w:vAlign w:val="top"/>
          </w:tcPr>
          <w:p>
            <w:r>
              <w:t>Direct</w:t>
            </w:r>
          </w:p>
        </w:tc>
      </w:tr>
      <w:tr>
        <w:tc>
          <w:tcPr>
            <w:tcW w:type="dxa" w:w="3408"/>
            <w:vAlign w:val="top"/>
          </w:tcPr>
          <w:p>
            <w:r>
              <w:t>fixtures[].event</w:t>
            </w:r>
          </w:p>
        </w:tc>
        <w:tc>
          <w:tcPr>
            <w:tcW w:type="dxa" w:w="3408"/>
            <w:vAlign w:val="top"/>
          </w:tcPr>
          <w:p>
            <w:r>
              <w:t>fixtures.gameweek_id</w:t>
            </w:r>
          </w:p>
        </w:tc>
        <w:tc>
          <w:tcPr>
            <w:tcW w:type="dxa" w:w="3408"/>
            <w:vAlign w:val="top"/>
          </w:tcPr>
          <w:p>
            <w:r>
              <w:t>Map to gameweek PK</w:t>
            </w:r>
          </w:p>
        </w:tc>
      </w:tr>
      <w:tr>
        <w:tc>
          <w:tcPr>
            <w:tcW w:type="dxa" w:w="3408"/>
            <w:vAlign w:val="top"/>
          </w:tcPr>
          <w:p>
            <w:r>
              <w:t>fixtures[].team_h</w:t>
            </w:r>
          </w:p>
        </w:tc>
        <w:tc>
          <w:tcPr>
            <w:tcW w:type="dxa" w:w="3408"/>
            <w:vAlign w:val="top"/>
          </w:tcPr>
          <w:p>
            <w:r>
              <w:t>fixtures.home_team_id</w:t>
            </w:r>
          </w:p>
        </w:tc>
        <w:tc>
          <w:tcPr>
            <w:tcW w:type="dxa" w:w="3408"/>
            <w:vAlign w:val="top"/>
          </w:tcPr>
          <w:p>
            <w:r>
              <w:t>Map to team PK</w:t>
            </w:r>
          </w:p>
        </w:tc>
      </w:tr>
      <w:tr>
        <w:tc>
          <w:tcPr>
            <w:tcW w:type="dxa" w:w="3408"/>
            <w:vAlign w:val="top"/>
          </w:tcPr>
          <w:p>
            <w:r>
              <w:t>fixtures[].team_a</w:t>
            </w:r>
          </w:p>
        </w:tc>
        <w:tc>
          <w:tcPr>
            <w:tcW w:type="dxa" w:w="3408"/>
            <w:vAlign w:val="top"/>
          </w:tcPr>
          <w:p>
            <w:r>
              <w:t>fixtures.away_team_id</w:t>
            </w:r>
          </w:p>
        </w:tc>
        <w:tc>
          <w:tcPr>
            <w:tcW w:type="dxa" w:w="3408"/>
            <w:vAlign w:val="top"/>
          </w:tcPr>
          <w:p>
            <w:r>
              <w:t>Map to team PK</w:t>
            </w:r>
          </w:p>
        </w:tc>
      </w:tr>
      <w:tr>
        <w:tc>
          <w:tcPr>
            <w:tcW w:type="dxa" w:w="3408"/>
            <w:vAlign w:val="top"/>
          </w:tcPr>
          <w:p>
            <w:r>
              <w:t>fixtures[].kickoff_time</w:t>
            </w:r>
          </w:p>
        </w:tc>
        <w:tc>
          <w:tcPr>
            <w:tcW w:type="dxa" w:w="3408"/>
            <w:vAlign w:val="top"/>
          </w:tcPr>
          <w:p>
            <w:r>
              <w:t>fixtures.kickoff_time</w:t>
            </w:r>
          </w:p>
        </w:tc>
        <w:tc>
          <w:tcPr>
            <w:tcW w:type="dxa" w:w="3408"/>
            <w:vAlign w:val="top"/>
          </w:tcPr>
          <w:p>
            <w:r>
              <w:t>Direct</w:t>
            </w:r>
          </w:p>
        </w:tc>
      </w:tr>
      <w:tr>
        <w:tc>
          <w:tcPr>
            <w:tcW w:type="dxa" w:w="3408"/>
            <w:vAlign w:val="top"/>
          </w:tcPr>
          <w:p>
            <w:r>
              <w:t>fixtures[].team_h_difficulty</w:t>
            </w:r>
          </w:p>
        </w:tc>
        <w:tc>
          <w:tcPr>
            <w:tcW w:type="dxa" w:w="3408"/>
            <w:vAlign w:val="top"/>
          </w:tcPr>
          <w:p>
            <w:r>
              <w:t>fixtures.home_difficulty</w:t>
            </w:r>
          </w:p>
        </w:tc>
        <w:tc>
          <w:tcPr>
            <w:tcW w:type="dxa" w:w="3408"/>
            <w:vAlign w:val="top"/>
          </w:tcPr>
          <w:p>
            <w:r>
              <w:t>Direct</w:t>
            </w:r>
          </w:p>
        </w:tc>
      </w:tr>
      <w:tr>
        <w:tc>
          <w:tcPr>
            <w:tcW w:type="dxa" w:w="3408"/>
            <w:vAlign w:val="top"/>
          </w:tcPr>
          <w:p>
            <w:r>
              <w:t>fixtures[].team_a_difficulty</w:t>
            </w:r>
          </w:p>
        </w:tc>
        <w:tc>
          <w:tcPr>
            <w:tcW w:type="dxa" w:w="3408"/>
            <w:vAlign w:val="top"/>
          </w:tcPr>
          <w:p>
            <w:r>
              <w:t>fixtures.away_difficulty</w:t>
            </w:r>
          </w:p>
        </w:tc>
        <w:tc>
          <w:tcPr>
            <w:tcW w:type="dxa" w:w="3408"/>
            <w:vAlign w:val="top"/>
          </w:tcPr>
          <w:p>
            <w:r>
              <w:t>Direct</w:t>
            </w:r>
          </w:p>
        </w:tc>
      </w:tr>
      <w:tr>
        <w:tc>
          <w:tcPr>
            <w:tcW w:type="dxa" w:w="3408"/>
            <w:vAlign w:val="top"/>
          </w:tcPr>
          <w:p>
            <w:r>
              <w:t>element-summary.element</w:t>
            </w:r>
          </w:p>
        </w:tc>
        <w:tc>
          <w:tcPr>
            <w:tcW w:type="dxa" w:w="3408"/>
            <w:vAlign w:val="top"/>
          </w:tcPr>
          <w:p>
            <w:r>
              <w:t>current_player_gameweek_stats.player_id</w:t>
            </w:r>
          </w:p>
        </w:tc>
        <w:tc>
          <w:tcPr>
            <w:tcW w:type="dxa" w:w="3408"/>
            <w:vAlign w:val="top"/>
          </w:tcPr>
          <w:p>
            <w:r>
              <w:t>Map to player PK</w:t>
            </w:r>
          </w:p>
        </w:tc>
      </w:tr>
      <w:tr>
        <w:tc>
          <w:tcPr>
            <w:tcW w:type="dxa" w:w="3408"/>
            <w:vAlign w:val="top"/>
          </w:tcPr>
          <w:p>
            <w:r>
              <w:t>element-summary.fixture</w:t>
            </w:r>
          </w:p>
        </w:tc>
        <w:tc>
          <w:tcPr>
            <w:tcW w:type="dxa" w:w="3408"/>
            <w:vAlign w:val="top"/>
          </w:tcPr>
          <w:p>
            <w:r>
              <w:t>current_player_gameweek_stats.fixture_id</w:t>
            </w:r>
          </w:p>
        </w:tc>
        <w:tc>
          <w:tcPr>
            <w:tcW w:type="dxa" w:w="3408"/>
            <w:vAlign w:val="top"/>
          </w:tcPr>
          <w:p>
            <w:r>
              <w:t>Map to fixture PK</w:t>
            </w:r>
          </w:p>
        </w:tc>
      </w:tr>
      <w:tr>
        <w:tc>
          <w:tcPr>
            <w:tcW w:type="dxa" w:w="3408"/>
            <w:vAlign w:val="top"/>
          </w:tcPr>
          <w:p>
            <w:r>
              <w:t>element-summary.opponent_team</w:t>
            </w:r>
          </w:p>
        </w:tc>
        <w:tc>
          <w:tcPr>
            <w:tcW w:type="dxa" w:w="3408"/>
            <w:vAlign w:val="top"/>
          </w:tcPr>
          <w:p>
            <w:r>
              <w:t>current_player_gameweek_stats.opponent_team_id</w:t>
            </w:r>
          </w:p>
        </w:tc>
        <w:tc>
          <w:tcPr>
            <w:tcW w:type="dxa" w:w="3408"/>
            <w:vAlign w:val="top"/>
          </w:tcPr>
          <w:p>
            <w:r>
              <w:t>Map to team PK</w:t>
            </w:r>
          </w:p>
        </w:tc>
      </w:tr>
      <w:tr>
        <w:tc>
          <w:tcPr>
            <w:tcW w:type="dxa" w:w="3408"/>
            <w:vAlign w:val="top"/>
          </w:tcPr>
          <w:p>
            <w:r>
              <w:t>element-summary.round</w:t>
            </w:r>
          </w:p>
        </w:tc>
        <w:tc>
          <w:tcPr>
            <w:tcW w:type="dxa" w:w="3408"/>
            <w:vAlign w:val="top"/>
          </w:tcPr>
          <w:p>
            <w:r>
              <w:t>current_player_gameweek_stats.gameweek_id</w:t>
            </w:r>
          </w:p>
        </w:tc>
        <w:tc>
          <w:tcPr>
            <w:tcW w:type="dxa" w:w="3408"/>
            <w:vAlign w:val="top"/>
          </w:tcPr>
          <w:p>
            <w:r>
              <w:t>Map to gameweek PK</w:t>
            </w:r>
          </w:p>
        </w:tc>
      </w:tr>
      <w:tr>
        <w:tc>
          <w:tcPr>
            <w:tcW w:type="dxa" w:w="3408"/>
            <w:vAlign w:val="top"/>
          </w:tcPr>
          <w:p>
            <w:r>
              <w:t>element-summary.was_home</w:t>
            </w:r>
          </w:p>
        </w:tc>
        <w:tc>
          <w:tcPr>
            <w:tcW w:type="dxa" w:w="3408"/>
            <w:vAlign w:val="top"/>
          </w:tcPr>
          <w:p>
            <w:r>
              <w:t>current_player_gameweek_stats.was_home</w:t>
            </w:r>
          </w:p>
        </w:tc>
        <w:tc>
          <w:tcPr>
            <w:tcW w:type="dxa" w:w="3408"/>
            <w:vAlign w:val="top"/>
          </w:tcPr>
          <w:p>
            <w:r>
              <w:t>Direct</w:t>
            </w:r>
          </w:p>
        </w:tc>
      </w:tr>
      <w:tr>
        <w:tc>
          <w:tcPr>
            <w:tcW w:type="dxa" w:w="3408"/>
            <w:vAlign w:val="top"/>
          </w:tcPr>
          <w:p>
            <w:r>
              <w:t>element-summary.minutes</w:t>
            </w:r>
          </w:p>
        </w:tc>
        <w:tc>
          <w:tcPr>
            <w:tcW w:type="dxa" w:w="3408"/>
            <w:vAlign w:val="top"/>
          </w:tcPr>
          <w:p>
            <w:r>
              <w:t>current_player_gameweek_stats.minutes</w:t>
            </w:r>
          </w:p>
        </w:tc>
        <w:tc>
          <w:tcPr>
            <w:tcW w:type="dxa" w:w="3408"/>
            <w:vAlign w:val="top"/>
          </w:tcPr>
          <w:p>
            <w:r>
              <w:t>Direct</w:t>
            </w:r>
          </w:p>
        </w:tc>
      </w:tr>
      <w:tr>
        <w:tc>
          <w:tcPr>
            <w:tcW w:type="dxa" w:w="3408"/>
            <w:vAlign w:val="top"/>
          </w:tcPr>
          <w:p>
            <w:r>
              <w:t>element-summary.total_points</w:t>
            </w:r>
          </w:p>
        </w:tc>
        <w:tc>
          <w:tcPr>
            <w:tcW w:type="dxa" w:w="3408"/>
            <w:vAlign w:val="top"/>
          </w:tcPr>
          <w:p>
            <w:r>
              <w:t>current_player_gameweek_stats.total_points</w:t>
            </w:r>
          </w:p>
        </w:tc>
        <w:tc>
          <w:tcPr>
            <w:tcW w:type="dxa" w:w="3408"/>
            <w:vAlign w:val="top"/>
          </w:tcPr>
          <w:p>
            <w:r>
              <w:t>Direct</w:t>
            </w:r>
          </w:p>
        </w:tc>
      </w:tr>
      <w:tr>
        <w:tc>
          <w:tcPr>
            <w:tcW w:type="dxa" w:w="3408"/>
            <w:vAlign w:val="top"/>
          </w:tcPr>
          <w:p>
            <w:r>
              <w:t>element-summary.expected_goals</w:t>
            </w:r>
          </w:p>
        </w:tc>
        <w:tc>
          <w:tcPr>
            <w:tcW w:type="dxa" w:w="3408"/>
            <w:vAlign w:val="top"/>
          </w:tcPr>
          <w:p>
            <w:r>
              <w:t>current_player_gameweek_stats.expected_goals</w:t>
            </w:r>
          </w:p>
        </w:tc>
        <w:tc>
          <w:tcPr>
            <w:tcW w:type="dxa" w:w="3408"/>
            <w:vAlign w:val="top"/>
          </w:tcPr>
          <w:p>
            <w:r>
              <w:t>Direct</w:t>
            </w:r>
          </w:p>
        </w:tc>
      </w:tr>
      <w:tr>
        <w:tc>
          <w:tcPr>
            <w:tcW w:type="dxa" w:w="3408"/>
            <w:vAlign w:val="top"/>
          </w:tcPr>
          <w:p>
            <w:r>
              <w:t>element-summary.expected_assists</w:t>
            </w:r>
          </w:p>
        </w:tc>
        <w:tc>
          <w:tcPr>
            <w:tcW w:type="dxa" w:w="3408"/>
            <w:vAlign w:val="top"/>
          </w:tcPr>
          <w:p>
            <w:r>
              <w:t>current_player_gameweek_stats.expected_assists</w:t>
            </w:r>
          </w:p>
        </w:tc>
        <w:tc>
          <w:tcPr>
            <w:tcW w:type="dxa" w:w="3408"/>
            <w:vAlign w:val="top"/>
          </w:tcPr>
          <w:p>
            <w:r>
              <w:t>Direct</w:t>
            </w:r>
          </w:p>
        </w:tc>
      </w:tr>
    </w:tbl>
    <w:p>
      <w:pPr>
        <w:pStyle w:val="Heading1"/>
      </w:pPr>
      <w:r>
        <w:t>5. Manager and League Mappings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2F3"/>
            <w:vAlign w:val="center"/>
          </w:tcPr>
          <w:p>
            <w:r>
              <w:t>Source</w:t>
            </w:r>
          </w:p>
        </w:tc>
        <w:tc>
          <w:tcPr>
            <w:tcW w:type="dxa" w:w="3408"/>
            <w:shd w:fill="D9E2F3"/>
            <w:vAlign w:val="center"/>
          </w:tcPr>
          <w:p>
            <w:r>
              <w:t>Target</w:t>
            </w:r>
          </w:p>
        </w:tc>
        <w:tc>
          <w:tcPr>
            <w:tcW w:type="dxa" w:w="3408"/>
            <w:shd w:fill="D9E2F3"/>
            <w:vAlign w:val="center"/>
          </w:tcPr>
          <w:p>
            <w:r>
              <w:t>Important mappings</w:t>
            </w:r>
          </w:p>
        </w:tc>
      </w:tr>
      <w:tr>
        <w:tc>
          <w:tcPr>
            <w:tcW w:type="dxa" w:w="3408"/>
            <w:vAlign w:val="top"/>
          </w:tcPr>
          <w:p>
            <w:r>
              <w:t>entry/{manager_id}</w:t>
            </w:r>
          </w:p>
        </w:tc>
        <w:tc>
          <w:tcPr>
            <w:tcW w:type="dxa" w:w="3408"/>
            <w:vAlign w:val="top"/>
          </w:tcPr>
          <w:p>
            <w:r>
              <w:t>managers</w:t>
            </w:r>
          </w:p>
        </w:tc>
        <w:tc>
          <w:tcPr>
            <w:tcW w:type="dxa" w:w="3408"/>
            <w:vAlign w:val="top"/>
          </w:tcPr>
          <w:p>
            <w:r>
              <w:t>id → fpl_manager_id; manager/team identity fields</w:t>
            </w:r>
          </w:p>
        </w:tc>
      </w:tr>
      <w:tr>
        <w:tc>
          <w:tcPr>
            <w:tcW w:type="dxa" w:w="3408"/>
            <w:vAlign w:val="top"/>
          </w:tcPr>
          <w:p>
            <w:r>
              <w:t>entry/{manager_id}/history</w:t>
            </w:r>
          </w:p>
        </w:tc>
        <w:tc>
          <w:tcPr>
            <w:tcW w:type="dxa" w:w="3408"/>
            <w:vAlign w:val="top"/>
          </w:tcPr>
          <w:p>
            <w:r>
              <w:t>manager_gameweek_state</w:t>
            </w:r>
          </w:p>
        </w:tc>
        <w:tc>
          <w:tcPr>
            <w:tcW w:type="dxa" w:w="3408"/>
            <w:vAlign w:val="top"/>
          </w:tcPr>
          <w:p>
            <w:r>
              <w:t>event → gameweek; points, total_points, ranks, bank, value, transfers, bench points</w:t>
            </w:r>
          </w:p>
        </w:tc>
      </w:tr>
      <w:tr>
        <w:tc>
          <w:tcPr>
            <w:tcW w:type="dxa" w:w="3408"/>
            <w:vAlign w:val="top"/>
          </w:tcPr>
          <w:p>
            <w:r>
              <w:t>entry/{manager_id}/event/{gw}/picks</w:t>
            </w:r>
          </w:p>
        </w:tc>
        <w:tc>
          <w:tcPr>
            <w:tcW w:type="dxa" w:w="3408"/>
            <w:vAlign w:val="top"/>
          </w:tcPr>
          <w:p>
            <w:r>
              <w:t>manager_picks</w:t>
            </w:r>
          </w:p>
        </w:tc>
        <w:tc>
          <w:tcPr>
            <w:tcW w:type="dxa" w:w="3408"/>
            <w:vAlign w:val="top"/>
          </w:tcPr>
          <w:p>
            <w:r>
              <w:t>element → player_id; position, multiplier, captain/vice-captain, purchase_price</w:t>
            </w:r>
          </w:p>
        </w:tc>
      </w:tr>
      <w:tr>
        <w:tc>
          <w:tcPr>
            <w:tcW w:type="dxa" w:w="3408"/>
            <w:vAlign w:val="top"/>
          </w:tcPr>
          <w:p>
            <w:r>
              <w:t>entry/{manager_id}/transfers</w:t>
            </w:r>
          </w:p>
        </w:tc>
        <w:tc>
          <w:tcPr>
            <w:tcW w:type="dxa" w:w="3408"/>
            <w:vAlign w:val="top"/>
          </w:tcPr>
          <w:p>
            <w:r>
              <w:t>manager_transfers</w:t>
            </w:r>
          </w:p>
        </w:tc>
        <w:tc>
          <w:tcPr>
            <w:tcW w:type="dxa" w:w="3408"/>
            <w:vAlign w:val="top"/>
          </w:tcPr>
          <w:p>
            <w:r>
              <w:t>player_in, player_out, event, timestamp, cost</w:t>
            </w:r>
          </w:p>
        </w:tc>
      </w:tr>
      <w:tr>
        <w:tc>
          <w:tcPr>
            <w:tcW w:type="dxa" w:w="3408"/>
            <w:vAlign w:val="top"/>
          </w:tcPr>
          <w:p>
            <w:r>
              <w:t>manager chips/history</w:t>
            </w:r>
          </w:p>
        </w:tc>
        <w:tc>
          <w:tcPr>
            <w:tcW w:type="dxa" w:w="3408"/>
            <w:vAlign w:val="top"/>
          </w:tcPr>
          <w:p>
            <w:r>
              <w:t>manager_chips</w:t>
            </w:r>
          </w:p>
        </w:tc>
        <w:tc>
          <w:tcPr>
            <w:tcW w:type="dxa" w:w="3408"/>
            <w:vAlign w:val="top"/>
          </w:tcPr>
          <w:p>
            <w:r>
              <w:t>chip type and GW usage</w:t>
            </w:r>
          </w:p>
        </w:tc>
      </w:tr>
      <w:tr>
        <w:tc>
          <w:tcPr>
            <w:tcW w:type="dxa" w:w="3408"/>
            <w:vAlign w:val="top"/>
          </w:tcPr>
          <w:p>
            <w:r>
              <w:t>classic league standings</w:t>
            </w:r>
          </w:p>
        </w:tc>
        <w:tc>
          <w:tcPr>
            <w:tcW w:type="dxa" w:w="3408"/>
            <w:vAlign w:val="top"/>
          </w:tcPr>
          <w:p>
            <w:r>
              <w:t>leagues / league_members / league_standings</w:t>
            </w:r>
          </w:p>
        </w:tc>
        <w:tc>
          <w:tcPr>
            <w:tcW w:type="dxa" w:w="3408"/>
            <w:vAlign w:val="top"/>
          </w:tcPr>
          <w:p>
            <w:r>
              <w:t>league ID, manager ID, rank, total points and GW context</w:t>
            </w:r>
          </w:p>
        </w:tc>
      </w:tr>
    </w:tbl>
    <w:p>
      <w:pPr>
        <w:pStyle w:val="Heading1"/>
      </w:pPr>
      <w:r>
        <w:t>6. Historical Source Mappings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2F3"/>
            <w:vAlign w:val="center"/>
          </w:tcPr>
          <w:p>
            <w:r>
              <w:t>Source field family</w:t>
            </w:r>
          </w:p>
        </w:tc>
        <w:tc>
          <w:tcPr>
            <w:tcW w:type="dxa" w:w="3408"/>
            <w:shd w:fill="D9E2F3"/>
            <w:vAlign w:val="center"/>
          </w:tcPr>
          <w:p>
            <w:r>
              <w:t>Canonical target</w:t>
            </w:r>
          </w:p>
        </w:tc>
        <w:tc>
          <w:tcPr>
            <w:tcW w:type="dxa" w:w="3408"/>
            <w:shd w:fill="D9E2F3"/>
            <w:vAlign w:val="center"/>
          </w:tcPr>
          <w:p>
            <w:r>
              <w:t>Transformation</w:t>
            </w:r>
          </w:p>
        </w:tc>
      </w:tr>
      <w:tr>
        <w:tc>
          <w:tcPr>
            <w:tcW w:type="dxa" w:w="3408"/>
            <w:vAlign w:val="top"/>
          </w:tcPr>
          <w:p>
            <w:r>
              <w:t>Vaastav player/fixture identifiers</w:t>
            </w:r>
          </w:p>
        </w:tc>
        <w:tc>
          <w:tcPr>
            <w:tcW w:type="dxa" w:w="3408"/>
            <w:vAlign w:val="top"/>
          </w:tcPr>
          <w:p>
            <w:r>
              <w:t>historical_player_gameweek_stats</w:t>
            </w:r>
          </w:p>
        </w:tc>
        <w:tc>
          <w:tcPr>
            <w:tcW w:type="dxa" w:w="3408"/>
            <w:vAlign w:val="top"/>
          </w:tcPr>
          <w:p>
            <w:r>
              <w:t>Normalize to player_id, fixture_id, season_id and gameweek</w:t>
            </w:r>
          </w:p>
        </w:tc>
      </w:tr>
      <w:tr>
        <w:tc>
          <w:tcPr>
            <w:tcW w:type="dxa" w:w="3408"/>
            <w:vAlign w:val="top"/>
          </w:tcPr>
          <w:p>
            <w:r>
              <w:t>Vaastav performance fields</w:t>
            </w:r>
          </w:p>
        </w:tc>
        <w:tc>
          <w:tcPr>
            <w:tcW w:type="dxa" w:w="3408"/>
            <w:vAlign w:val="top"/>
          </w:tcPr>
          <w:p>
            <w:r>
              <w:t>historical_player_gameweek_stats</w:t>
            </w:r>
          </w:p>
        </w:tc>
        <w:tc>
          <w:tcPr>
            <w:tcW w:type="dxa" w:w="3408"/>
            <w:vAlign w:val="top"/>
          </w:tcPr>
          <w:p>
            <w:r>
              <w:t>Normalize field names/types to canonical schema</w:t>
            </w:r>
          </w:p>
        </w:tc>
      </w:tr>
      <w:tr>
        <w:tc>
          <w:tcPr>
            <w:tcW w:type="dxa" w:w="3408"/>
            <w:vAlign w:val="top"/>
          </w:tcPr>
          <w:p>
            <w:r>
              <w:t>Vaastav provenance</w:t>
            </w:r>
          </w:p>
        </w:tc>
        <w:tc>
          <w:tcPr>
            <w:tcW w:type="dxa" w:w="3408"/>
            <w:vAlign w:val="top"/>
          </w:tcPr>
          <w:p>
            <w:r>
              <w:t>historical_player_gameweek_stats</w:t>
            </w:r>
          </w:p>
        </w:tc>
        <w:tc>
          <w:tcPr>
            <w:tcW w:type="dxa" w:w="3408"/>
            <w:vAlign w:val="top"/>
          </w:tcPr>
          <w:p>
            <w:r>
              <w:t>Retain source dataset/source record information</w:t>
            </w:r>
          </w:p>
        </w:tc>
      </w:tr>
      <w:tr>
        <w:tc>
          <w:tcPr>
            <w:tcW w:type="dxa" w:w="3408"/>
            <w:vAlign w:val="top"/>
          </w:tcPr>
          <w:p>
            <w:r>
              <w:t>Football-Data Date/Time</w:t>
            </w:r>
          </w:p>
        </w:tc>
        <w:tc>
          <w:tcPr>
            <w:tcW w:type="dxa" w:w="3408"/>
            <w:vAlign w:val="top"/>
          </w:tcPr>
          <w:p>
            <w:r>
              <w:t>historical_matches.match_date/kickoff_datetime</w:t>
            </w:r>
          </w:p>
        </w:tc>
        <w:tc>
          <w:tcPr>
            <w:tcW w:type="dxa" w:w="3408"/>
            <w:vAlign w:val="top"/>
          </w:tcPr>
          <w:p>
            <w:r>
              <w:t>Normalize date/time</w:t>
            </w:r>
          </w:p>
        </w:tc>
      </w:tr>
      <w:tr>
        <w:tc>
          <w:tcPr>
            <w:tcW w:type="dxa" w:w="3408"/>
            <w:vAlign w:val="top"/>
          </w:tcPr>
          <w:p>
            <w:r>
              <w:t>Football-Data HomeTeam/AwayTeam</w:t>
            </w:r>
          </w:p>
        </w:tc>
        <w:tc>
          <w:tcPr>
            <w:tcW w:type="dxa" w:w="3408"/>
            <w:vAlign w:val="top"/>
          </w:tcPr>
          <w:p>
            <w:r>
              <w:t>historical_matches.home_team_name/away_team_name</w:t>
            </w:r>
          </w:p>
        </w:tc>
        <w:tc>
          <w:tcPr>
            <w:tcW w:type="dxa" w:w="3408"/>
            <w:vAlign w:val="top"/>
          </w:tcPr>
          <w:p>
            <w:r>
              <w:t>Retain source team naming; canonical team mapping can be handled separately</w:t>
            </w:r>
          </w:p>
        </w:tc>
      </w:tr>
      <w:tr>
        <w:tc>
          <w:tcPr>
            <w:tcW w:type="dxa" w:w="3408"/>
            <w:vAlign w:val="top"/>
          </w:tcPr>
          <w:p>
            <w:r>
              <w:t>Football-Data FTHG/FTAG/FTR</w:t>
            </w:r>
          </w:p>
        </w:tc>
        <w:tc>
          <w:tcPr>
            <w:tcW w:type="dxa" w:w="3408"/>
            <w:vAlign w:val="top"/>
          </w:tcPr>
          <w:p>
            <w:r>
              <w:t>historical_matches.home_goals/away_goals/result</w:t>
            </w:r>
          </w:p>
        </w:tc>
        <w:tc>
          <w:tcPr>
            <w:tcW w:type="dxa" w:w="3408"/>
            <w:vAlign w:val="top"/>
          </w:tcPr>
          <w:p>
            <w:r>
              <w:t>Direct normalized mapping</w:t>
            </w:r>
          </w:p>
        </w:tc>
      </w:tr>
      <w:tr>
        <w:tc>
          <w:tcPr>
            <w:tcW w:type="dxa" w:w="3408"/>
            <w:vAlign w:val="top"/>
          </w:tcPr>
          <w:p>
            <w:r>
              <w:t>Football-Data shots/corners/fouls/cards</w:t>
            </w:r>
          </w:p>
        </w:tc>
        <w:tc>
          <w:tcPr>
            <w:tcW w:type="dxa" w:w="3408"/>
            <w:vAlign w:val="top"/>
          </w:tcPr>
          <w:p>
            <w:r>
              <w:t>historical_matches.*</w:t>
            </w:r>
          </w:p>
        </w:tc>
        <w:tc>
          <w:tcPr>
            <w:tcW w:type="dxa" w:w="3408"/>
            <w:vAlign w:val="top"/>
          </w:tcPr>
          <w:p>
            <w:r>
              <w:t>Direct normalized mapping</w:t>
            </w:r>
          </w:p>
        </w:tc>
      </w:tr>
    </w:tbl>
    <w:p>
      <w:r>
        <w:t>The historical player and team match datasets may have separate ingestion modules because their sources differ. Their database coexistence does not require identical source lineage.</w:t>
      </w:r>
    </w:p>
    <w:p>
      <w:pPr>
        <w:pStyle w:val="Heading1"/>
      </w:pPr>
      <w:r>
        <w:t>7. Ingestion Run and Provenance Model</w:t>
      </w:r>
    </w:p>
    <w:p>
      <w:r>
        <w:t>ingestion_runs records each actual source retrieval. It is not a field-mapping table.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2F3"/>
            <w:vAlign w:val="center"/>
          </w:tcPr>
          <w:p>
            <w:r>
              <w:t>Field</w:t>
            </w:r>
          </w:p>
        </w:tc>
        <w:tc>
          <w:tcPr>
            <w:tcW w:type="dxa" w:w="5112"/>
            <w:shd w:fill="D9E2F3"/>
            <w:vAlign w:val="center"/>
          </w:tcPr>
          <w:p>
            <w:r>
              <w:t>Purpose</w:t>
            </w:r>
          </w:p>
        </w:tc>
      </w:tr>
      <w:tr>
        <w:tc>
          <w:tcPr>
            <w:tcW w:type="dxa" w:w="5112"/>
            <w:vAlign w:val="top"/>
          </w:tcPr>
          <w:p>
            <w:r>
              <w:t>source_system</w:t>
            </w:r>
          </w:p>
        </w:tc>
        <w:tc>
          <w:tcPr>
            <w:tcW w:type="dxa" w:w="5112"/>
            <w:vAlign w:val="top"/>
          </w:tcPr>
          <w:p>
            <w:r>
              <w:t>Identifies Official FPL API, Vaastav, Football-Data, etc.</w:t>
            </w:r>
          </w:p>
        </w:tc>
      </w:tr>
      <w:tr>
        <w:tc>
          <w:tcPr>
            <w:tcW w:type="dxa" w:w="5112"/>
            <w:vAlign w:val="top"/>
          </w:tcPr>
          <w:p>
            <w:r>
              <w:t>source_type</w:t>
            </w:r>
          </w:p>
        </w:tc>
        <w:tc>
          <w:tcPr>
            <w:tcW w:type="dxa" w:w="5112"/>
            <w:vAlign w:val="top"/>
          </w:tcPr>
          <w:p>
            <w:r>
              <w:t>API/file/other source classification.</w:t>
            </w:r>
          </w:p>
        </w:tc>
      </w:tr>
      <w:tr>
        <w:tc>
          <w:tcPr>
            <w:tcW w:type="dxa" w:w="5112"/>
            <w:vAlign w:val="top"/>
          </w:tcPr>
          <w:p>
            <w:r>
              <w:t>endpoint_or_file</w:t>
            </w:r>
          </w:p>
        </w:tc>
        <w:tc>
          <w:tcPr>
            <w:tcW w:type="dxa" w:w="5112"/>
            <w:vAlign w:val="top"/>
          </w:tcPr>
          <w:p>
            <w:r>
              <w:t>Exact endpoint or source file used.</w:t>
            </w:r>
          </w:p>
        </w:tc>
      </w:tr>
      <w:tr>
        <w:tc>
          <w:tcPr>
            <w:tcW w:type="dxa" w:w="5112"/>
            <w:vAlign w:val="top"/>
          </w:tcPr>
          <w:p>
            <w:r>
              <w:t>started_at / completed_at</w:t>
            </w:r>
          </w:p>
        </w:tc>
        <w:tc>
          <w:tcPr>
            <w:tcW w:type="dxa" w:w="5112"/>
            <w:vAlign w:val="top"/>
          </w:tcPr>
          <w:p>
            <w:r>
              <w:t>Execution timing.</w:t>
            </w:r>
          </w:p>
        </w:tc>
      </w:tr>
      <w:tr>
        <w:tc>
          <w:tcPr>
            <w:tcW w:type="dxa" w:w="5112"/>
            <w:vAlign w:val="top"/>
          </w:tcPr>
          <w:p>
            <w:r>
              <w:t>source_retrieved_at</w:t>
            </w:r>
          </w:p>
        </w:tc>
        <w:tc>
          <w:tcPr>
            <w:tcW w:type="dxa" w:w="5112"/>
            <w:vAlign w:val="top"/>
          </w:tcPr>
          <w:p>
            <w:r>
              <w:t>When the source data was obtained; critical for freshness and audit.</w:t>
            </w:r>
          </w:p>
        </w:tc>
      </w:tr>
      <w:tr>
        <w:tc>
          <w:tcPr>
            <w:tcW w:type="dxa" w:w="5112"/>
            <w:vAlign w:val="top"/>
          </w:tcPr>
          <w:p>
            <w:r>
              <w:t>status</w:t>
            </w:r>
          </w:p>
        </w:tc>
        <w:tc>
          <w:tcPr>
            <w:tcW w:type="dxa" w:w="5112"/>
            <w:vAlign w:val="top"/>
          </w:tcPr>
          <w:p>
            <w:r>
              <w:t>SUCCESS/FAILED/PARTIAL or project-defined status.</w:t>
            </w:r>
          </w:p>
        </w:tc>
      </w:tr>
      <w:tr>
        <w:tc>
          <w:tcPr>
            <w:tcW w:type="dxa" w:w="5112"/>
            <w:vAlign w:val="top"/>
          </w:tcPr>
          <w:p>
            <w:r>
              <w:t>records_received / written / rejected</w:t>
            </w:r>
          </w:p>
        </w:tc>
        <w:tc>
          <w:tcPr>
            <w:tcW w:type="dxa" w:w="5112"/>
            <w:vAlign w:val="top"/>
          </w:tcPr>
          <w:p>
            <w:r>
              <w:t>Operational validation and reconciliation.</w:t>
            </w:r>
          </w:p>
        </w:tc>
      </w:tr>
      <w:tr>
        <w:tc>
          <w:tcPr>
            <w:tcW w:type="dxa" w:w="5112"/>
            <w:vAlign w:val="top"/>
          </w:tcPr>
          <w:p>
            <w:r>
              <w:t>content_hash</w:t>
            </w:r>
          </w:p>
        </w:tc>
        <w:tc>
          <w:tcPr>
            <w:tcW w:type="dxa" w:w="5112"/>
            <w:vAlign w:val="top"/>
          </w:tcPr>
          <w:p>
            <w:r>
              <w:t>Detects identical/repeated source payloads where applicable.</w:t>
            </w:r>
          </w:p>
        </w:tc>
      </w:tr>
      <w:tr>
        <w:tc>
          <w:tcPr>
            <w:tcW w:type="dxa" w:w="5112"/>
            <w:vAlign w:val="top"/>
          </w:tcPr>
          <w:p>
            <w:r>
              <w:t>validation_status</w:t>
            </w:r>
          </w:p>
        </w:tc>
        <w:tc>
          <w:tcPr>
            <w:tcW w:type="dxa" w:w="5112"/>
            <w:vAlign w:val="top"/>
          </w:tcPr>
          <w:p>
            <w:r>
              <w:t>Records whether retrieved data passed validation.</w:t>
            </w:r>
          </w:p>
        </w:tc>
      </w:tr>
      <w:tr>
        <w:tc>
          <w:tcPr>
            <w:tcW w:type="dxa" w:w="5112"/>
            <w:vAlign w:val="top"/>
          </w:tcPr>
          <w:p>
            <w:r>
              <w:t>error_message</w:t>
            </w:r>
          </w:p>
        </w:tc>
        <w:tc>
          <w:tcPr>
            <w:tcW w:type="dxa" w:w="5112"/>
            <w:vAlign w:val="top"/>
          </w:tcPr>
          <w:p>
            <w:r>
              <w:t>Preserves failure information.</w:t>
            </w:r>
          </w:p>
        </w:tc>
      </w:tr>
    </w:tbl>
    <w:p>
      <w:pPr>
        <w:pStyle w:val="Heading1"/>
      </w:pPr>
      <w:r>
        <w:t>8. Dataset Freshness Model</w:t>
      </w:r>
    </w:p>
    <w:p>
      <w:r>
        <w:t>dataset_freshness is a derived operational state. It should reference the latest successful ingestion and retain the last attempted ingestion separately so a failed refresh does not masquerade as a successful refresh.</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2F3"/>
            <w:vAlign w:val="center"/>
          </w:tcPr>
          <w:p>
            <w:r>
              <w:t>Question</w:t>
            </w:r>
          </w:p>
        </w:tc>
        <w:tc>
          <w:tcPr>
            <w:tcW w:type="dxa" w:w="3408"/>
            <w:shd w:fill="D9E2F3"/>
            <w:vAlign w:val="center"/>
          </w:tcPr>
          <w:p>
            <w:r>
              <w:t>Object</w:t>
            </w:r>
          </w:p>
        </w:tc>
        <w:tc>
          <w:tcPr>
            <w:tcW w:type="dxa" w:w="3408"/>
            <w:shd w:fill="D9E2F3"/>
            <w:vAlign w:val="center"/>
          </w:tcPr>
          <w:p>
            <w:r>
              <w:t>Answer</w:t>
            </w:r>
          </w:p>
        </w:tc>
      </w:tr>
      <w:tr>
        <w:tc>
          <w:tcPr>
            <w:tcW w:type="dxa" w:w="3408"/>
            <w:vAlign w:val="top"/>
          </w:tcPr>
          <w:p>
            <w:r>
              <w:t>When did we fetch it?</w:t>
            </w:r>
          </w:p>
        </w:tc>
        <w:tc>
          <w:tcPr>
            <w:tcW w:type="dxa" w:w="3408"/>
            <w:vAlign w:val="top"/>
          </w:tcPr>
          <w:p>
            <w:r>
              <w:t>ingestion_runs.source_retrieved_at</w:t>
            </w:r>
          </w:p>
        </w:tc>
        <w:tc>
          <w:tcPr>
            <w:tcW w:type="dxa" w:w="3408"/>
            <w:vAlign w:val="top"/>
          </w:tcPr>
          <w:p>
            <w:r>
              <w:t>Timestamp of source retrieval.</w:t>
            </w:r>
          </w:p>
        </w:tc>
      </w:tr>
      <w:tr>
        <w:tc>
          <w:tcPr>
            <w:tcW w:type="dxa" w:w="3408"/>
            <w:vAlign w:val="top"/>
          </w:tcPr>
          <w:p>
            <w:r>
              <w:t>What happened during retrieval?</w:t>
            </w:r>
          </w:p>
        </w:tc>
        <w:tc>
          <w:tcPr>
            <w:tcW w:type="dxa" w:w="3408"/>
            <w:vAlign w:val="top"/>
          </w:tcPr>
          <w:p>
            <w:r>
              <w:t>ingestion_runs</w:t>
            </w:r>
          </w:p>
        </w:tc>
        <w:tc>
          <w:tcPr>
            <w:tcW w:type="dxa" w:w="3408"/>
            <w:vAlign w:val="top"/>
          </w:tcPr>
          <w:p>
            <w:r>
              <w:t>Execution/status/counts/errors.</w:t>
            </w:r>
          </w:p>
        </w:tc>
      </w:tr>
      <w:tr>
        <w:tc>
          <w:tcPr>
            <w:tcW w:type="dxa" w:w="3408"/>
            <w:vAlign w:val="top"/>
          </w:tcPr>
          <w:p>
            <w:r>
              <w:t>Is it fresh enough to use?</w:t>
            </w:r>
          </w:p>
        </w:tc>
        <w:tc>
          <w:tcPr>
            <w:tcW w:type="dxa" w:w="3408"/>
            <w:vAlign w:val="top"/>
          </w:tcPr>
          <w:p>
            <w:r>
              <w:t>dataset_freshness</w:t>
            </w:r>
          </w:p>
        </w:tc>
        <w:tc>
          <w:tcPr>
            <w:tcW w:type="dxa" w:w="3408"/>
            <w:vAlign w:val="top"/>
          </w:tcPr>
          <w:p>
            <w:r>
              <w:t>Freshness status using dataset-specific threshold.</w:t>
            </w:r>
          </w:p>
        </w:tc>
      </w:tr>
      <w:tr>
        <w:tc>
          <w:tcPr>
            <w:tcW w:type="dxa" w:w="3408"/>
            <w:vAlign w:val="top"/>
          </w:tcPr>
          <w:p>
            <w:r>
              <w:t>What mapping created this field?</w:t>
            </w:r>
          </w:p>
        </w:tc>
        <w:tc>
          <w:tcPr>
            <w:tcW w:type="dxa" w:w="3408"/>
            <w:vAlign w:val="top"/>
          </w:tcPr>
          <w:p>
            <w:r>
              <w:t>data_lineage</w:t>
            </w:r>
          </w:p>
        </w:tc>
        <w:tc>
          <w:tcPr>
            <w:tcW w:type="dxa" w:w="3408"/>
            <w:vAlign w:val="top"/>
          </w:tcPr>
          <w:p>
            <w:r>
              <w:t>Source→target mapping and transformation.</w:t>
            </w:r>
          </w:p>
        </w:tc>
      </w:tr>
    </w:tbl>
    <w:p>
      <w:pPr>
        <w:pStyle w:val="Heading1"/>
      </w:pPr>
      <w:r>
        <w:t>9. Current-to-Historical Lineage</w:t>
      </w:r>
    </w:p>
    <w:p>
      <w:r>
        <w:t>Season finalization is a controlled data-promotion process, not a new external-data integration.</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2F3"/>
            <w:vAlign w:val="center"/>
          </w:tcPr>
          <w:p>
            <w:r>
              <w:t>Current field</w:t>
            </w:r>
          </w:p>
        </w:tc>
        <w:tc>
          <w:tcPr>
            <w:tcW w:type="dxa" w:w="3408"/>
            <w:shd w:fill="D9E2F3"/>
            <w:vAlign w:val="center"/>
          </w:tcPr>
          <w:p>
            <w:r>
              <w:t>Historical field</w:t>
            </w:r>
          </w:p>
        </w:tc>
        <w:tc>
          <w:tcPr>
            <w:tcW w:type="dxa" w:w="3408"/>
            <w:shd w:fill="D9E2F3"/>
            <w:vAlign w:val="center"/>
          </w:tcPr>
          <w:p>
            <w:r>
              <w:t>Promotion rule</w:t>
            </w:r>
          </w:p>
        </w:tc>
      </w:tr>
      <w:tr>
        <w:tc>
          <w:tcPr>
            <w:tcW w:type="dxa" w:w="3408"/>
            <w:vAlign w:val="top"/>
          </w:tcPr>
          <w:p>
            <w:r>
              <w:t>season_id</w:t>
            </w:r>
          </w:p>
        </w:tc>
        <w:tc>
          <w:tcPr>
            <w:tcW w:type="dxa" w:w="3408"/>
            <w:vAlign w:val="top"/>
          </w:tcPr>
          <w:p>
            <w:r>
              <w:t>season_id</w:t>
            </w:r>
          </w:p>
        </w:tc>
        <w:tc>
          <w:tcPr>
            <w:tcW w:type="dxa" w:w="3408"/>
            <w:vAlign w:val="top"/>
          </w:tcPr>
          <w:p>
            <w:r>
              <w:t>Direct validated mapping</w:t>
            </w:r>
          </w:p>
        </w:tc>
      </w:tr>
      <w:tr>
        <w:tc>
          <w:tcPr>
            <w:tcW w:type="dxa" w:w="3408"/>
            <w:vAlign w:val="top"/>
          </w:tcPr>
          <w:p>
            <w:r>
              <w:t>player_id</w:t>
            </w:r>
          </w:p>
        </w:tc>
        <w:tc>
          <w:tcPr>
            <w:tcW w:type="dxa" w:w="3408"/>
            <w:vAlign w:val="top"/>
          </w:tcPr>
          <w:p>
            <w:r>
              <w:t>player_id</w:t>
            </w:r>
          </w:p>
        </w:tc>
        <w:tc>
          <w:tcPr>
            <w:tcW w:type="dxa" w:w="3408"/>
            <w:vAlign w:val="top"/>
          </w:tcPr>
          <w:p>
            <w:r>
              <w:t>Direct canonical identity</w:t>
            </w:r>
          </w:p>
        </w:tc>
      </w:tr>
      <w:tr>
        <w:tc>
          <w:tcPr>
            <w:tcW w:type="dxa" w:w="3408"/>
            <w:vAlign w:val="top"/>
          </w:tcPr>
          <w:p>
            <w:r>
              <w:t>fixture_id</w:t>
            </w:r>
          </w:p>
        </w:tc>
        <w:tc>
          <w:tcPr>
            <w:tcW w:type="dxa" w:w="3408"/>
            <w:vAlign w:val="top"/>
          </w:tcPr>
          <w:p>
            <w:r>
              <w:t>fixture_id</w:t>
            </w:r>
          </w:p>
        </w:tc>
        <w:tc>
          <w:tcPr>
            <w:tcW w:type="dxa" w:w="3408"/>
            <w:vAlign w:val="top"/>
          </w:tcPr>
          <w:p>
            <w:r>
              <w:t>Direct canonical identity where available</w:t>
            </w:r>
          </w:p>
        </w:tc>
      </w:tr>
      <w:tr>
        <w:tc>
          <w:tcPr>
            <w:tcW w:type="dxa" w:w="3408"/>
            <w:vAlign w:val="top"/>
          </w:tcPr>
          <w:p>
            <w:r>
              <w:t>gameweek_id/gameweek</w:t>
            </w:r>
          </w:p>
        </w:tc>
        <w:tc>
          <w:tcPr>
            <w:tcW w:type="dxa" w:w="3408"/>
            <w:vAlign w:val="top"/>
          </w:tcPr>
          <w:p>
            <w:r>
              <w:t>gameweek</w:t>
            </w:r>
          </w:p>
        </w:tc>
        <w:tc>
          <w:tcPr>
            <w:tcW w:type="dxa" w:w="3408"/>
            <w:vAlign w:val="top"/>
          </w:tcPr>
          <w:p>
            <w:r>
              <w:t>Map to canonical historical GW number</w:t>
            </w:r>
          </w:p>
        </w:tc>
      </w:tr>
      <w:tr>
        <w:tc>
          <w:tcPr>
            <w:tcW w:type="dxa" w:w="3408"/>
            <w:vAlign w:val="top"/>
          </w:tcPr>
          <w:p>
            <w:r>
              <w:t>minutes</w:t>
            </w:r>
          </w:p>
        </w:tc>
        <w:tc>
          <w:tcPr>
            <w:tcW w:type="dxa" w:w="3408"/>
            <w:vAlign w:val="top"/>
          </w:tcPr>
          <w:p>
            <w:r>
              <w:t>minutes</w:t>
            </w:r>
          </w:p>
        </w:tc>
        <w:tc>
          <w:tcPr>
            <w:tcW w:type="dxa" w:w="3408"/>
            <w:vAlign w:val="top"/>
          </w:tcPr>
          <w:p>
            <w:r>
              <w:t>Direct observed value</w:t>
            </w:r>
          </w:p>
        </w:tc>
      </w:tr>
      <w:tr>
        <w:tc>
          <w:tcPr>
            <w:tcW w:type="dxa" w:w="3408"/>
            <w:vAlign w:val="top"/>
          </w:tcPr>
          <w:p>
            <w:r>
              <w:t>total_points</w:t>
            </w:r>
          </w:p>
        </w:tc>
        <w:tc>
          <w:tcPr>
            <w:tcW w:type="dxa" w:w="3408"/>
            <w:vAlign w:val="top"/>
          </w:tcPr>
          <w:p>
            <w:r>
              <w:t>total_points</w:t>
            </w:r>
          </w:p>
        </w:tc>
        <w:tc>
          <w:tcPr>
            <w:tcW w:type="dxa" w:w="3408"/>
            <w:vAlign w:val="top"/>
          </w:tcPr>
          <w:p>
            <w:r>
              <w:t>Direct observed value</w:t>
            </w:r>
          </w:p>
        </w:tc>
      </w:tr>
      <w:tr>
        <w:tc>
          <w:tcPr>
            <w:tcW w:type="dxa" w:w="3408"/>
            <w:vAlign w:val="top"/>
          </w:tcPr>
          <w:p>
            <w:r>
              <w:t>goals_scored / assists</w:t>
            </w:r>
          </w:p>
        </w:tc>
        <w:tc>
          <w:tcPr>
            <w:tcW w:type="dxa" w:w="3408"/>
            <w:vAlign w:val="top"/>
          </w:tcPr>
          <w:p>
            <w:r>
              <w:t>same fields</w:t>
            </w:r>
          </w:p>
        </w:tc>
        <w:tc>
          <w:tcPr>
            <w:tcW w:type="dxa" w:w="3408"/>
            <w:vAlign w:val="top"/>
          </w:tcPr>
          <w:p>
            <w:r>
              <w:t>Direct observed values</w:t>
            </w:r>
          </w:p>
        </w:tc>
      </w:tr>
      <w:tr>
        <w:tc>
          <w:tcPr>
            <w:tcW w:type="dxa" w:w="3408"/>
            <w:vAlign w:val="top"/>
          </w:tcPr>
          <w:p>
            <w:r>
              <w:t>expected_goals / expected_assists</w:t>
            </w:r>
          </w:p>
        </w:tc>
        <w:tc>
          <w:tcPr>
            <w:tcW w:type="dxa" w:w="3408"/>
            <w:vAlign w:val="top"/>
          </w:tcPr>
          <w:p>
            <w:r>
              <w:t>same fields</w:t>
            </w:r>
          </w:p>
        </w:tc>
        <w:tc>
          <w:tcPr>
            <w:tcW w:type="dxa" w:w="3408"/>
            <w:vAlign w:val="top"/>
          </w:tcPr>
          <w:p>
            <w:r>
              <w:t>Direct observed values where canonical</w:t>
            </w:r>
          </w:p>
        </w:tc>
      </w:tr>
      <w:tr>
        <w:tc>
          <w:tcPr>
            <w:tcW w:type="dxa" w:w="3408"/>
            <w:vAlign w:val="top"/>
          </w:tcPr>
          <w:p>
            <w:r>
              <w:t>xP / expected_points</w:t>
            </w:r>
          </w:p>
        </w:tc>
        <w:tc>
          <w:tcPr>
            <w:tcW w:type="dxa" w:w="3408"/>
            <w:vAlign w:val="top"/>
          </w:tcPr>
          <w:p>
            <w:r>
              <w:t>Not promoted</w:t>
            </w:r>
          </w:p>
        </w:tc>
        <w:tc>
          <w:tcPr>
            <w:tcW w:type="dxa" w:w="3408"/>
            <w:vAlign w:val="top"/>
          </w:tcPr>
          <w:p>
            <w:r>
              <w:t>Model output remains in prediction layer</w:t>
            </w:r>
          </w:p>
        </w:tc>
      </w:tr>
    </w:tbl>
    <w:p>
      <w:pPr>
        <w:pStyle w:val="Heading1"/>
      </w:pPr>
      <w:r>
        <w:t>10. Output-to-Source Traceability</w:t>
      </w:r>
    </w:p>
    <w:p>
      <w:r>
        <w:t>A recommendation should be traceable through its audit evidence to the model inputs and ultimately to the source data. A simplified chain is:</w:t>
      </w:r>
    </w:p>
    <w:p>
      <w:r>
        <w:t>Recommendation → recommendation_audit → prediction/model inputs → current/historical DB fields → ingestion_run → source endpoint/file.</w:t>
      </w:r>
    </w:p>
    <w:p>
      <w:r>
        <w:t>This supports the project's NO DATA = NO ANSWER trust rule: if required verified data is missing or stale, downstream logic must preserve that missing state rather than fabricate a value.</w:t>
      </w:r>
    </w:p>
    <w:p>
      <w:pPr>
        <w:pStyle w:val="Heading2"/>
      </w:pPr>
      <w:r>
        <w:t>10.1 Production Projection Trace</w:t>
      </w:r>
    </w:p>
    <w:p>
      <w:pPr>
        <w:pStyle w:val="ListBullet"/>
      </w:pPr>
      <w:r>
        <w:t>Production projection lineage is derived from the verified point-in-time player universe, completed fixtures strictly before the target Gameweek, future uncompleted fixtures in the requested horizon, team performance state and league averages.</w:t>
      </w:r>
    </w:p>
    <w:p>
      <w:pPr>
        <w:pStyle w:val="ListBullet"/>
      </w:pPr>
      <w:r>
        <w:t>The production path is: verified FPL/player and fixture data → completed pre-target fixture set → point-in-time team performance → expected team goals → player fixture projections → aggregated multi-GW player projections → ProductionProjectionResult → strategy orchestrator → StrategicDecision.</w:t>
      </w:r>
    </w:p>
    <w:p>
      <w:pPr>
        <w:pStyle w:val="ListBullet"/>
      </w:pPr>
      <w:r>
        <w:t>The projection layer must retain model_version, data_complete and warnings so downstream audit can distinguish a complete projection from a partially available one.</w:t>
      </w:r>
    </w:p>
    <w:p>
      <w:pPr>
        <w:pStyle w:val="ListBullet"/>
      </w:pPr>
      <w:r>
        <w:t>The production strategy adapter propagates projection warnings and completeness into StrategicDecision; this preserves the NO DATA = NO ANSWER lineage rule at the decision boundary.</w:t>
      </w:r>
    </w:p>
    <w:p>
      <w:pPr>
        <w:pStyle w:val="Heading1"/>
      </w:pPr>
      <w:r>
        <w:t>11. Mapping Governance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2F3"/>
            <w:vAlign w:val="center"/>
          </w:tcPr>
          <w:p>
            <w:r>
              <w:t>Rule</w:t>
            </w:r>
          </w:p>
        </w:tc>
        <w:tc>
          <w:tcPr>
            <w:tcW w:type="dxa" w:w="5112"/>
            <w:shd w:fill="D9E2F3"/>
            <w:vAlign w:val="center"/>
          </w:tcPr>
          <w:p>
            <w:r>
              <w:t>Requirement</w:t>
            </w:r>
          </w:p>
        </w:tc>
      </w:tr>
      <w:tr>
        <w:tc>
          <w:tcPr>
            <w:tcW w:type="dxa" w:w="5112"/>
            <w:vAlign w:val="top"/>
          </w:tcPr>
          <w:p>
            <w:r>
              <w:t>Mapping versions</w:t>
            </w:r>
          </w:p>
        </w:tc>
        <w:tc>
          <w:tcPr>
            <w:tcW w:type="dxa" w:w="5112"/>
            <w:vAlign w:val="top"/>
          </w:tcPr>
          <w:p>
            <w:r>
              <w:t>Increment mapping_version when source semantics or target interpretation changes.</w:t>
            </w:r>
          </w:p>
        </w:tc>
      </w:tr>
      <w:tr>
        <w:tc>
          <w:tcPr>
            <w:tcW w:type="dxa" w:w="5112"/>
            <w:vAlign w:val="top"/>
          </w:tcPr>
          <w:p>
            <w:r>
              <w:t>Schema versions</w:t>
            </w:r>
          </w:p>
        </w:tc>
        <w:tc>
          <w:tcPr>
            <w:tcW w:type="dxa" w:w="5112"/>
            <w:vAlign w:val="top"/>
          </w:tcPr>
          <w:p>
            <w:r>
              <w:t>Record schema_version so old mappings remain understandable.</w:t>
            </w:r>
          </w:p>
        </w:tc>
      </w:tr>
      <w:tr>
        <w:tc>
          <w:tcPr>
            <w:tcW w:type="dxa" w:w="5112"/>
            <w:vAlign w:val="top"/>
          </w:tcPr>
          <w:p>
            <w:r>
              <w:t>Source changes</w:t>
            </w:r>
          </w:p>
        </w:tc>
        <w:tc>
          <w:tcPr>
            <w:tcW w:type="dxa" w:w="5112"/>
            <w:vAlign w:val="top"/>
          </w:tcPr>
          <w:p>
            <w:r>
              <w:t>Do not silently remap a changed external field.</w:t>
            </w:r>
          </w:p>
        </w:tc>
      </w:tr>
      <w:tr>
        <w:tc>
          <w:tcPr>
            <w:tcW w:type="dxa" w:w="5112"/>
            <w:vAlign w:val="top"/>
          </w:tcPr>
          <w:p>
            <w:r>
              <w:t>Raw data</w:t>
            </w:r>
          </w:p>
        </w:tc>
        <w:tc>
          <w:tcPr>
            <w:tcW w:type="dxa" w:w="5112"/>
            <w:vAlign w:val="top"/>
          </w:tcPr>
          <w:p>
            <w:r>
              <w:t>May be retained temporarily for development/validation; canonical lineage remains permanent.</w:t>
            </w:r>
          </w:p>
        </w:tc>
      </w:tr>
      <w:tr>
        <w:tc>
          <w:tcPr>
            <w:tcW w:type="dxa" w:w="5112"/>
            <w:vAlign w:val="top"/>
          </w:tcPr>
          <w:p>
            <w:r>
              <w:t>Promotion</w:t>
            </w:r>
          </w:p>
        </w:tc>
        <w:tc>
          <w:tcPr>
            <w:tcW w:type="dxa" w:w="5112"/>
            <w:vAlign w:val="top"/>
          </w:tcPr>
          <w:p>
            <w:r>
              <w:t>Only use approved current→historical mappings.</w:t>
            </w:r>
          </w:p>
        </w:tc>
      </w:tr>
      <w:tr>
        <w:tc>
          <w:tcPr>
            <w:tcW w:type="dxa" w:w="5112"/>
            <w:vAlign w:val="top"/>
          </w:tcPr>
          <w:p>
            <w:r>
              <w:t>Audit</w:t>
            </w:r>
          </w:p>
        </w:tc>
        <w:tc>
          <w:tcPr>
            <w:tcW w:type="dxa" w:w="5112"/>
            <w:vAlign w:val="top"/>
          </w:tcPr>
          <w:p>
            <w:r>
              <w:t>Recommendation evidence must identify the relevant data snapshot/run where practical.</w:t>
            </w:r>
          </w:p>
        </w:tc>
      </w:tr>
    </w:tbl>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Production stage</w:t>
            </w:r>
          </w:p>
        </w:tc>
        <w:tc>
          <w:tcPr>
            <w:tcW w:type="dxa" w:w="2556"/>
          </w:tcPr>
          <w:p>
            <w:r>
              <w:t>Primary inputs</w:t>
            </w:r>
          </w:p>
        </w:tc>
        <w:tc>
          <w:tcPr>
            <w:tcW w:type="dxa" w:w="2556"/>
          </w:tcPr>
          <w:p>
            <w:r>
              <w:t>Derived output</w:t>
            </w:r>
          </w:p>
        </w:tc>
        <w:tc>
          <w:tcPr>
            <w:tcW w:type="dxa" w:w="2556"/>
          </w:tcPr>
          <w:p>
            <w:r>
              <w:t>Lineage / trust rule</w:t>
            </w:r>
          </w:p>
        </w:tc>
      </w:tr>
      <w:tr>
        <w:tc>
          <w:tcPr>
            <w:tcW w:type="dxa" w:w="2556"/>
          </w:tcPr>
          <w:p>
            <w:r>
              <w:t>Point-in-time team state</w:t>
            </w:r>
          </w:p>
        </w:tc>
        <w:tc>
          <w:tcPr>
            <w:tcW w:type="dxa" w:w="2556"/>
          </w:tcPr>
          <w:p>
            <w:r>
              <w:t>Completed fixtures before target GW</w:t>
            </w:r>
          </w:p>
        </w:tc>
        <w:tc>
          <w:tcPr>
            <w:tcW w:type="dxa" w:w="2556"/>
          </w:tcPr>
          <w:p>
            <w:r>
              <w:t>Team performance state</w:t>
            </w:r>
          </w:p>
        </w:tc>
        <w:tc>
          <w:tcPr>
            <w:tcW w:type="dxa" w:w="2556"/>
          </w:tcPr>
          <w:p>
            <w:r>
              <w:t>Exclude target/future outcomes.</w:t>
            </w:r>
          </w:p>
        </w:tc>
      </w:tr>
      <w:tr>
        <w:tc>
          <w:tcPr>
            <w:tcW w:type="dxa" w:w="2556"/>
          </w:tcPr>
          <w:p>
            <w:r>
              <w:t>Fixture projection</w:t>
            </w:r>
          </w:p>
        </w:tc>
        <w:tc>
          <w:tcPr>
            <w:tcW w:type="dxa" w:w="2556"/>
          </w:tcPr>
          <w:p>
            <w:r>
              <w:t>Team state + future fixture + league averages</w:t>
            </w:r>
          </w:p>
        </w:tc>
        <w:tc>
          <w:tcPr>
            <w:tcW w:type="dxa" w:w="2556"/>
          </w:tcPr>
          <w:p>
            <w:r>
              <w:t>Expected home/away goals</w:t>
            </w:r>
          </w:p>
        </w:tc>
        <w:tc>
          <w:tcPr>
            <w:tcW w:type="dxa" w:w="2556"/>
          </w:tcPr>
          <w:p>
            <w:r>
              <w:t>Forecast only uncompleted fixtures in horizon.</w:t>
            </w:r>
          </w:p>
        </w:tc>
      </w:tr>
      <w:tr>
        <w:tc>
          <w:tcPr>
            <w:tcW w:type="dxa" w:w="2556"/>
          </w:tcPr>
          <w:p>
            <w:r>
              <w:t>Player fixture projection</w:t>
            </w:r>
          </w:p>
        </w:tc>
        <w:tc>
          <w:tcPr>
            <w:tcW w:type="dxa" w:w="2556"/>
          </w:tcPr>
          <w:p>
            <w:r>
              <w:t>Player state + fixture xG + FPL scoring rules</w:t>
            </w:r>
          </w:p>
        </w:tc>
        <w:tc>
          <w:tcPr>
            <w:tcW w:type="dxa" w:w="2556"/>
          </w:tcPr>
          <w:p>
            <w:r>
              <w:t>Fixture expected points</w:t>
            </w:r>
          </w:p>
        </w:tc>
        <w:tc>
          <w:tcPr>
            <w:tcW w:type="dxa" w:w="2556"/>
          </w:tcPr>
          <w:p>
            <w:r>
              <w:t>Missing inputs remain incomplete with warnings.</w:t>
            </w:r>
          </w:p>
        </w:tc>
      </w:tr>
      <w:tr>
        <w:tc>
          <w:tcPr>
            <w:tcW w:type="dxa" w:w="2556"/>
          </w:tcPr>
          <w:p>
            <w:r>
              <w:t>Horizon aggregation</w:t>
            </w:r>
          </w:p>
        </w:tc>
        <w:tc>
          <w:tcPr>
            <w:tcW w:type="dxa" w:w="2556"/>
          </w:tcPr>
          <w:p>
            <w:r>
              <w:t>Fixture-level player projections</w:t>
            </w:r>
          </w:p>
        </w:tc>
        <w:tc>
          <w:tcPr>
            <w:tcW w:type="dxa" w:w="2556"/>
          </w:tcPr>
          <w:p>
            <w:r>
              <w:t>Multi-GW player projection</w:t>
            </w:r>
          </w:p>
        </w:tc>
        <w:tc>
          <w:tcPr>
            <w:tcW w:type="dxa" w:w="2556"/>
          </w:tcPr>
          <w:p>
            <w:r>
              <w:t>DGW fixtures are retained and aggregated; projection_complete is explicit.</w:t>
            </w:r>
          </w:p>
        </w:tc>
      </w:tr>
      <w:tr>
        <w:tc>
          <w:tcPr>
            <w:tcW w:type="dxa" w:w="2556"/>
          </w:tcPr>
          <w:p>
            <w:r>
              <w:t>Strategy adapter</w:t>
            </w:r>
          </w:p>
        </w:tc>
        <w:tc>
          <w:tcPr>
            <w:tcW w:type="dxa" w:w="2556"/>
          </w:tcPr>
          <w:p>
            <w:r>
              <w:t>ProductionProjectionResult + manager state</w:t>
            </w:r>
          </w:p>
        </w:tc>
        <w:tc>
          <w:tcPr>
            <w:tcW w:type="dxa" w:w="2556"/>
          </w:tcPr>
          <w:p>
            <w:r>
              <w:t>StrategicDecision</w:t>
            </w:r>
          </w:p>
        </w:tc>
        <w:tc>
          <w:tcPr>
            <w:tcW w:type="dxa" w:w="2556"/>
          </w:tcPr>
          <w:p>
            <w:r>
              <w:t>Projection model version, completeness and warnings propagate.</w:t>
            </w:r>
          </w:p>
        </w:tc>
      </w:tr>
    </w:tbl>
    <w:p>
      <w:r>
        <w:br w:type="page"/>
      </w:r>
    </w:p>
    <w:p>
      <w:pPr>
        <w:pStyle w:val="Heading1"/>
      </w:pPr>
      <w:r>
        <w:t>12. Post-83f3069 Lineage and Trust Addendum</w:t>
      </w:r>
    </w:p>
    <w:p>
      <w:pPr>
        <w:spacing w:after="120"/>
      </w:pPr>
      <w:r>
        <w:t>The post-checkpoint work makes refresh execution and production projection part of the end-to-end lineage chain.</w:t>
      </w:r>
    </w:p>
    <w:p>
      <w:pPr>
        <w:pStyle w:val="Heading2"/>
      </w:pPr>
      <w:r>
        <w:t>12.1 Refresh execution lineage</w:t>
      </w:r>
    </w:p>
    <w:p>
      <w:pPr>
        <w:spacing w:after="120"/>
      </w:pPr>
      <w:r>
        <w:t>The refresh lineage is now explicitly auditable from source retrieval through transactional persistence.</w:t>
      </w:r>
    </w:p>
    <w:p>
      <w:pPr>
        <w:pStyle w:val="ListBullet"/>
      </w:pPr>
      <w:r>
        <w:t>Source retrieval → ingestion_runs → validation → canonical transactional write → dataset_freshness.</w:t>
      </w:r>
    </w:p>
    <w:p>
      <w:pPr>
        <w:pStyle w:val="ListBullet"/>
      </w:pPr>
      <w:r>
        <w:t>If the canonical transaction fails, the ingestion attempt remains recorded while canonical writes roll back.</w:t>
      </w:r>
    </w:p>
    <w:p>
      <w:pPr>
        <w:pStyle w:val="ListBullet"/>
      </w:pPr>
      <w:r>
        <w:t>Freshness distinguishes successful usability from failed attempts.</w:t>
      </w:r>
    </w:p>
    <w:p>
      <w:pPr>
        <w:pStyle w:val="Heading2"/>
      </w:pPr>
      <w:r>
        <w:t>12.2 Idempotent refresh lineage</w:t>
      </w:r>
    </w:p>
    <w:p>
      <w:pPr>
        <w:spacing w:after="120"/>
      </w:pPr>
      <w:r>
        <w:t>Repeated identical source state is treated as the same logical current truth while snapshots preserve time-series evidence.</w:t>
      </w:r>
    </w:p>
    <w:p>
      <w:pPr>
        <w:pStyle w:val="ListBullet"/>
      </w:pPr>
      <w:r>
        <w:t>Identical source payload/state does not create duplicate current/master entities.</w:t>
      </w:r>
    </w:p>
    <w:p>
      <w:pPr>
        <w:pStyle w:val="ListBullet"/>
      </w:pPr>
      <w:r>
        <w:t>Changed current values are reconciled into the current representation.</w:t>
      </w:r>
    </w:p>
    <w:p>
      <w:pPr>
        <w:pStyle w:val="ListBullet"/>
      </w:pPr>
      <w:r>
        <w:t>The latest successful ingestion remains the freshness reference.</w:t>
      </w:r>
    </w:p>
    <w:p>
      <w:pPr>
        <w:pStyle w:val="Heading2"/>
      </w:pPr>
      <w:r>
        <w:t>12.3 Production projection lineage</w:t>
      </w:r>
    </w:p>
    <w:p>
      <w:pPr>
        <w:spacing w:after="120"/>
      </w:pPr>
      <w:r>
        <w:t>The production strategy path is now traceable end to end.</w:t>
      </w:r>
    </w:p>
    <w:p>
      <w:pPr>
        <w:pStyle w:val="ListBullet"/>
      </w:pPr>
      <w:r>
        <w:t>Official/verified FPL inputs → point-in-time completed-fixture state → team expected goals → future fixture set → player fixture projections → horizon aggregation → ProductionProjectionResult → strategy orchestrator → StrategicDecision.</w:t>
      </w:r>
    </w:p>
    <w:p>
      <w:pPr>
        <w:pStyle w:val="ListBullet"/>
      </w:pPr>
      <w:r>
        <w:t>Target/horizon validation is part of the lineage trust boundary.</w:t>
      </w:r>
    </w:p>
    <w:p>
      <w:pPr>
        <w:pStyle w:val="ListBullet"/>
      </w:pPr>
      <w:r>
        <w:t>Projection completeness, warnings and model version travel with the result into strategic output.</w:t>
      </w:r>
    </w:p>
    <w:p>
      <w:pPr>
        <w:pStyle w:val="Heading2"/>
      </w:pPr>
      <w:r>
        <w:t>12.4 Source-of-truth boundary</w:t>
      </w:r>
    </w:p>
    <w:p>
      <w:pPr>
        <w:spacing w:after="120"/>
      </w:pPr>
      <w:r>
        <w:t>Production projections are derived model outputs, not replacements for authoritative FPL facts. The lineage therefore distinguishes source truth, derived projection and strategic recommendation.</w:t>
      </w:r>
    </w:p>
    <w:p>
      <w:r>
        <w:br w:type="page"/>
      </w:r>
    </w:p>
    <w:p>
      <w:pPr>
        <w:pStyle w:val="Heading1"/>
      </w:pPr>
      <w:r>
        <w:t>13. Multi-Horizon Strategy Lineage Addendum</w:t>
      </w:r>
    </w:p>
    <w:p>
      <w:pPr>
        <w:pStyle w:val="Heading2"/>
      </w:pPr>
      <w:r>
        <w:t>13.1 Common projection lineage</w:t>
      </w:r>
    </w:p>
    <w:p>
      <w:r>
        <w:t>Target-GW and 3/5/8-GW strategy evaluations must originate from the same point-in-time production projection basis for a given decision run. Horizon slicing must not introduce alternate source-of-truth datasets.</w:t>
      </w:r>
    </w:p>
    <w:p>
      <w:pPr>
        <w:pStyle w:val="Heading2"/>
      </w:pPr>
      <w:r>
        <w:t>13.2 Scenario lineage</w:t>
      </w:r>
    </w:p>
    <w:p>
      <w:r>
        <w:t>A scenario outcome must remain traceable to the candidate actions, manager-state constraints, production projections, model version, completeness and warnings used in its evaluation.</w:t>
      </w:r>
    </w:p>
    <w:p>
      <w:pPr>
        <w:pStyle w:val="Heading2"/>
      </w:pPr>
      <w:r>
        <w:t>13.3 Recommendation lineage</w:t>
      </w:r>
    </w:p>
    <w:p>
      <w:r>
        <w:t>The final StrategicDecision should be traceable through selected scenario and material alternatives, including cross-horizon trade-offs when they influence the recommendation.</w:t>
      </w:r>
    </w:p>
    <w:p>
      <w:pPr>
        <w:pStyle w:val="Heading2"/>
      </w:pPr>
      <w:r>
        <w:t>13.4 LLM boundary</w:t>
      </w:r>
    </w:p>
    <w:p>
      <w:r>
        <w:t>Any natural-language explanation is downstream presentation/interpretation of verified scenario evidence. The LLM is not an authoritative source for projection values, fixtures, manager state or scenario scores.</w:t>
      </w:r>
    </w:p>
    <w:p>
      <w:pPr>
        <w:pStyle w:val="Heading1"/>
      </w:pPr>
      <w:r>
        <w:t>Data Lineage &amp; Source Mapping — Full Lineage Reconciliation</w:t>
      </w:r>
    </w:p>
    <w:p>
      <w:r>
        <w:t>The lineage appendix maps source/retrieval, validation, persistence, projection and strategy-output lineage across the complete batch history.</w:t>
      </w:r>
    </w:p>
    <w:p>
      <w:pPr>
        <w:pStyle w:val="Heading2"/>
      </w:pPr>
      <w:r>
        <w:t>A. Batch 1–18 implementation and design traceability</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vAlign w:val="center"/>
          </w:tcPr>
          <w:p>
            <w:r/>
            <w:r>
              <w:rPr>
                <w:b/>
                <w:sz w:val="16"/>
              </w:rPr>
              <w:t>Batch</w:t>
            </w:r>
          </w:p>
        </w:tc>
        <w:tc>
          <w:tcPr>
            <w:tcW w:type="dxa" w:w="1704"/>
            <w:vAlign w:val="center"/>
          </w:tcPr>
          <w:p>
            <w:r/>
            <w:r>
              <w:rPr>
                <w:b/>
                <w:sz w:val="16"/>
              </w:rPr>
              <w:t>Implementation focus</w:t>
            </w:r>
          </w:p>
        </w:tc>
        <w:tc>
          <w:tcPr>
            <w:tcW w:type="dxa" w:w="1704"/>
            <w:vAlign w:val="center"/>
          </w:tcPr>
          <w:p>
            <w:r/>
            <w:r>
              <w:rPr>
                <w:b/>
                <w:sz w:val="16"/>
              </w:rPr>
              <w:t>Material change / scope</w:t>
            </w:r>
          </w:p>
        </w:tc>
        <w:tc>
          <w:tcPr>
            <w:tcW w:type="dxa" w:w="1704"/>
            <w:vAlign w:val="center"/>
          </w:tcPr>
          <w:p>
            <w:r/>
            <w:r>
              <w:rPr>
                <w:b/>
                <w:sz w:val="16"/>
              </w:rPr>
              <w:t>Evidence / validation</w:t>
            </w:r>
          </w:p>
        </w:tc>
        <w:tc>
          <w:tcPr>
            <w:tcW w:type="dxa" w:w="1704"/>
            <w:vAlign w:val="center"/>
          </w:tcPr>
          <w:p>
            <w:r/>
            <w:r>
              <w:rPr>
                <w:b/>
                <w:sz w:val="16"/>
              </w:rPr>
              <w:t>Documentation impact</w:t>
            </w:r>
          </w:p>
        </w:tc>
        <w:tc>
          <w:tcPr>
            <w:tcW w:type="dxa" w:w="1704"/>
            <w:vAlign w:val="center"/>
          </w:tcPr>
          <w:p>
            <w:r/>
            <w:r>
              <w:rPr>
                <w:b/>
                <w:sz w:val="16"/>
              </w:rPr>
              <w:t>Architecture implication</w:t>
            </w:r>
          </w:p>
        </w:tc>
      </w:tr>
      <w:tr>
        <w:tc>
          <w:tcPr>
            <w:tcW w:type="dxa" w:w="1704"/>
            <w:vAlign w:val="center"/>
          </w:tcPr>
          <w:p>
            <w:r/>
            <w:r>
              <w:rPr>
                <w:b w:val="0"/>
                <w:sz w:val="16"/>
              </w:rPr>
              <w:t>1</w:t>
            </w:r>
          </w:p>
        </w:tc>
        <w:tc>
          <w:tcPr>
            <w:tcW w:type="dxa" w:w="1704"/>
            <w:vAlign w:val="center"/>
          </w:tcPr>
          <w:p>
            <w:r/>
            <w:r>
              <w:rPr>
                <w:b w:val="0"/>
                <w:sz w:val="16"/>
              </w:rPr>
              <w:t>SQLite schema foundation</w:t>
            </w:r>
          </w:p>
        </w:tc>
        <w:tc>
          <w:tcPr>
            <w:tcW w:type="dxa" w:w="1704"/>
            <w:vAlign w:val="center"/>
          </w:tcPr>
          <w:p>
            <w:r/>
            <w:r>
              <w:rPr>
                <w:b w:val="0"/>
                <w:sz w:val="16"/>
              </w:rPr>
              <w:t>Canonical SQLite schema/infrastructure; FK/index/version/idempotent initialization; JSON/refresh behavior preserved.</w:t>
            </w:r>
          </w:p>
        </w:tc>
        <w:tc>
          <w:tcPr>
            <w:tcW w:type="dxa" w:w="1704"/>
            <w:vAlign w:val="center"/>
          </w:tcPr>
          <w:p>
            <w:r/>
            <w:r>
              <w:rPr>
                <w:b w:val="0"/>
                <w:sz w:val="16"/>
              </w:rPr>
              <w:t>“Add SQLite schema foundation”; `db/schema.sql`, `sqlite_db.py`, `test_sqlite_schema.py`; 5 focused SQLite tests; 21 regression tests; environment-limited run reported 112 passed / 24 errors.</w:t>
            </w:r>
          </w:p>
        </w:tc>
        <w:tc>
          <w:tcPr>
            <w:tcW w:type="dxa" w:w="1704"/>
            <w:vAlign w:val="center"/>
          </w:tcPr>
          <w:p>
            <w:r/>
            <w:r>
              <w:rPr>
                <w:b w:val="0"/>
                <w:sz w:val="16"/>
              </w:rPr>
              <w:t>Persistence foundation</w:t>
            </w:r>
          </w:p>
        </w:tc>
        <w:tc>
          <w:tcPr>
            <w:tcW w:type="dxa" w:w="1704"/>
            <w:vAlign w:val="center"/>
          </w:tcPr>
          <w:p>
            <w:r/>
            <w:r>
              <w:rPr>
                <w:b w:val="0"/>
                <w:sz w:val="16"/>
              </w:rPr>
              <w:t>SQLite becomes the durable target behind abstraction; schema precedes integration.</w:t>
            </w:r>
          </w:p>
        </w:tc>
      </w:tr>
      <w:tr>
        <w:tc>
          <w:tcPr>
            <w:tcW w:type="dxa" w:w="1704"/>
            <w:vAlign w:val="center"/>
          </w:tcPr>
          <w:p>
            <w:r/>
            <w:r>
              <w:rPr>
                <w:b w:val="0"/>
                <w:sz w:val="16"/>
              </w:rPr>
              <w:t>2</w:t>
            </w:r>
          </w:p>
        </w:tc>
        <w:tc>
          <w:tcPr>
            <w:tcW w:type="dxa" w:w="1704"/>
            <w:vAlign w:val="center"/>
          </w:tcPr>
          <w:p>
            <w:r/>
            <w:r>
              <w:rPr>
                <w:b w:val="0"/>
                <w:sz w:val="16"/>
              </w:rPr>
              <w:t>SQLite repository for global FPL data</w:t>
            </w:r>
          </w:p>
        </w:tc>
        <w:tc>
          <w:tcPr>
            <w:tcW w:type="dxa" w:w="1704"/>
            <w:vAlign w:val="center"/>
          </w:tcPr>
          <w:p>
            <w:r/>
            <w:r>
              <w:rPr>
                <w:b w:val="0"/>
                <w:sz w:val="16"/>
              </w:rPr>
              <w:t>Repository contract plus SQLite implementation for ingestion runs, seasons/gameweeks, teams/snapshots, players/snapshots, fixtures and current player-GW stats.</w:t>
            </w:r>
          </w:p>
        </w:tc>
        <w:tc>
          <w:tcPr>
            <w:tcW w:type="dxa" w:w="1704"/>
            <w:vAlign w:val="center"/>
          </w:tcPr>
          <w:p>
            <w:r/>
            <w:r>
              <w:rPr>
                <w:b w:val="0"/>
                <w:sz w:val="16"/>
              </w:rPr>
              <w:t>`5ebd112` — “Extend SQLite repository for global FPL data”; 26 repository tests; full suite 162.</w:t>
            </w:r>
          </w:p>
        </w:tc>
        <w:tc>
          <w:tcPr>
            <w:tcW w:type="dxa" w:w="1704"/>
            <w:vAlign w:val="center"/>
          </w:tcPr>
          <w:p>
            <w:r/>
            <w:r>
              <w:rPr>
                <w:b w:val="0"/>
                <w:sz w:val="16"/>
              </w:rPr>
              <w:t>Persistence abstraction</w:t>
            </w:r>
          </w:p>
        </w:tc>
        <w:tc>
          <w:tcPr>
            <w:tcW w:type="dxa" w:w="1704"/>
            <w:vAlign w:val="center"/>
          </w:tcPr>
          <w:p>
            <w:r/>
            <w:r>
              <w:rPr>
                <w:b w:val="0"/>
                <w:sz w:val="16"/>
              </w:rPr>
              <w:t>Business logic writes through repository; no direct SQL in strategy/business layers.</w:t>
            </w:r>
          </w:p>
        </w:tc>
      </w:tr>
      <w:tr>
        <w:tc>
          <w:tcPr>
            <w:tcW w:type="dxa" w:w="1704"/>
            <w:vAlign w:val="center"/>
          </w:tcPr>
          <w:p>
            <w:r/>
            <w:r>
              <w:rPr>
                <w:b w:val="0"/>
                <w:sz w:val="16"/>
              </w:rPr>
              <w:t>3</w:t>
            </w:r>
          </w:p>
        </w:tc>
        <w:tc>
          <w:tcPr>
            <w:tcW w:type="dxa" w:w="1704"/>
            <w:vAlign w:val="center"/>
          </w:tcPr>
          <w:p>
            <w:r/>
            <w:r>
              <w:rPr>
                <w:b w:val="0"/>
                <w:sz w:val="16"/>
              </w:rPr>
              <w:t>Global FPL refresh → SQLite</w:t>
            </w:r>
          </w:p>
        </w:tc>
        <w:tc>
          <w:tcPr>
            <w:tcW w:type="dxa" w:w="1704"/>
            <w:vAlign w:val="center"/>
          </w:tcPr>
          <w:p>
            <w:r/>
            <w:r>
              <w:rPr>
                <w:b w:val="0"/>
                <w:sz w:val="16"/>
              </w:rPr>
              <w:t>Connected official FPL global refresh to FPLDataSource → FPLRefreshManager → Repository → SQLiteRepository; normalized bootstrap/fixtures into canonical tables.</w:t>
            </w:r>
          </w:p>
        </w:tc>
        <w:tc>
          <w:tcPr>
            <w:tcW w:type="dxa" w:w="1704"/>
            <w:vAlign w:val="center"/>
          </w:tcPr>
          <w:p>
            <w:r/>
            <w:r>
              <w:rPr>
                <w:b w:val="0"/>
                <w:sz w:val="16"/>
              </w:rPr>
              <w:t>`93e2d3e` — “Connect global refresh to SQLite repository”; 10 targeted; full suite 169.</w:t>
            </w:r>
          </w:p>
        </w:tc>
        <w:tc>
          <w:tcPr>
            <w:tcW w:type="dxa" w:w="1704"/>
            <w:vAlign w:val="center"/>
          </w:tcPr>
          <w:p>
            <w:r/>
            <w:r>
              <w:rPr>
                <w:b w:val="0"/>
                <w:sz w:val="16"/>
              </w:rPr>
              <w:t>Refresh architecture</w:t>
            </w:r>
          </w:p>
        </w:tc>
        <w:tc>
          <w:tcPr>
            <w:tcW w:type="dxa" w:w="1704"/>
            <w:vAlign w:val="center"/>
          </w:tcPr>
          <w:p>
            <w:r/>
            <w:r>
              <w:rPr>
                <w:b w:val="0"/>
                <w:sz w:val="16"/>
              </w:rPr>
              <w:t>Refresh became the controlled ingestion path into canonical SQLite state.</w:t>
            </w:r>
          </w:p>
        </w:tc>
      </w:tr>
      <w:tr>
        <w:tc>
          <w:tcPr>
            <w:tcW w:type="dxa" w:w="1704"/>
            <w:vAlign w:val="center"/>
          </w:tcPr>
          <w:p>
            <w:r/>
            <w:r>
              <w:rPr>
                <w:b w:val="0"/>
                <w:sz w:val="16"/>
              </w:rPr>
              <w:t>4</w:t>
            </w:r>
          </w:p>
        </w:tc>
        <w:tc>
          <w:tcPr>
            <w:tcW w:type="dxa" w:w="1704"/>
            <w:vAlign w:val="center"/>
          </w:tcPr>
          <w:p>
            <w:r/>
            <w:r>
              <w:rPr>
                <w:b w:val="0"/>
                <w:sz w:val="16"/>
              </w:rPr>
              <w:t>Manager and league source support</w:t>
            </w:r>
          </w:p>
        </w:tc>
        <w:tc>
          <w:tcPr>
            <w:tcW w:type="dxa" w:w="1704"/>
            <w:vAlign w:val="center"/>
          </w:tcPr>
          <w:p>
            <w:r/>
            <w:r>
              <w:rPr>
                <w:b w:val="0"/>
                <w:sz w:val="16"/>
              </w:rPr>
              <w:t>Added manager profile/transfers and classic-league standings retrieval; no schema expansion.</w:t>
            </w:r>
          </w:p>
        </w:tc>
        <w:tc>
          <w:tcPr>
            <w:tcW w:type="dxa" w:w="1704"/>
            <w:vAlign w:val="center"/>
          </w:tcPr>
          <w:p>
            <w:r/>
            <w:r>
              <w:rPr>
                <w:b w:val="0"/>
                <w:sz w:val="16"/>
              </w:rPr>
              <w:t>`b435eaf` — “Add manager and league data source support”; 28 focused; project total 171.</w:t>
            </w:r>
          </w:p>
        </w:tc>
        <w:tc>
          <w:tcPr>
            <w:tcW w:type="dxa" w:w="1704"/>
            <w:vAlign w:val="center"/>
          </w:tcPr>
          <w:p>
            <w:r/>
            <w:r>
              <w:rPr>
                <w:b w:val="0"/>
                <w:sz w:val="16"/>
              </w:rPr>
              <w:t>Data-source architecture</w:t>
            </w:r>
          </w:p>
        </w:tc>
        <w:tc>
          <w:tcPr>
            <w:tcW w:type="dxa" w:w="1704"/>
            <w:vAlign w:val="center"/>
          </w:tcPr>
          <w:p>
            <w:r/>
            <w:r>
              <w:rPr>
                <w:b w:val="0"/>
                <w:sz w:val="16"/>
              </w:rPr>
              <w:t>Manager/league retrieval is separated from persistence and schema.</w:t>
            </w:r>
          </w:p>
        </w:tc>
      </w:tr>
      <w:tr>
        <w:tc>
          <w:tcPr>
            <w:tcW w:type="dxa" w:w="1704"/>
            <w:vAlign w:val="center"/>
          </w:tcPr>
          <w:p>
            <w:r/>
            <w:r>
              <w:rPr>
                <w:b w:val="0"/>
                <w:sz w:val="16"/>
              </w:rPr>
              <w:t>5</w:t>
            </w:r>
          </w:p>
        </w:tc>
        <w:tc>
          <w:tcPr>
            <w:tcW w:type="dxa" w:w="1704"/>
            <w:vAlign w:val="center"/>
          </w:tcPr>
          <w:p>
            <w:r/>
            <w:r>
              <w:rPr>
                <w:b w:val="0"/>
                <w:sz w:val="16"/>
              </w:rPr>
              <w:t>Manager state persistence</w:t>
            </w:r>
          </w:p>
        </w:tc>
        <w:tc>
          <w:tcPr>
            <w:tcW w:type="dxa" w:w="1704"/>
            <w:vAlign w:val="center"/>
          </w:tcPr>
          <w:p>
            <w:r/>
            <w:r>
              <w:rPr>
                <w:b w:val="0"/>
                <w:sz w:val="16"/>
              </w:rPr>
              <w:t>Persisted users/managers, manager GW state, picks, transfers and chips through SQLite repository.</w:t>
            </w:r>
          </w:p>
        </w:tc>
        <w:tc>
          <w:tcPr>
            <w:tcW w:type="dxa" w:w="1704"/>
            <w:vAlign w:val="center"/>
          </w:tcPr>
          <w:p>
            <w:r/>
            <w:r>
              <w:rPr>
                <w:b w:val="0"/>
                <w:sz w:val="16"/>
              </w:rPr>
              <w:t>`22e263f` — manager state persistence; project total 179.</w:t>
            </w:r>
          </w:p>
        </w:tc>
        <w:tc>
          <w:tcPr>
            <w:tcW w:type="dxa" w:w="1704"/>
            <w:vAlign w:val="center"/>
          </w:tcPr>
          <w:p>
            <w:r/>
            <w:r>
              <w:rPr>
                <w:b w:val="0"/>
                <w:sz w:val="16"/>
              </w:rPr>
              <w:t>Manager state</w:t>
            </w:r>
          </w:p>
        </w:tc>
        <w:tc>
          <w:tcPr>
            <w:tcW w:type="dxa" w:w="1704"/>
            <w:vAlign w:val="center"/>
          </w:tcPr>
          <w:p>
            <w:r/>
            <w:r>
              <w:rPr>
                <w:b w:val="0"/>
                <w:sz w:val="16"/>
              </w:rPr>
              <w:t>Authoritative manager state is persisted separately from strategic memory.</w:t>
            </w:r>
          </w:p>
        </w:tc>
      </w:tr>
      <w:tr>
        <w:tc>
          <w:tcPr>
            <w:tcW w:type="dxa" w:w="1704"/>
            <w:vAlign w:val="center"/>
          </w:tcPr>
          <w:p>
            <w:r/>
            <w:r>
              <w:rPr>
                <w:b w:val="0"/>
                <w:sz w:val="16"/>
              </w:rPr>
              <w:t>6</w:t>
            </w:r>
          </w:p>
        </w:tc>
        <w:tc>
          <w:tcPr>
            <w:tcW w:type="dxa" w:w="1704"/>
            <w:vAlign w:val="center"/>
          </w:tcPr>
          <w:p>
            <w:r/>
            <w:r>
              <w:rPr>
                <w:b w:val="0"/>
                <w:sz w:val="16"/>
              </w:rPr>
              <w:t>Multi-league and rival persistence</w:t>
            </w:r>
          </w:p>
        </w:tc>
        <w:tc>
          <w:tcPr>
            <w:tcW w:type="dxa" w:w="1704"/>
            <w:vAlign w:val="center"/>
          </w:tcPr>
          <w:p>
            <w:r/>
            <w:r>
              <w:rPr>
                <w:b w:val="0"/>
                <w:sz w:val="16"/>
              </w:rPr>
              <w:t>Added leagues, many-to-many league membership, league standings by league/manager/GW, and rival squad snapshots; supports overlapping memberships and paginated standings.</w:t>
            </w:r>
          </w:p>
        </w:tc>
        <w:tc>
          <w:tcPr>
            <w:tcW w:type="dxa" w:w="1704"/>
            <w:vAlign w:val="center"/>
          </w:tcPr>
          <w:p>
            <w:r/>
            <w:r>
              <w:rPr>
                <w:b w:val="0"/>
                <w:sz w:val="16"/>
              </w:rPr>
              <w:t>`60b381f` — “Add multi-league and rival persistence”; 48 focused; full suite 181.</w:t>
            </w:r>
          </w:p>
        </w:tc>
        <w:tc>
          <w:tcPr>
            <w:tcW w:type="dxa" w:w="1704"/>
            <w:vAlign w:val="center"/>
          </w:tcPr>
          <w:p>
            <w:r/>
            <w:r>
              <w:rPr>
                <w:b w:val="0"/>
                <w:sz w:val="16"/>
              </w:rPr>
              <w:t>League/rival architecture</w:t>
            </w:r>
          </w:p>
        </w:tc>
        <w:tc>
          <w:tcPr>
            <w:tcW w:type="dxa" w:w="1704"/>
            <w:vAlign w:val="center"/>
          </w:tcPr>
          <w:p>
            <w:r/>
            <w:r>
              <w:rPr>
                <w:b w:val="0"/>
                <w:sz w:val="16"/>
              </w:rPr>
              <w:t>One universal team optimizer; leagues/rivals are contextual inputs, never separate team optimizers.</w:t>
            </w:r>
          </w:p>
        </w:tc>
      </w:tr>
      <w:tr>
        <w:tc>
          <w:tcPr>
            <w:tcW w:type="dxa" w:w="1704"/>
            <w:vAlign w:val="center"/>
          </w:tcPr>
          <w:p>
            <w:r/>
            <w:r>
              <w:rPr>
                <w:b w:val="0"/>
                <w:sz w:val="16"/>
              </w:rPr>
              <w:t>7</w:t>
            </w:r>
          </w:p>
        </w:tc>
        <w:tc>
          <w:tcPr>
            <w:tcW w:type="dxa" w:w="1704"/>
            <w:vAlign w:val="center"/>
          </w:tcPr>
          <w:p>
            <w:r/>
            <w:r>
              <w:rPr>
                <w:b w:val="0"/>
                <w:sz w:val="16"/>
              </w:rPr>
              <w:t>Freshness and refresh orchestration</w:t>
            </w:r>
          </w:p>
        </w:tc>
        <w:tc>
          <w:tcPr>
            <w:tcW w:type="dxa" w:w="1704"/>
            <w:vAlign w:val="center"/>
          </w:tcPr>
          <w:p>
            <w:r/>
            <w:r>
              <w:rPr>
                <w:b w:val="0"/>
                <w:sz w:val="16"/>
              </w:rPr>
              <w:t>Persisted dataset freshness for global, manager and league data; refresh-if-needed skips fresh data, refreshes stale/missing data, and preserves prior successful state on failure.</w:t>
            </w:r>
          </w:p>
        </w:tc>
        <w:tc>
          <w:tcPr>
            <w:tcW w:type="dxa" w:w="1704"/>
            <w:vAlign w:val="center"/>
          </w:tcPr>
          <w:p>
            <w:r/>
            <w:r>
              <w:rPr>
                <w:b w:val="0"/>
                <w:sz w:val="16"/>
              </w:rPr>
              <w:t>55 focused + 69 regression tests during development; user-local full suite 187.</w:t>
            </w:r>
          </w:p>
        </w:tc>
        <w:tc>
          <w:tcPr>
            <w:tcW w:type="dxa" w:w="1704"/>
            <w:vAlign w:val="center"/>
          </w:tcPr>
          <w:p>
            <w:r/>
            <w:r>
              <w:rPr>
                <w:b w:val="0"/>
                <w:sz w:val="16"/>
              </w:rPr>
              <w:t>Operational architecture</w:t>
            </w:r>
          </w:p>
        </w:tc>
        <w:tc>
          <w:tcPr>
            <w:tcW w:type="dxa" w:w="1704"/>
            <w:vAlign w:val="center"/>
          </w:tcPr>
          <w:p>
            <w:r/>
            <w:r>
              <w:rPr>
                <w:b w:val="0"/>
                <w:sz w:val="16"/>
              </w:rPr>
              <w:t>Freshness policy decides usability; refresh manager performs retrieval; prompt ≠ data refresh.</w:t>
            </w:r>
          </w:p>
        </w:tc>
      </w:tr>
      <w:tr>
        <w:tc>
          <w:tcPr>
            <w:tcW w:type="dxa" w:w="1704"/>
            <w:vAlign w:val="center"/>
          </w:tcPr>
          <w:p>
            <w:r/>
            <w:r>
              <w:rPr>
                <w:b w:val="0"/>
                <w:sz w:val="16"/>
              </w:rPr>
              <w:t>8</w:t>
            </w:r>
          </w:p>
        </w:tc>
        <w:tc>
          <w:tcPr>
            <w:tcW w:type="dxa" w:w="1704"/>
            <w:vAlign w:val="center"/>
          </w:tcPr>
          <w:p>
            <w:r/>
            <w:r>
              <w:rPr>
                <w:b w:val="0"/>
                <w:sz w:val="16"/>
              </w:rPr>
              <w:t>Fixture-level player expected points</w:t>
            </w:r>
          </w:p>
        </w:tc>
        <w:tc>
          <w:tcPr>
            <w:tcW w:type="dxa" w:w="1704"/>
            <w:vAlign w:val="center"/>
          </w:tcPr>
          <w:p>
            <w:r/>
            <w:r>
              <w:rPr>
                <w:b w:val="0"/>
                <w:sz w:val="16"/>
              </w:rPr>
              <w:t>Added player fixture model bridging team xG → player xG/xA → clean sheets → bonus → expected points; explicit incomplete/NO-DATA behavior.</w:t>
            </w:r>
          </w:p>
        </w:tc>
        <w:tc>
          <w:tcPr>
            <w:tcW w:type="dxa" w:w="1704"/>
            <w:vAlign w:val="center"/>
          </w:tcPr>
          <w:p>
            <w:r/>
            <w:r>
              <w:rPr>
                <w:b w:val="0"/>
                <w:sz w:val="16"/>
              </w:rPr>
              <w:t>`c0ab52f` — “Add fixture-level player expected points”; 26 focused; full suite 197.</w:t>
            </w:r>
          </w:p>
        </w:tc>
        <w:tc>
          <w:tcPr>
            <w:tcW w:type="dxa" w:w="1704"/>
            <w:vAlign w:val="center"/>
          </w:tcPr>
          <w:p>
            <w:r/>
            <w:r>
              <w:rPr>
                <w:b w:val="0"/>
                <w:sz w:val="16"/>
              </w:rPr>
              <w:t>Prediction architecture</w:t>
            </w:r>
          </w:p>
        </w:tc>
        <w:tc>
          <w:tcPr>
            <w:tcW w:type="dxa" w:w="1704"/>
            <w:vAlign w:val="center"/>
          </w:tcPr>
          <w:p>
            <w:r/>
            <w:r>
              <w:rPr>
                <w:b w:val="0"/>
                <w:sz w:val="16"/>
              </w:rPr>
              <w:t>Fixture xP is an adapter/model bridge; no invented missing inputs; Historical Prior remains diagnostic-only.</w:t>
            </w:r>
          </w:p>
        </w:tc>
      </w:tr>
      <w:tr>
        <w:tc>
          <w:tcPr>
            <w:tcW w:type="dxa" w:w="1704"/>
            <w:vAlign w:val="center"/>
          </w:tcPr>
          <w:p>
            <w:r/>
            <w:r>
              <w:rPr>
                <w:b w:val="0"/>
                <w:sz w:val="16"/>
              </w:rPr>
              <w:t>9</w:t>
            </w:r>
          </w:p>
        </w:tc>
        <w:tc>
          <w:tcPr>
            <w:tcW w:type="dxa" w:w="1704"/>
            <w:vAlign w:val="center"/>
          </w:tcPr>
          <w:p>
            <w:r/>
            <w:r>
              <w:rPr>
                <w:b w:val="0"/>
                <w:sz w:val="16"/>
              </w:rPr>
              <w:t>Expected minutes / start probability</w:t>
            </w:r>
          </w:p>
        </w:tc>
        <w:tc>
          <w:tcPr>
            <w:tcW w:type="dxa" w:w="1704"/>
            <w:vAlign w:val="center"/>
          </w:tcPr>
          <w:p>
            <w:r/>
            <w:r>
              <w:rPr>
                <w:b w:val="0"/>
                <w:sz w:val="16"/>
              </w:rPr>
              <w:t>Added availability → start probability → expected minutes → player xG/xA → fixture xP chain; V1 uses Expected Minutes = 90 × Start Probability.</w:t>
            </w:r>
          </w:p>
        </w:tc>
        <w:tc>
          <w:tcPr>
            <w:tcW w:type="dxa" w:w="1704"/>
            <w:vAlign w:val="center"/>
          </w:tcPr>
          <w:p>
            <w:r/>
            <w:r>
              <w:rPr>
                <w:b w:val="0"/>
                <w:sz w:val="16"/>
              </w:rPr>
              <w:t>`bd413c2` — “Add player expected minutes model”; 23 focused; full suite 208.</w:t>
            </w:r>
          </w:p>
        </w:tc>
        <w:tc>
          <w:tcPr>
            <w:tcW w:type="dxa" w:w="1704"/>
            <w:vAlign w:val="center"/>
          </w:tcPr>
          <w:p>
            <w:r/>
            <w:r>
              <w:rPr>
                <w:b w:val="0"/>
                <w:sz w:val="16"/>
              </w:rPr>
              <w:t>Prediction architecture</w:t>
            </w:r>
          </w:p>
        </w:tc>
        <w:tc>
          <w:tcPr>
            <w:tcW w:type="dxa" w:w="1704"/>
            <w:vAlign w:val="center"/>
          </w:tcPr>
          <w:p>
            <w:r/>
            <w:r>
              <w:rPr>
                <w:b w:val="0"/>
                <w:sz w:val="16"/>
              </w:rPr>
              <w:t>Expected Minutes precedes production xP; model exposes completeness/warnings/version.</w:t>
            </w:r>
          </w:p>
        </w:tc>
      </w:tr>
      <w:tr>
        <w:tc>
          <w:tcPr>
            <w:tcW w:type="dxa" w:w="1704"/>
            <w:vAlign w:val="center"/>
          </w:tcPr>
          <w:p>
            <w:r/>
            <w:r>
              <w:rPr>
                <w:b w:val="0"/>
                <w:sz w:val="16"/>
              </w:rPr>
              <w:t>10</w:t>
            </w:r>
          </w:p>
        </w:tc>
        <w:tc>
          <w:tcPr>
            <w:tcW w:type="dxa" w:w="1704"/>
            <w:vAlign w:val="center"/>
          </w:tcPr>
          <w:p>
            <w:r/>
            <w:r>
              <w:rPr>
                <w:b w:val="0"/>
                <w:sz w:val="16"/>
              </w:rPr>
              <w:t>Legal squad optimizer</w:t>
            </w:r>
          </w:p>
        </w:tc>
        <w:tc>
          <w:tcPr>
            <w:tcW w:type="dxa" w:w="1704"/>
            <w:vAlign w:val="center"/>
          </w:tcPr>
          <w:p>
            <w:r/>
            <w:r>
              <w:rPr>
                <w:b w:val="0"/>
                <w:sz w:val="16"/>
              </w:rPr>
              <w:t>Added deterministic legal 15-player squad optimization enforcing positions, budget, max three per club, legal XI, transfer hits and warnings.</w:t>
            </w:r>
          </w:p>
        </w:tc>
        <w:tc>
          <w:tcPr>
            <w:tcW w:type="dxa" w:w="1704"/>
            <w:vAlign w:val="center"/>
          </w:tcPr>
          <w:p>
            <w:r/>
            <w:r>
              <w:rPr>
                <w:b w:val="0"/>
                <w:sz w:val="16"/>
              </w:rPr>
              <w:t>`2224b01` — “Add legal squad optimizer”; full suite 213.</w:t>
            </w:r>
          </w:p>
        </w:tc>
        <w:tc>
          <w:tcPr>
            <w:tcW w:type="dxa" w:w="1704"/>
            <w:vAlign w:val="center"/>
          </w:tcPr>
          <w:p>
            <w:r/>
            <w:r>
              <w:rPr>
                <w:b w:val="0"/>
                <w:sz w:val="16"/>
              </w:rPr>
              <w:t>Strategy/optimization</w:t>
            </w:r>
          </w:p>
        </w:tc>
        <w:tc>
          <w:tcPr>
            <w:tcW w:type="dxa" w:w="1704"/>
            <w:vAlign w:val="center"/>
          </w:tcPr>
          <w:p>
            <w:r/>
            <w:r>
              <w:rPr>
                <w:b w:val="0"/>
                <w:sz w:val="16"/>
              </w:rPr>
              <w:t>Expected points feed a legality-constrained optimizer; legality is explicit, not an LLM responsibility.</w:t>
            </w:r>
          </w:p>
        </w:tc>
      </w:tr>
      <w:tr>
        <w:tc>
          <w:tcPr>
            <w:tcW w:type="dxa" w:w="1704"/>
            <w:vAlign w:val="center"/>
          </w:tcPr>
          <w:p>
            <w:r/>
            <w:r>
              <w:rPr>
                <w:b w:val="0"/>
                <w:sz w:val="16"/>
              </w:rPr>
              <w:t>11</w:t>
            </w:r>
          </w:p>
        </w:tc>
        <w:tc>
          <w:tcPr>
            <w:tcW w:type="dxa" w:w="1704"/>
            <w:vAlign w:val="center"/>
          </w:tcPr>
          <w:p>
            <w:r/>
            <w:r>
              <w:rPr>
                <w:b w:val="0"/>
                <w:sz w:val="16"/>
              </w:rPr>
              <w:t>Expected Points V2 + multi-GW transfer optimization</w:t>
            </w:r>
          </w:p>
        </w:tc>
        <w:tc>
          <w:tcPr>
            <w:tcW w:type="dxa" w:w="1704"/>
            <w:vAlign w:val="center"/>
          </w:tcPr>
          <w:p>
            <w:r/>
            <w:r>
              <w:rPr>
                <w:b w:val="0"/>
                <w:sz w:val="16"/>
              </w:rPr>
              <w:t>Upgraded xP interface and player fixture model; added bounded multi-GW transfer optimization with rolling free transfers, bank/prices, hits and legality.</w:t>
            </w:r>
          </w:p>
        </w:tc>
        <w:tc>
          <w:tcPr>
            <w:tcW w:type="dxa" w:w="1704"/>
            <w:vAlign w:val="center"/>
          </w:tcPr>
          <w:p>
            <w:r/>
            <w:r>
              <w:rPr>
                <w:b w:val="0"/>
                <w:sz w:val="16"/>
              </w:rPr>
              <w:t>`9ba663b` — “Add multi-GW transfer optimization”; full suite 218.</w:t>
            </w:r>
          </w:p>
        </w:tc>
        <w:tc>
          <w:tcPr>
            <w:tcW w:type="dxa" w:w="1704"/>
            <w:vAlign w:val="center"/>
          </w:tcPr>
          <w:p>
            <w:r/>
            <w:r>
              <w:rPr>
                <w:b w:val="0"/>
                <w:sz w:val="16"/>
              </w:rPr>
              <w:t>Multi-GW strategy</w:t>
            </w:r>
          </w:p>
        </w:tc>
        <w:tc>
          <w:tcPr>
            <w:tcW w:type="dxa" w:w="1704"/>
            <w:vAlign w:val="center"/>
          </w:tcPr>
          <w:p>
            <w:r/>
            <w:r>
              <w:rPr>
                <w:b w:val="0"/>
                <w:sz w:val="16"/>
              </w:rPr>
              <w:t>Optimize over a bounded future horizon with explicit transfer costs; retain no-data/completeness behavior.</w:t>
            </w:r>
          </w:p>
        </w:tc>
      </w:tr>
      <w:tr>
        <w:tc>
          <w:tcPr>
            <w:tcW w:type="dxa" w:w="1704"/>
            <w:vAlign w:val="center"/>
          </w:tcPr>
          <w:p>
            <w:r/>
            <w:r>
              <w:rPr>
                <w:b w:val="0"/>
                <w:sz w:val="16"/>
              </w:rPr>
              <w:t>12</w:t>
            </w:r>
          </w:p>
        </w:tc>
        <w:tc>
          <w:tcPr>
            <w:tcW w:type="dxa" w:w="1704"/>
            <w:vAlign w:val="center"/>
          </w:tcPr>
          <w:p>
            <w:r/>
            <w:r>
              <w:rPr>
                <w:b w:val="0"/>
                <w:sz w:val="16"/>
              </w:rPr>
              <w:t>Captain optimization</w:t>
            </w:r>
          </w:p>
        </w:tc>
        <w:tc>
          <w:tcPr>
            <w:tcW w:type="dxa" w:w="1704"/>
            <w:vAlign w:val="center"/>
          </w:tcPr>
          <w:p>
            <w:r/>
            <w:r>
              <w:rPr>
                <w:b w:val="0"/>
                <w:sz w:val="16"/>
              </w:rPr>
              <w:t>Target-GW captain/vice optimization; DGW summation; distinct captain/vice; warnings/completeness; ownership contextual only; diagnostic ceiling proxy; first-horizon-GW integration; backward-compatible horizon contract.</w:t>
            </w:r>
          </w:p>
        </w:tc>
        <w:tc>
          <w:tcPr>
            <w:tcW w:type="dxa" w:w="1704"/>
            <w:vAlign w:val="center"/>
          </w:tcPr>
          <w:p>
            <w:r/>
            <w:r>
              <w:rPr>
                <w:b w:val="0"/>
                <w:sz w:val="16"/>
              </w:rPr>
              <w:t>`c877c7d` — “Add captain optimization”; 12 internal focused tests; full suite 223.</w:t>
            </w:r>
          </w:p>
        </w:tc>
        <w:tc>
          <w:tcPr>
            <w:tcW w:type="dxa" w:w="1704"/>
            <w:vAlign w:val="center"/>
          </w:tcPr>
          <w:p>
            <w:r/>
            <w:r>
              <w:rPr>
                <w:b w:val="0"/>
                <w:sz w:val="16"/>
              </w:rPr>
              <w:t>Captaincy</w:t>
            </w:r>
          </w:p>
        </w:tc>
        <w:tc>
          <w:tcPr>
            <w:tcW w:type="dxa" w:w="1704"/>
            <w:vAlign w:val="center"/>
          </w:tcPr>
          <w:p>
            <w:r/>
            <w:r>
              <w:rPr>
                <w:b w:val="0"/>
                <w:sz w:val="16"/>
              </w:rPr>
              <w:t>Captaincy is a projection-driven decision layer, not an ownership-driven ranking.</w:t>
            </w:r>
          </w:p>
        </w:tc>
      </w:tr>
      <w:tr>
        <w:tc>
          <w:tcPr>
            <w:tcW w:type="dxa" w:w="1704"/>
            <w:vAlign w:val="center"/>
          </w:tcPr>
          <w:p>
            <w:r/>
            <w:r>
              <w:rPr>
                <w:b w:val="0"/>
                <w:sz w:val="16"/>
              </w:rPr>
              <w:t>13</w:t>
            </w:r>
          </w:p>
        </w:tc>
        <w:tc>
          <w:tcPr>
            <w:tcW w:type="dxa" w:w="1704"/>
            <w:vAlign w:val="center"/>
          </w:tcPr>
          <w:p>
            <w:r/>
            <w:r>
              <w:rPr>
                <w:b w:val="0"/>
                <w:sz w:val="16"/>
              </w:rPr>
              <w:t>Strategy evaluation foundation</w:t>
            </w:r>
          </w:p>
        </w:tc>
        <w:tc>
          <w:tcPr>
            <w:tcW w:type="dxa" w:w="1704"/>
            <w:vAlign w:val="center"/>
          </w:tcPr>
          <w:p>
            <w:r/>
            <w:r>
              <w:rPr>
                <w:b w:val="0"/>
                <w:sz w:val="16"/>
              </w:rPr>
              <w:t>Separated forecast evaluation from decision evaluation; captured information state, prediction/decision, actual outcome, errors/opportunity cost and point-in-time snapshot.</w:t>
            </w:r>
          </w:p>
        </w:tc>
        <w:tc>
          <w:tcPr>
            <w:tcW w:type="dxa" w:w="1704"/>
            <w:vAlign w:val="center"/>
          </w:tcPr>
          <w:p>
            <w:r/>
            <w:r>
              <w:rPr>
                <w:b w:val="0"/>
                <w:sz w:val="16"/>
              </w:rPr>
              <w:t>`5348edd` — “Add strategy evaluation foundation”; 9 focused; full suite 232.</w:t>
            </w:r>
          </w:p>
        </w:tc>
        <w:tc>
          <w:tcPr>
            <w:tcW w:type="dxa" w:w="1704"/>
            <w:vAlign w:val="center"/>
          </w:tcPr>
          <w:p>
            <w:r/>
            <w:r>
              <w:rPr>
                <w:b w:val="0"/>
                <w:sz w:val="16"/>
              </w:rPr>
              <w:t>Evaluation architecture</w:t>
            </w:r>
          </w:p>
        </w:tc>
        <w:tc>
          <w:tcPr>
            <w:tcW w:type="dxa" w:w="1704"/>
            <w:vAlign w:val="center"/>
          </w:tcPr>
          <w:p>
            <w:r/>
            <w:r>
              <w:rPr>
                <w:b w:val="0"/>
                <w:sz w:val="16"/>
              </w:rPr>
              <w:t>Forecast quality and strategy decision quality are evaluated separately; live and walk-forward evaluation remain distinct.</w:t>
            </w:r>
          </w:p>
        </w:tc>
      </w:tr>
      <w:tr>
        <w:tc>
          <w:tcPr>
            <w:tcW w:type="dxa" w:w="1704"/>
            <w:vAlign w:val="center"/>
          </w:tcPr>
          <w:p>
            <w:r/>
            <w:r>
              <w:rPr>
                <w:b w:val="0"/>
                <w:sz w:val="16"/>
              </w:rPr>
              <w:t>14</w:t>
            </w:r>
          </w:p>
        </w:tc>
        <w:tc>
          <w:tcPr>
            <w:tcW w:type="dxa" w:w="1704"/>
            <w:vAlign w:val="center"/>
          </w:tcPr>
          <w:p>
            <w:r/>
            <w:r>
              <w:rPr>
                <w:b w:val="0"/>
                <w:sz w:val="16"/>
              </w:rPr>
              <w:t>Future horizon and scenario foundation</w:t>
            </w:r>
          </w:p>
        </w:tc>
        <w:tc>
          <w:tcPr>
            <w:tcW w:type="dxa" w:w="1704"/>
            <w:vAlign w:val="center"/>
          </w:tcPr>
          <w:p>
            <w:r/>
            <w:r>
              <w:rPr>
                <w:b w:val="0"/>
                <w:sz w:val="16"/>
              </w:rPr>
              <w:t>Added arbitrary future GW horizon, DGW/BGW detection, completeness/warnings and scenario aggregation without inventing fixtures; no decision logic inside scenario layer.</w:t>
            </w:r>
          </w:p>
        </w:tc>
        <w:tc>
          <w:tcPr>
            <w:tcW w:type="dxa" w:w="1704"/>
            <w:vAlign w:val="center"/>
          </w:tcPr>
          <w:p>
            <w:r/>
            <w:r>
              <w:rPr>
                <w:b w:val="0"/>
                <w:sz w:val="16"/>
              </w:rPr>
              <w:t>`35657c4` — “Add future horizon scenario foundation”; 6 focused; full suite 238.</w:t>
            </w:r>
          </w:p>
        </w:tc>
        <w:tc>
          <w:tcPr>
            <w:tcW w:type="dxa" w:w="1704"/>
            <w:vAlign w:val="center"/>
          </w:tcPr>
          <w:p>
            <w:r/>
            <w:r>
              <w:rPr>
                <w:b w:val="0"/>
                <w:sz w:val="16"/>
              </w:rPr>
              <w:t>Scenario architecture</w:t>
            </w:r>
          </w:p>
        </w:tc>
        <w:tc>
          <w:tcPr>
            <w:tcW w:type="dxa" w:w="1704"/>
            <w:vAlign w:val="center"/>
          </w:tcPr>
          <w:p>
            <w:r/>
            <w:r>
              <w:rPr>
                <w:b w:val="0"/>
                <w:sz w:val="16"/>
              </w:rPr>
              <w:t>Forecast → horizon → scenario evaluation becomes an explicit layer before transfer/chip decisions.</w:t>
            </w:r>
          </w:p>
        </w:tc>
      </w:tr>
      <w:tr>
        <w:tc>
          <w:tcPr>
            <w:tcW w:type="dxa" w:w="1704"/>
            <w:vAlign w:val="center"/>
          </w:tcPr>
          <w:p>
            <w:r/>
            <w:r>
              <w:rPr>
                <w:b w:val="0"/>
                <w:sz w:val="16"/>
              </w:rPr>
              <w:t>15</w:t>
            </w:r>
          </w:p>
        </w:tc>
        <w:tc>
          <w:tcPr>
            <w:tcW w:type="dxa" w:w="1704"/>
            <w:vAlign w:val="center"/>
          </w:tcPr>
          <w:p>
            <w:r/>
            <w:r>
              <w:rPr>
                <w:b w:val="0"/>
                <w:sz w:val="16"/>
              </w:rPr>
              <w:t>Chip counterfactual strategy</w:t>
            </w:r>
          </w:p>
        </w:tc>
        <w:tc>
          <w:tcPr>
            <w:tcW w:type="dxa" w:w="1704"/>
            <w:vAlign w:val="center"/>
          </w:tcPr>
          <w:p>
            <w:r/>
            <w:r>
              <w:rPr>
                <w:b w:val="0"/>
                <w:sz w:val="16"/>
              </w:rPr>
              <w:t>Added season-aware Wildcard 1/2 rules and counterfactual evaluation for Wildcard, Free Hit, Bench Boost and Triple Captain; incremental value/opportunity cost and warnings.</w:t>
            </w:r>
          </w:p>
        </w:tc>
        <w:tc>
          <w:tcPr>
            <w:tcW w:type="dxa" w:w="1704"/>
            <w:vAlign w:val="center"/>
          </w:tcPr>
          <w:p>
            <w:r/>
            <w:r>
              <w:rPr>
                <w:b w:val="0"/>
                <w:sz w:val="16"/>
              </w:rPr>
              <w:t>`851bc7e` — “Add chip counterfactual strategy”; full suite 246.</w:t>
            </w:r>
          </w:p>
        </w:tc>
        <w:tc>
          <w:tcPr>
            <w:tcW w:type="dxa" w:w="1704"/>
            <w:vAlign w:val="center"/>
          </w:tcPr>
          <w:p>
            <w:r/>
            <w:r>
              <w:rPr>
                <w:b w:val="0"/>
                <w:sz w:val="16"/>
              </w:rPr>
              <w:t>Chip architecture</w:t>
            </w:r>
          </w:p>
        </w:tc>
        <w:tc>
          <w:tcPr>
            <w:tcW w:type="dxa" w:w="1704"/>
            <w:vAlign w:val="center"/>
          </w:tcPr>
          <w:p>
            <w:r/>
            <w:r>
              <w:rPr>
                <w:b w:val="0"/>
                <w:sz w:val="16"/>
              </w:rPr>
              <w:t>Single-chip counterfactuals first; bounded multi-chip search deferred; rules are season-aware and versioned.</w:t>
            </w:r>
          </w:p>
        </w:tc>
      </w:tr>
      <w:tr>
        <w:tc>
          <w:tcPr>
            <w:tcW w:type="dxa" w:w="1704"/>
            <w:vAlign w:val="center"/>
          </w:tcPr>
          <w:p>
            <w:r/>
            <w:r>
              <w:rPr>
                <w:b w:val="0"/>
                <w:sz w:val="16"/>
              </w:rPr>
              <w:t>16</w:t>
            </w:r>
          </w:p>
        </w:tc>
        <w:tc>
          <w:tcPr>
            <w:tcW w:type="dxa" w:w="1704"/>
            <w:vAlign w:val="center"/>
          </w:tcPr>
          <w:p>
            <w:r/>
            <w:r>
              <w:rPr>
                <w:b w:val="0"/>
                <w:sz w:val="16"/>
              </w:rPr>
              <w:t>Dream Team + multi-GW strategy</w:t>
            </w:r>
          </w:p>
        </w:tc>
        <w:tc>
          <w:tcPr>
            <w:tcW w:type="dxa" w:w="1704"/>
            <w:vAlign w:val="center"/>
          </w:tcPr>
          <w:p>
            <w:r/>
            <w:r>
              <w:rPr>
                <w:b w:val="0"/>
                <w:sz w:val="16"/>
              </w:rPr>
              <w:t>Dream Team endpoints/engine and orchestrator integration; separates weekly outcome vs season benchmark. Then added common-horizon multi-GW planning with roll flexibility, hit costs and incomplete-option rejection.</w:t>
            </w:r>
          </w:p>
        </w:tc>
        <w:tc>
          <w:tcPr>
            <w:tcW w:type="dxa" w:w="1704"/>
            <w:vAlign w:val="center"/>
          </w:tcPr>
          <w:p>
            <w:r/>
            <w:r>
              <w:rPr>
                <w:b w:val="0"/>
                <w:sz w:val="16"/>
              </w:rPr>
              <w:t>`b7508b5` — Dream Team/orchestration; 254 tests. `41e9b6c` — multi-GW strategy; 259 tests.</w:t>
            </w:r>
          </w:p>
        </w:tc>
        <w:tc>
          <w:tcPr>
            <w:tcW w:type="dxa" w:w="1704"/>
            <w:vAlign w:val="center"/>
          </w:tcPr>
          <w:p>
            <w:r/>
            <w:r>
              <w:rPr>
                <w:b w:val="0"/>
                <w:sz w:val="16"/>
              </w:rPr>
              <w:t>Strategy orchestration</w:t>
            </w:r>
          </w:p>
        </w:tc>
        <w:tc>
          <w:tcPr>
            <w:tcW w:type="dxa" w:w="1704"/>
            <w:vAlign w:val="center"/>
          </w:tcPr>
          <w:p>
            <w:r/>
            <w:r>
              <w:rPr>
                <w:b w:val="0"/>
                <w:sz w:val="16"/>
              </w:rPr>
              <w:t>Dream Team is benchmark/context, not future input; rivals and Dream Team do not replace the universal optimizer.</w:t>
            </w:r>
          </w:p>
        </w:tc>
      </w:tr>
      <w:tr>
        <w:tc>
          <w:tcPr>
            <w:tcW w:type="dxa" w:w="1704"/>
            <w:vAlign w:val="center"/>
          </w:tcPr>
          <w:p>
            <w:r/>
            <w:r>
              <w:rPr>
                <w:b w:val="0"/>
                <w:sz w:val="16"/>
              </w:rPr>
              <w:t>17</w:t>
            </w:r>
          </w:p>
        </w:tc>
        <w:tc>
          <w:tcPr>
            <w:tcW w:type="dxa" w:w="1704"/>
            <w:vAlign w:val="center"/>
          </w:tcPr>
          <w:p>
            <w:r/>
            <w:r>
              <w:rPr>
                <w:b w:val="0"/>
                <w:sz w:val="16"/>
              </w:rPr>
              <w:t>SQLite refresh reliability</w:t>
            </w:r>
          </w:p>
        </w:tc>
        <w:tc>
          <w:tcPr>
            <w:tcW w:type="dxa" w:w="1704"/>
            <w:vAlign w:val="center"/>
          </w:tcPr>
          <w:p>
            <w:r/>
            <w:r>
              <w:rPr>
                <w:b w:val="0"/>
                <w:sz w:val="16"/>
              </w:rPr>
              <w:t>17A atomic global refresh; 17B failure-path hardening; 17C idempotency coverage. Canonical writes roll back together; failed attempts remain auditable; repeated identical refreshes do not duplicate current/master records; changed records update in place; freshness points to latest ingestion.</w:t>
            </w:r>
          </w:p>
        </w:tc>
        <w:tc>
          <w:tcPr>
            <w:tcW w:type="dxa" w:w="1704"/>
            <w:vAlign w:val="center"/>
          </w:tcPr>
          <w:p>
            <w:r/>
            <w:r>
              <w:rPr>
                <w:b w:val="0"/>
                <w:sz w:val="16"/>
              </w:rPr>
              <w:t>`502809e`, `b4c20b1`, `fbacb99`; 64 persistence/refresh/idempotency tests; latest pre-18 checkpoint `fbacb99`.</w:t>
            </w:r>
          </w:p>
        </w:tc>
        <w:tc>
          <w:tcPr>
            <w:tcW w:type="dxa" w:w="1704"/>
            <w:vAlign w:val="center"/>
          </w:tcPr>
          <w:p>
            <w:r/>
            <w:r>
              <w:rPr>
                <w:b w:val="0"/>
                <w:sz w:val="16"/>
              </w:rPr>
              <w:t>Persistence reliability</w:t>
            </w:r>
          </w:p>
        </w:tc>
        <w:tc>
          <w:tcPr>
            <w:tcW w:type="dxa" w:w="1704"/>
            <w:vAlign w:val="center"/>
          </w:tcPr>
          <w:p>
            <w:r/>
            <w:r>
              <w:rPr>
                <w:b w:val="0"/>
                <w:sz w:val="16"/>
              </w:rPr>
              <w:t>Canonical transaction and ingestion audit boundary are explicit; FAILED refresh makes freshness STALE while preserving prior canonical data.</w:t>
            </w:r>
          </w:p>
        </w:tc>
      </w:tr>
      <w:tr>
        <w:tc>
          <w:tcPr>
            <w:tcW w:type="dxa" w:w="1704"/>
            <w:vAlign w:val="center"/>
          </w:tcPr>
          <w:p>
            <w:r/>
            <w:r>
              <w:rPr>
                <w:b w:val="0"/>
                <w:sz w:val="16"/>
              </w:rPr>
              <w:t>18</w:t>
            </w:r>
          </w:p>
        </w:tc>
        <w:tc>
          <w:tcPr>
            <w:tcW w:type="dxa" w:w="1704"/>
            <w:vAlign w:val="center"/>
          </w:tcPr>
          <w:p>
            <w:r/>
            <w:r>
              <w:rPr>
                <w:b w:val="0"/>
                <w:sz w:val="16"/>
              </w:rPr>
              <w:t>Production projection + strategy adapter</w:t>
            </w:r>
          </w:p>
        </w:tc>
        <w:tc>
          <w:tcPr>
            <w:tcW w:type="dxa" w:w="1704"/>
            <w:vAlign w:val="center"/>
          </w:tcPr>
          <w:p>
            <w:r/>
            <w:r>
              <w:rPr>
                <w:b w:val="0"/>
                <w:sz w:val="16"/>
              </w:rPr>
              <w:t>18A introduced point-in-time multi-GW production projection aggregation and corrected the `expected_points` → `horizon_expected_points` contract/leakage test. 18B connected `ProductionProjectionResult` to the strategy orchestrator, propagating warnings/completeness/model version while retaining legacy compatibility.</w:t>
            </w:r>
          </w:p>
        </w:tc>
        <w:tc>
          <w:tcPr>
            <w:tcW w:type="dxa" w:w="1704"/>
            <w:vAlign w:val="center"/>
          </w:tcPr>
          <w:p>
            <w:r/>
            <w:r>
              <w:rPr>
                <w:b w:val="0"/>
                <w:sz w:val="16"/>
              </w:rPr>
              <w:t>`0905d96` — production projection; `ce1c62c` — orchestrator adapter; 6 focused for 18A, 16 focused for 18B; full suite 282 after 18B.</w:t>
            </w:r>
          </w:p>
        </w:tc>
        <w:tc>
          <w:tcPr>
            <w:tcW w:type="dxa" w:w="1704"/>
            <w:vAlign w:val="center"/>
          </w:tcPr>
          <w:p>
            <w:r/>
            <w:r>
              <w:rPr>
                <w:b w:val="0"/>
                <w:sz w:val="16"/>
              </w:rPr>
              <w:t>Production integration</w:t>
            </w:r>
          </w:p>
        </w:tc>
        <w:tc>
          <w:tcPr>
            <w:tcW w:type="dxa" w:w="1704"/>
            <w:vAlign w:val="center"/>
          </w:tcPr>
          <w:p>
            <w:r/>
            <w:r>
              <w:rPr>
                <w:b w:val="0"/>
                <w:sz w:val="16"/>
              </w:rPr>
              <w:t>Production chain now has an explicit projection boundary; legacy orchestrator v1.2 remains while production adapter is v1.3; app.py remains unchanged.</w:t>
            </w:r>
          </w:p>
        </w:tc>
      </w:tr>
    </w:tbl>
    <w:p/>
    <w:p>
      <w:pPr>
        <w:pStyle w:val="Heading2"/>
      </w:pPr>
      <w:r>
        <w:t>B. Cross-cutting architecture and design decisions that must remain current</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
              <w:rPr>
                <w:b/>
                <w:sz w:val="16"/>
              </w:rPr>
              <w:t>Decision area</w:t>
            </w:r>
          </w:p>
        </w:tc>
        <w:tc>
          <w:tcPr>
            <w:tcW w:type="dxa" w:w="5112"/>
            <w:vAlign w:val="center"/>
          </w:tcPr>
          <w:p>
            <w:r/>
            <w:r>
              <w:rPr>
                <w:b/>
                <w:sz w:val="16"/>
              </w:rPr>
              <w:t>Current documented decision</w:t>
            </w:r>
          </w:p>
        </w:tc>
      </w:tr>
      <w:tr>
        <w:tc>
          <w:tcPr>
            <w:tcW w:type="dxa" w:w="5112"/>
            <w:vAlign w:val="center"/>
          </w:tcPr>
          <w:p>
            <w:r/>
            <w:r>
              <w:rPr>
                <w:b w:val="0"/>
                <w:sz w:val="16"/>
              </w:rPr>
              <w:t>Truth hierarchy</w:t>
            </w:r>
          </w:p>
        </w:tc>
        <w:tc>
          <w:tcPr>
            <w:tcW w:type="dxa" w:w="5112"/>
            <w:vAlign w:val="center"/>
          </w:tcPr>
          <w:p>
            <w:r/>
            <w:r>
              <w:rPr>
                <w:b w:val="0"/>
                <w:sz w:val="16"/>
              </w:rPr>
              <w:t>Official FPL API is authoritative for current FPL facts; derived values, model predictions and strategy decisions are separate classes. Missing decision-critical data triggers NO DATA = NO ANSWER.</w:t>
            </w:r>
          </w:p>
        </w:tc>
      </w:tr>
      <w:tr>
        <w:tc>
          <w:tcPr>
            <w:tcW w:type="dxa" w:w="5112"/>
            <w:vAlign w:val="center"/>
          </w:tcPr>
          <w:p>
            <w:r/>
            <w:r>
              <w:rPr>
                <w:b w:val="0"/>
                <w:sz w:val="16"/>
              </w:rPr>
              <w:t>Historical governance</w:t>
            </w:r>
          </w:p>
        </w:tc>
        <w:tc>
          <w:tcPr>
            <w:tcW w:type="dxa" w:w="5112"/>
            <w:vAlign w:val="center"/>
          </w:tcPr>
          <w:p>
            <w:r/>
            <w:r>
              <w:rPr>
                <w:b w:val="0"/>
                <w:sz w:val="16"/>
              </w:rPr>
              <w:t>Historical data is seeded once, validated, project-owned and reused; six seasons 2020/21–2025/26; canonical player grain season+player+fixture; exact duplicates collapse only after validation; conflicts fail; missing authoritative fields remain NULL; postponed GW gaps are preserved.</w:t>
            </w:r>
          </w:p>
        </w:tc>
      </w:tr>
      <w:tr>
        <w:tc>
          <w:tcPr>
            <w:tcW w:type="dxa" w:w="5112"/>
            <w:vAlign w:val="center"/>
          </w:tcPr>
          <w:p>
            <w:r/>
            <w:r>
              <w:rPr>
                <w:b w:val="0"/>
                <w:sz w:val="16"/>
              </w:rPr>
              <w:t>Statistical-first modelling</w:t>
            </w:r>
          </w:p>
        </w:tc>
        <w:tc>
          <w:tcPr>
            <w:tcW w:type="dxa" w:w="5112"/>
            <w:vAlign w:val="center"/>
          </w:tcPr>
          <w:p>
            <w:r/>
            <w:r>
              <w:rPr>
                <w:b w:val="0"/>
                <w:sz w:val="16"/>
              </w:rPr>
              <w:t>Transparent statistical baselines precede ML; model comparisons use leakage-safe expanding walk-forward validation; ensembles/ML are only adopted if out-of-sample evidence supports them.</w:t>
            </w:r>
          </w:p>
        </w:tc>
      </w:tr>
      <w:tr>
        <w:tc>
          <w:tcPr>
            <w:tcW w:type="dxa" w:w="5112"/>
            <w:vAlign w:val="center"/>
          </w:tcPr>
          <w:p>
            <w:r/>
            <w:r>
              <w:rPr>
                <w:b w:val="0"/>
                <w:sz w:val="16"/>
              </w:rPr>
              <w:t>Current vs historical state</w:t>
            </w:r>
          </w:p>
        </w:tc>
        <w:tc>
          <w:tcPr>
            <w:tcW w:type="dxa" w:w="5112"/>
            <w:vAlign w:val="center"/>
          </w:tcPr>
          <w:p>
            <w:r/>
            <w:r>
              <w:rPr>
                <w:b w:val="0"/>
                <w:sz w:val="16"/>
              </w:rPr>
              <w:t>Current-season prediction state is point-in-time and cutoff-based. Historical Prior is a separate layer: up to three completed PL seasons, 60/30/10 V1 baseline, explicit promoted/no-history handling, metadata retained, and deferred from baseline xG until validated.</w:t>
            </w:r>
          </w:p>
        </w:tc>
      </w:tr>
      <w:tr>
        <w:tc>
          <w:tcPr>
            <w:tcW w:type="dxa" w:w="5112"/>
            <w:vAlign w:val="center"/>
          </w:tcPr>
          <w:p>
            <w:r/>
            <w:r>
              <w:rPr>
                <w:b w:val="0"/>
                <w:sz w:val="16"/>
              </w:rPr>
              <w:t>Expected-goals architecture</w:t>
            </w:r>
          </w:p>
        </w:tc>
        <w:tc>
          <w:tcPr>
            <w:tcW w:type="dxa" w:w="5112"/>
            <w:vAlign w:val="center"/>
          </w:tcPr>
          <w:p>
            <w:r/>
            <w:r>
              <w:rPr>
                <w:b w:val="0"/>
                <w:sz w:val="16"/>
              </w:rPr>
              <w:t>Team strength, match expectations/xG, player expected points and strategy are separate layers. Baseline xG is transparent and benchmarked against naive prediction; sample-size shrinkage and recent-form extensions are validated incrementally.</w:t>
            </w:r>
          </w:p>
        </w:tc>
      </w:tr>
      <w:tr>
        <w:tc>
          <w:tcPr>
            <w:tcW w:type="dxa" w:w="5112"/>
            <w:vAlign w:val="center"/>
          </w:tcPr>
          <w:p>
            <w:r/>
            <w:r>
              <w:rPr>
                <w:b w:val="0"/>
                <w:sz w:val="16"/>
              </w:rPr>
              <w:t>FDR vs internal fixture model</w:t>
            </w:r>
          </w:p>
        </w:tc>
        <w:tc>
          <w:tcPr>
            <w:tcW w:type="dxa" w:w="5112"/>
            <w:vAlign w:val="center"/>
          </w:tcPr>
          <w:p>
            <w:r/>
            <w:r>
              <w:rPr>
                <w:b w:val="0"/>
                <w:sz w:val="16"/>
              </w:rPr>
              <w:t>Official FDR is a benchmark/context signal; the project maintains an independent internal fixture model rather than replacing modelling with FDR.</w:t>
            </w:r>
          </w:p>
        </w:tc>
      </w:tr>
      <w:tr>
        <w:tc>
          <w:tcPr>
            <w:tcW w:type="dxa" w:w="5112"/>
            <w:vAlign w:val="center"/>
          </w:tcPr>
          <w:p>
            <w:r/>
            <w:r>
              <w:rPr>
                <w:b w:val="0"/>
                <w:sz w:val="16"/>
              </w:rPr>
              <w:t>Refresh architecture</w:t>
            </w:r>
          </w:p>
        </w:tc>
        <w:tc>
          <w:tcPr>
            <w:tcW w:type="dxa" w:w="5112"/>
            <w:vAlign w:val="center"/>
          </w:tcPr>
          <w:p>
            <w:r/>
            <w:r>
              <w:rPr>
                <w:b w:val="0"/>
                <w:sz w:val="16"/>
              </w:rPr>
              <w:t>Prompt ≠ data refresh. Dataset-specific freshness controls when APIs are called; refresh manager performs ingestion; analysis consumes verified stored state. Historical data is immutable/slow-changing while manager, league and availability/news are more volatile.</w:t>
            </w:r>
          </w:p>
        </w:tc>
      </w:tr>
      <w:tr>
        <w:tc>
          <w:tcPr>
            <w:tcW w:type="dxa" w:w="5112"/>
            <w:vAlign w:val="center"/>
          </w:tcPr>
          <w:p>
            <w:r/>
            <w:r>
              <w:rPr>
                <w:b w:val="0"/>
                <w:sz w:val="16"/>
              </w:rPr>
              <w:t>Persistence architecture</w:t>
            </w:r>
          </w:p>
        </w:tc>
        <w:tc>
          <w:tcPr>
            <w:tcW w:type="dxa" w:w="5112"/>
            <w:vAlign w:val="center"/>
          </w:tcPr>
          <w:p>
            <w:r/>
            <w:r>
              <w:rPr>
                <w:b w:val="0"/>
                <w:sz w:val="16"/>
              </w:rPr>
              <w:t>SQLite is the first durable backend behind repository abstraction. Database models domains/grains rather than Python files. Strategy/business logic must not execute SQL directly. JSON remains prototype/test storage.</w:t>
            </w:r>
          </w:p>
        </w:tc>
      </w:tr>
      <w:tr>
        <w:tc>
          <w:tcPr>
            <w:tcW w:type="dxa" w:w="5112"/>
            <w:vAlign w:val="center"/>
          </w:tcPr>
          <w:p>
            <w:r/>
            <w:r>
              <w:rPr>
                <w:b w:val="0"/>
                <w:sz w:val="16"/>
              </w:rPr>
              <w:t>Lineage and audit</w:t>
            </w:r>
          </w:p>
        </w:tc>
        <w:tc>
          <w:tcPr>
            <w:tcW w:type="dxa" w:w="5112"/>
            <w:vAlign w:val="center"/>
          </w:tcPr>
          <w:p>
            <w:r/>
            <w:r>
              <w:rPr>
                <w:b w:val="0"/>
                <w:sz w:val="16"/>
              </w:rPr>
              <w:t>Source-to-target field mappings, transformations, ingestion execution, freshness, prediction snapshots and strategy audit are separate but linked concepts. Outputs must be traceable backward to verified inputs.</w:t>
            </w:r>
          </w:p>
        </w:tc>
      </w:tr>
      <w:tr>
        <w:tc>
          <w:tcPr>
            <w:tcW w:type="dxa" w:w="5112"/>
            <w:vAlign w:val="center"/>
          </w:tcPr>
          <w:p>
            <w:r/>
            <w:r>
              <w:rPr>
                <w:b w:val="0"/>
                <w:sz w:val="16"/>
              </w:rPr>
              <w:t>Universal optimizer</w:t>
            </w:r>
          </w:p>
        </w:tc>
        <w:tc>
          <w:tcPr>
            <w:tcW w:type="dxa" w:w="5112"/>
            <w:vAlign w:val="center"/>
          </w:tcPr>
          <w:p>
            <w:r/>
            <w:r>
              <w:rPr>
                <w:b w:val="0"/>
                <w:sz w:val="16"/>
              </w:rPr>
              <w:t>One FPL team has one underlying optimization problem. Multiple leagues, standings and rivals provide context; they do not create separate team decisions.</w:t>
            </w:r>
          </w:p>
        </w:tc>
      </w:tr>
      <w:tr>
        <w:tc>
          <w:tcPr>
            <w:tcW w:type="dxa" w:w="5112"/>
            <w:vAlign w:val="center"/>
          </w:tcPr>
          <w:p>
            <w:r/>
            <w:r>
              <w:rPr>
                <w:b w:val="0"/>
                <w:sz w:val="16"/>
              </w:rPr>
              <w:t>Manager/memory separation</w:t>
            </w:r>
          </w:p>
        </w:tc>
        <w:tc>
          <w:tcPr>
            <w:tcW w:type="dxa" w:w="5112"/>
            <w:vAlign w:val="center"/>
          </w:tcPr>
          <w:p>
            <w:r/>
            <w:r>
              <w:rPr>
                <w:b w:val="0"/>
                <w:sz w:val="16"/>
              </w:rPr>
              <w:t>Authoritative manager state is refreshed from FPL and persisted separately from conversational/strategic memory. User state and conversations are isolated per manager/user; global FPL data can be shared.</w:t>
            </w:r>
          </w:p>
        </w:tc>
      </w:tr>
      <w:tr>
        <w:tc>
          <w:tcPr>
            <w:tcW w:type="dxa" w:w="5112"/>
            <w:vAlign w:val="center"/>
          </w:tcPr>
          <w:p>
            <w:r/>
            <w:r>
              <w:rPr>
                <w:b w:val="0"/>
                <w:sz w:val="16"/>
              </w:rPr>
              <w:t>Risk/upside and chips</w:t>
            </w:r>
          </w:p>
        </w:tc>
        <w:tc>
          <w:tcPr>
            <w:tcW w:type="dxa" w:w="5112"/>
            <w:vAlign w:val="center"/>
          </w:tcPr>
          <w:p>
            <w:r/>
            <w:r>
              <w:rPr>
                <w:b w:val="0"/>
                <w:sz w:val="16"/>
              </w:rPr>
              <w:t>Expected value remains primary; controlled differentials/upside and chip opportunity cost are considered. No reckless weekly-prize chasing. No-transfer is valid. Chips are evaluated through counterfactual opportunity cost and future value.</w:t>
            </w:r>
          </w:p>
        </w:tc>
      </w:tr>
      <w:tr>
        <w:tc>
          <w:tcPr>
            <w:tcW w:type="dxa" w:w="5112"/>
            <w:vAlign w:val="center"/>
          </w:tcPr>
          <w:p>
            <w:r/>
            <w:r>
              <w:rPr>
                <w:b w:val="0"/>
                <w:sz w:val="16"/>
              </w:rPr>
              <w:t>Dream Team</w:t>
            </w:r>
          </w:p>
        </w:tc>
        <w:tc>
          <w:tcPr>
            <w:tcW w:type="dxa" w:w="5112"/>
            <w:vAlign w:val="center"/>
          </w:tcPr>
          <w:p>
            <w:r/>
            <w:r>
              <w:rPr>
                <w:b w:val="0"/>
                <w:sz w:val="16"/>
              </w:rPr>
              <w:t>Weekly Dream Team is a post-GW ceiling/benchmark signal; season-to-date Dream Team informs long-horizon learning/planning. Future Dream Team data is never used as same-GW prediction input.</w:t>
            </w:r>
          </w:p>
        </w:tc>
      </w:tr>
      <w:tr>
        <w:tc>
          <w:tcPr>
            <w:tcW w:type="dxa" w:w="5112"/>
            <w:vAlign w:val="center"/>
          </w:tcPr>
          <w:p>
            <w:r/>
            <w:r>
              <w:rPr>
                <w:b w:val="0"/>
                <w:sz w:val="16"/>
              </w:rPr>
              <w:t>Evaluation/learning</w:t>
            </w:r>
          </w:p>
        </w:tc>
        <w:tc>
          <w:tcPr>
            <w:tcW w:type="dxa" w:w="5112"/>
            <w:vAlign w:val="center"/>
          </w:tcPr>
          <w:p>
            <w:r/>
            <w:r>
              <w:rPr>
                <w:b w:val="0"/>
                <w:sz w:val="16"/>
              </w:rPr>
              <w:t>Forecast evaluation and decision evaluation are separate. Walk-forward evaluation is point-in-time and reusable; live current scenarios are calculated freshly rather than copied from same-GW historical outcomes.</w:t>
            </w:r>
          </w:p>
        </w:tc>
      </w:tr>
      <w:tr>
        <w:tc>
          <w:tcPr>
            <w:tcW w:type="dxa" w:w="5112"/>
            <w:vAlign w:val="center"/>
          </w:tcPr>
          <w:p>
            <w:r/>
            <w:r>
              <w:rPr>
                <w:b w:val="0"/>
                <w:sz w:val="16"/>
              </w:rPr>
              <w:t>Production orchestration</w:t>
            </w:r>
          </w:p>
        </w:tc>
        <w:tc>
          <w:tcPr>
            <w:tcW w:type="dxa" w:w="5112"/>
            <w:vAlign w:val="center"/>
          </w:tcPr>
          <w:p>
            <w:r/>
            <w:r>
              <w:rPr>
                <w:b w:val="0"/>
                <w:sz w:val="16"/>
              </w:rPr>
              <w:t>Long-term authoritative coordinator is `strategy_orchestrator.py`; legacy `strategy_engine.py` remains until its behavior is inventoried, migrated, and proven covered. Production flow is Official FPL/SQLite → freshness/validation → projections → manager state → transfers → captain → chips → multi-GW → rivals → recommendation.</w:t>
            </w:r>
          </w:p>
        </w:tc>
      </w:tr>
      <w:tr>
        <w:tc>
          <w:tcPr>
            <w:tcW w:type="dxa" w:w="5112"/>
            <w:vAlign w:val="center"/>
          </w:tcPr>
          <w:p>
            <w:r/>
            <w:r>
              <w:rPr>
                <w:b w:val="0"/>
                <w:sz w:val="16"/>
              </w:rPr>
              <w:t>Product/deployment direction</w:t>
            </w:r>
          </w:p>
        </w:tc>
        <w:tc>
          <w:tcPr>
            <w:tcW w:type="dxa" w:w="5112"/>
            <w:vAlign w:val="center"/>
          </w:tcPr>
          <w:p>
            <w:r/>
            <w:r>
              <w:rPr>
                <w:b w:val="0"/>
                <w:sz w:val="16"/>
              </w:rPr>
              <w:t>Cloud/mobile/web accessibility and ₹0 additional operating cost remain target constraints; UI must not own core strategy logic; app.py remains an interface vehicle and has not been modified in the current integration batches.</w:t>
            </w:r>
          </w:p>
        </w:tc>
      </w:tr>
    </w:tbl>
    <w:p/>
    <w:p>
      <w:pPr>
        <w:pStyle w:val="Heading2"/>
      </w:pPr>
      <w:r>
        <w:t>C. Reconciliation rule</w:t>
      </w:r>
    </w:p>
    <w:p>
      <w:r>
        <w:t>The batch table records implementation evolution; the decision/design table records the durable architecture. A later implementation may operationalize an earlier decision without replacing it. Where code and design differ, the repository is the implementation evidence and the Architecture Decision Log is the controlled record of the decision; discrepancies must be reconciled before treating a new baseline as complete.</w:t>
      </w:r>
    </w:p>
    <w:p>
      <w:pPr>
        <w:pStyle w:val="Heading2"/>
      </w:pPr>
      <w:r>
        <w:t>D. Current post-30-Sep implementation checkpoint</w:t>
      </w:r>
    </w:p>
    <w:p>
      <w:r>
        <w:t>The 30 September 2026 documentation checkpoint is the last formal baseline before the Batch 17/18 implementation work. Since then, the material changes are persistence reliability (17A–17C), production projection construction (18A), and production projection integration with the strategy orchestrator (18B). The latest known coding checkpoint is `ce1c62c`; the user-local full regression after 18B was 282 passed. The current architecture therefore documents both the full earlier evolution and these post-checkpoint implementation changes.</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FPL-Agent | v1.4 | Page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FPL-Agent | v1.4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FPL Strategist — Data Lineage &amp; Source Mapping</dc:title>
  <dc:subject/>
  <dc:creator>python-docx</dc:creator>
  <cp:keywords/>
  <dc:description>Documentation-only design checkpoint; supersedes prior version. Code implementation not yet completed.</dc:description>
  <cp:lastModifiedBy/>
  <cp:revision>1</cp:revision>
  <dcterms:created xsi:type="dcterms:W3CDTF">2013-12-23T23:15:00Z</dcterms:created>
  <dcterms:modified xsi:type="dcterms:W3CDTF">2013-12-23T23:15:00Z</dcterms:modified>
  <cp:category/>
</cp:coreProperties>
</file>