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B1" w:rsidRPr="009F19B1" w:rsidRDefault="009F19B1" w:rsidP="009F19B1">
      <w:pPr>
        <w:spacing w:after="0" w:line="240" w:lineRule="auto"/>
        <w:jc w:val="center"/>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8"/>
          <w:szCs w:val="28"/>
          <w:lang w:eastAsia="en-IN"/>
        </w:rPr>
        <w:t>Ideation Phase</w:t>
      </w:r>
    </w:p>
    <w:p w:rsidR="009F19B1" w:rsidRPr="009F19B1" w:rsidRDefault="009F19B1" w:rsidP="009F19B1">
      <w:pPr>
        <w:spacing w:after="0" w:line="240" w:lineRule="auto"/>
        <w:jc w:val="center"/>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8"/>
          <w:szCs w:val="28"/>
          <w:lang w:eastAsia="en-IN"/>
        </w:rPr>
        <w:t>Empathize &amp; Discover</w:t>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2730"/>
      </w:tblGrid>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DE03FF" w:rsidP="009F19B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JUNE 19 2025</w:t>
            </w:r>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5E5592" w:rsidP="009F19B1">
            <w:pPr>
              <w:spacing w:after="0" w:line="240" w:lineRule="auto"/>
              <w:rPr>
                <w:rFonts w:ascii="Times New Roman" w:eastAsia="Times New Roman" w:hAnsi="Times New Roman" w:cs="Times New Roman"/>
                <w:sz w:val="24"/>
                <w:szCs w:val="24"/>
                <w:lang w:eastAsia="en-IN"/>
              </w:rPr>
            </w:pPr>
            <w:r w:rsidRPr="005E5592">
              <w:rPr>
                <w:rFonts w:ascii="Times New Roman" w:eastAsia="Times New Roman" w:hAnsi="Times New Roman" w:cs="Times New Roman"/>
                <w:sz w:val="24"/>
                <w:szCs w:val="24"/>
                <w:lang w:eastAsia="en-IN"/>
              </w:rPr>
              <w:t>LTVIP2025TMID32436</w:t>
            </w:r>
            <w:bookmarkStart w:id="0" w:name="_GoBack"/>
            <w:bookmarkEnd w:id="0"/>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5E5592" w:rsidP="009F1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TRAFFIC TELLIGENCE</w:t>
            </w:r>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4 Marks</w:t>
            </w:r>
          </w:p>
        </w:tc>
      </w:tr>
    </w:tbl>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4"/>
          <w:szCs w:val="24"/>
          <w:lang w:eastAsia="en-IN"/>
        </w:rPr>
        <w:t>Empathy Map Canvas:</w:t>
      </w:r>
    </w:p>
    <w:p w:rsidR="009F19B1" w:rsidRPr="009F19B1" w:rsidRDefault="009F19B1" w:rsidP="009F19B1">
      <w:pPr>
        <w:spacing w:after="0"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An empathy map is a simple, easy-to-digest visual that captures knowledge about a user’s behaviours and attitudes. </w:t>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after="0"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It is a useful tool to helps teams better understand their users.</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b/>
          <w:bCs/>
          <w:color w:val="2A2A2A"/>
          <w:sz w:val="24"/>
          <w:szCs w:val="24"/>
          <w:lang w:eastAsia="en-IN"/>
        </w:rPr>
        <w:t>Example:</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noProof/>
          <w:color w:val="000000"/>
          <w:bdr w:val="none" w:sz="0" w:space="0" w:color="auto" w:frame="1"/>
          <w:lang w:eastAsia="en-IN"/>
        </w:rPr>
        <w:drawing>
          <wp:inline distT="0" distB="0" distL="0" distR="0">
            <wp:extent cx="5734050" cy="39751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75100"/>
                    </a:xfrm>
                    <a:prstGeom prst="rect">
                      <a:avLst/>
                    </a:prstGeom>
                    <a:noFill/>
                    <a:ln>
                      <a:noFill/>
                    </a:ln>
                  </pic:spPr>
                </pic:pic>
              </a:graphicData>
            </a:graphic>
          </wp:inline>
        </w:drawing>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sz w:val="24"/>
          <w:szCs w:val="24"/>
          <w:lang w:eastAsia="en-IN"/>
        </w:rPr>
        <w:t xml:space="preserve">Reference: </w:t>
      </w:r>
      <w:hyperlink r:id="rId5" w:history="1">
        <w:r w:rsidRPr="009F19B1">
          <w:rPr>
            <w:rFonts w:ascii="Calibri" w:eastAsia="Times New Roman" w:hAnsi="Calibri" w:cs="Calibri"/>
            <w:color w:val="0563C1"/>
            <w:u w:val="single"/>
            <w:lang w:eastAsia="en-IN"/>
          </w:rPr>
          <w:t>https://www.mural.co/templates/empathy-map-canvas</w:t>
        </w:r>
      </w:hyperlink>
    </w:p>
    <w:p w:rsidR="009F19B1" w:rsidRPr="009F19B1" w:rsidRDefault="009F19B1" w:rsidP="009F19B1">
      <w:pPr>
        <w:spacing w:after="24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2A2A2A"/>
          <w:sz w:val="24"/>
          <w:szCs w:val="24"/>
          <w:lang w:eastAsia="en-IN"/>
        </w:rPr>
        <w:t>Example: flight finder</w:t>
      </w: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noProof/>
          <w:color w:val="000000"/>
          <w:bdr w:val="none" w:sz="0" w:space="0" w:color="auto" w:frame="1"/>
          <w:lang w:eastAsia="en-IN"/>
        </w:rPr>
        <w:lastRenderedPageBreak/>
        <w:drawing>
          <wp:inline distT="0" distB="0" distL="0" distR="0">
            <wp:extent cx="333662" cy="342900"/>
            <wp:effectExtent l="0" t="0" r="9525" b="0"/>
            <wp:docPr id="1" name="Picture 1" descr="https://lh7-rt.googleusercontent.com/docsz/AD_4nXd8NJwNoSmcKtjiZWSZ7wYRBgm2NajGv_hPAsYIhHwjHjWwlciuQFirMgCEMlTXmA7J6KKQqDn3l9dIMB2_GyUw4cnW0CVP_GRhYxRjx09WXcIvl-QALH-C1tCZGFlYNvbdAa_RCdTzp1HRQr7fDgc?key=H7d0IjYTieFWEuW85uwO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8NJwNoSmcKtjiZWSZ7wYRBgm2NajGv_hPAsYIhHwjHjWwlciuQFirMgCEMlTXmA7J6KKQqDn3l9dIMB2_GyUw4cnW0CVP_GRhYxRjx09WXcIvl-QALH-C1tCZGFlYNvbdAa_RCdTzp1HRQr7fDgc?key=H7d0IjYTieFWEuW85uwOY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34712" cy="343979"/>
                    </a:xfrm>
                    <a:prstGeom prst="rect">
                      <a:avLst/>
                    </a:prstGeom>
                    <a:noFill/>
                    <a:ln>
                      <a:noFill/>
                    </a:ln>
                  </pic:spPr>
                </pic:pic>
              </a:graphicData>
            </a:graphic>
          </wp:inline>
        </w:drawing>
      </w:r>
      <w:r>
        <w:rPr>
          <w:noProof/>
          <w:lang w:eastAsia="en-IN"/>
        </w:rPr>
        <w:drawing>
          <wp:inline distT="0" distB="0" distL="0" distR="0" wp14:anchorId="15B41B1E" wp14:editId="39811A40">
            <wp:extent cx="5874977" cy="5720715"/>
            <wp:effectExtent l="0" t="0" r="0" b="0"/>
            <wp:docPr id="3" name="Picture 3" descr="https://media.licdn.com/dms/image/v2/D4D12AQFFq4pSF5tMkg/article-cover_image-shrink_720_1280/article-cover_image-shrink_720_1280/0/1695138110197?e=2147483647&amp;v=beta&amp;t=F5XBP17xLvQta7kvPPnW1g8CnZsFG4R_1uP8hL6O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v2/D4D12AQFFq4pSF5tMkg/article-cover_image-shrink_720_1280/article-cover_image-shrink_720_1280/0/1695138110197?e=2147483647&amp;v=beta&amp;t=F5XBP17xLvQta7kvPPnW1g8CnZsFG4R_1uP8hL6OA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938" cy="5723599"/>
                    </a:xfrm>
                    <a:prstGeom prst="rect">
                      <a:avLst/>
                    </a:prstGeom>
                    <a:noFill/>
                    <a:ln>
                      <a:noFill/>
                    </a:ln>
                  </pic:spPr>
                </pic:pic>
              </a:graphicData>
            </a:graphic>
          </wp:inline>
        </w:drawing>
      </w:r>
    </w:p>
    <w:p w:rsidR="001004FF" w:rsidRDefault="001004FF"/>
    <w:sectPr w:rsidR="00100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FB"/>
    <w:rsid w:val="001004FF"/>
    <w:rsid w:val="005E5592"/>
    <w:rsid w:val="009F19B1"/>
    <w:rsid w:val="00DE03FF"/>
    <w:rsid w:val="00EC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61D6-8DB5-41E2-80D3-95DE6AF2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2025-06-19T06:26:00Z</dcterms:created>
  <dcterms:modified xsi:type="dcterms:W3CDTF">2025-06-25T15:39:00Z</dcterms:modified>
</cp:coreProperties>
</file>