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Yasir Shaikh</w:t>
      </w:r>
    </w:p>
    <w:tbl>
      <w:tblPr>
        <w:tblW w:type="dxa" w:w="9350"/>
        <w:tblBorders>
          <w:top w:val="none"/>
          <w:left w:val="none"/>
          <w:bottom w:val="single" w:color="000000" w:sz="6"/>
          <w:right w:val="none"/>
          <w:insideH w:val="none"/>
          <w:insideV w:val="none"/>
        </w:tblBorders>
      </w:tblPr>
      <w:tblGrid>
        <w:gridCol w:w="4675"/>
        <w:gridCol w:w="4675"/>
      </w:tblGrid>
      <w:tr>
        <w:tc>
          <w:tcPr>
            <w:tcW w:type="dxa" w:w="4675"/>
          </w:tcPr>
          <w:p>
            <w:r>
              <w:rPr>
                <w:rFonts w:ascii="Georgia" w:cs="Georgia" w:eastAsia="Georgia" w:hAnsi="Georgia"/>
                <w:b/>
                <w:bCs/>
                <w:sz w:val="21"/>
                <w:szCs w:val="21"/>
              </w:rPr>
              <w:t xml:space="preserve">Address:</w:t>
            </w:r>
          </w:p>
          <w:p>
            <w:r>
              <w:rPr>
                <w:rFonts w:ascii="Georgia" w:cs="Georgia" w:eastAsia="Georgia" w:hAnsi="Georgia"/>
                <w:sz w:val="21"/>
                <w:szCs w:val="21"/>
              </w:rPr>
              <w:t xml:space="preserve">2nd Floor, C-5, CD-44, Shreerang Society</w:t>
            </w:r>
          </w:p>
          <w:p>
            <w:r>
              <w:rPr>
                <w:rFonts w:ascii="Georgia" w:cs="Georgia" w:eastAsia="Georgia" w:hAnsi="Georgia"/>
                <w:sz w:val="21"/>
                <w:szCs w:val="21"/>
              </w:rPr>
              <w:t xml:space="preserve">Near Shreerang Shopping Center, Thane, Maharashtra, 400601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9152383177</w:t>
            </w:r>
          </w:p>
        </w:tc>
        <w:tc>
          <w:tcPr>
            <w:tcW w:type="dxa" w:w="4675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1"/>
                <w:szCs w:val="21"/>
              </w:rPr>
              <w:t xml:space="preserve">Email: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yasir9655@gmail.com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Languages: English, Marathi, Hindi</w:t>
            </w:r>
          </w:p>
        </w:tc>
      </w:tr>
    </w:tbl>
    <w:p>
      <w:pPr>
        <w:pBdr>
          <w:bottom w:val="single" w:color="000000" w:sz="4" w:space="2"/>
        </w:pBdr>
        <w:spacing w:after="80" w:before="1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OBJECTIVE</w:t>
      </w:r>
    </w:p>
    <w:p>
      <w:pPr>
        <w:spacing w:after="100"/>
      </w:pPr>
      <w:r>
        <w:rPr>
          <w:rFonts w:ascii="Georgia" w:cs="Georgia" w:eastAsia="Georgia" w:hAnsi="Georgia"/>
          <w:sz w:val="21"/>
          <w:szCs w:val="21"/>
        </w:rPr>
        <w:t xml:space="preserve">Detail-oriented and sincere professional with proven experience in investor servicing and process compliance, seeking to transition into the Quality Analyst role within the organization. Brings hands-on exposure to audits, quality checks, and the 5 parameters of quality, with a consistent track record of meeting quality and client expectations, completing assigned work on or before time, and maintaining accuracy and dedication in every task.</w:t>
      </w:r>
    </w:p>
    <w:p>
      <w:pPr>
        <w:pBdr>
          <w:bottom w:val="single" w:color="000000" w:sz="4" w:space="2"/>
        </w:pBdr>
        <w:spacing w:after="80" w:before="1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EDUCATION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  <w:gridCol w:w="3000"/>
      </w:tblGrid>
      <w:tr>
        <w:tc>
          <w:tcPr>
            <w:tcW w:type="dxa" w:w="6350"/>
            <w:shd w:fill="FFFFFF" w:val="clear"/>
          </w:tcPr>
          <w:p>
            <w:r>
              <w:rPr>
                <w:rFonts w:ascii="Georgia" w:cs="Georgia" w:eastAsia="Georgia" w:hAnsi="Georgia"/>
                <w:b/>
                <w:bCs/>
                <w:sz w:val="21"/>
                <w:szCs w:val="21"/>
              </w:rPr>
              <w:t xml:space="preserve">Mumbai University — Bachelor of Commerce (B.Com)</w:t>
            </w: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2020</w:t>
            </w:r>
          </w:p>
        </w:tc>
      </w:tr>
    </w:tbl>
    <w:p>
      <w:pPr>
        <w:spacing w:after="40"/>
      </w:pPr>
      <w:r>
        <w:rPr>
          <w:rFonts w:ascii="Georgia" w:cs="Georgia" w:eastAsia="Georgia" w:hAnsi="Georgia"/>
          <w:sz w:val="21"/>
          <w:szCs w:val="21"/>
        </w:rPr>
        <w:t xml:space="preserve">CGPA: 7.26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  <w:gridCol w:w="3000"/>
      </w:tblGrid>
      <w:tr>
        <w:tc>
          <w:tcPr>
            <w:tcW w:type="dxa" w:w="6350"/>
            <w:shd w:fill="FFFFFF" w:val="clear"/>
          </w:tcPr>
          <w:p>
            <w:r>
              <w:rPr>
                <w:rFonts w:ascii="Georgia" w:cs="Georgia" w:eastAsia="Georgia" w:hAnsi="Georgia"/>
                <w:b/>
                <w:bCs/>
                <w:sz w:val="21"/>
                <w:szCs w:val="21"/>
              </w:rPr>
              <w:t xml:space="preserve">N.K.T.T. College — HSC</w:t>
            </w: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2017</w:t>
            </w:r>
          </w:p>
        </w:tc>
      </w:tr>
    </w:tbl>
    <w:p>
      <w:pPr>
        <w:spacing w:after="40"/>
      </w:pPr>
      <w:r>
        <w:rPr>
          <w:rFonts w:ascii="Georgia" w:cs="Georgia" w:eastAsia="Georgia" w:hAnsi="Georgia"/>
          <w:sz w:val="21"/>
          <w:szCs w:val="21"/>
        </w:rPr>
        <w:t xml:space="preserve">Percentage: 69.85%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  <w:gridCol w:w="3000"/>
      </w:tblGrid>
      <w:tr>
        <w:tc>
          <w:tcPr>
            <w:tcW w:type="dxa" w:w="6350"/>
            <w:shd w:fill="FFFFFF" w:val="clear"/>
          </w:tcPr>
          <w:p>
            <w:r>
              <w:rPr>
                <w:rFonts w:ascii="Georgia" w:cs="Georgia" w:eastAsia="Georgia" w:hAnsi="Georgia"/>
                <w:b/>
                <w:bCs/>
                <w:sz w:val="21"/>
                <w:szCs w:val="21"/>
              </w:rPr>
              <w:t xml:space="preserve">Thane Police School — SSC</w:t>
            </w: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2015</w:t>
            </w:r>
          </w:p>
        </w:tc>
      </w:tr>
    </w:tbl>
    <w:p>
      <w:pPr>
        <w:spacing w:after="40"/>
      </w:pPr>
      <w:r>
        <w:rPr>
          <w:rFonts w:ascii="Georgia" w:cs="Georgia" w:eastAsia="Georgia" w:hAnsi="Georgia"/>
          <w:sz w:val="21"/>
          <w:szCs w:val="21"/>
        </w:rPr>
        <w:t xml:space="preserve">Percentage: 72.20%</w:t>
      </w:r>
    </w:p>
    <w:p>
      <w:pPr>
        <w:pBdr>
          <w:bottom w:val="single" w:color="000000" w:sz="4" w:space="2"/>
        </w:pBdr>
        <w:spacing w:after="80" w:before="1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EXPERIENCE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  <w:gridCol w:w="3000"/>
      </w:tblGrid>
      <w:tr>
        <w:tc>
          <w:tcPr>
            <w:tcW w:type="dxa" w:w="6350"/>
            <w:shd w:fill="FFFFFF" w:val="clear"/>
          </w:tcPr>
          <w:p>
            <w:r>
              <w:rPr>
                <w:rFonts w:ascii="Georgia" w:cs="Georgia" w:eastAsia="Georgia" w:hAnsi="Georgia"/>
                <w:b/>
                <w:bCs/>
                <w:sz w:val="21"/>
                <w:szCs w:val="21"/>
              </w:rPr>
              <w:t xml:space="preserve">CAMS (Computer Age Management Services)</w:t>
            </w: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March 13, 2025 – Present</w:t>
            </w:r>
          </w:p>
        </w:tc>
      </w:tr>
    </w:tbl>
    <w:p>
      <w:pPr>
        <w:spacing w:after="40"/>
      </w:pPr>
      <w:r>
        <w:rPr>
          <w:rFonts w:ascii="Georgia" w:cs="Georgia" w:eastAsia="Georgia" w:hAnsi="Georgia"/>
          <w:i/>
          <w:iCs/>
          <w:sz w:val="21"/>
          <w:szCs w:val="21"/>
        </w:rPr>
        <w:t xml:space="preserve">Senior Executive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Georgia" w:cs="Georgia" w:eastAsia="Georgia" w:hAnsi="Georgia"/>
          <w:sz w:val="21"/>
          <w:szCs w:val="21"/>
        </w:rPr>
        <w:t xml:space="preserve">Handle day-to-day queries of investors and ensure smooth, accurate processing of their transactions.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Georgia" w:cs="Georgia" w:eastAsia="Georgia" w:hAnsi="Georgia"/>
          <w:sz w:val="21"/>
          <w:szCs w:val="21"/>
        </w:rPr>
        <w:t xml:space="preserve">Maintain a consistently good quality score by adhering to defined process and compliance standards.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Georgia" w:cs="Georgia" w:eastAsia="Georgia" w:hAnsi="Georgia"/>
          <w:sz w:val="21"/>
          <w:szCs w:val="21"/>
        </w:rPr>
        <w:t xml:space="preserve">Resolve investor concerns in a timely manner while ensuring adherence to service level agreements (SLAs).</w:t>
      </w:r>
    </w:p>
    <w:p>
      <w:pPr>
        <w:spacing w:before="60"/>
      </w:pP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  <w:gridCol w:w="3000"/>
      </w:tblGrid>
      <w:tr>
        <w:tc>
          <w:tcPr>
            <w:tcW w:type="dxa" w:w="6350"/>
            <w:shd w:fill="FFFFFF" w:val="clear"/>
          </w:tcPr>
          <w:p>
            <w:r>
              <w:rPr>
                <w:rFonts w:ascii="Georgia" w:cs="Georgia" w:eastAsia="Georgia" w:hAnsi="Georgia"/>
                <w:b/>
                <w:bCs/>
                <w:sz w:val="21"/>
                <w:szCs w:val="21"/>
              </w:rPr>
              <w:t xml:space="preserve">Gebbs Healthcare</w:t>
            </w: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/>
            </w:r>
          </w:p>
        </w:tc>
      </w:tr>
    </w:tbl>
    <w:p>
      <w:pPr>
        <w:spacing w:after="40"/>
      </w:pPr>
      <w:r>
        <w:rPr>
          <w:rFonts w:ascii="Georgia" w:cs="Georgia" w:eastAsia="Georgia" w:hAnsi="Georgia"/>
          <w:i/>
          <w:iCs/>
          <w:sz w:val="21"/>
          <w:szCs w:val="21"/>
        </w:rPr>
        <w:t xml:space="preserve">Analyst — Accounts Receivable (Medical Billing)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Georgia" w:cs="Georgia" w:eastAsia="Georgia" w:hAnsi="Georgia"/>
          <w:sz w:val="21"/>
          <w:szCs w:val="21"/>
        </w:rPr>
        <w:t xml:space="preserve">Worked as an analyst handling medical billing processes within the Accounts Receivable department.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Georgia" w:cs="Georgia" w:eastAsia="Georgia" w:hAnsi="Georgia"/>
          <w:sz w:val="21"/>
          <w:szCs w:val="21"/>
        </w:rPr>
        <w:t xml:space="preserve">Reviewed and followed up on outstanding claims to support timely revenue cycle resolution.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Georgia" w:cs="Georgia" w:eastAsia="Georgia" w:hAnsi="Georgia"/>
          <w:sz w:val="21"/>
          <w:szCs w:val="21"/>
        </w:rPr>
        <w:t xml:space="preserve">Ensured accuracy and compliance while processing billing-related data and documentation.</w:t>
      </w:r>
    </w:p>
    <w:p>
      <w:pPr>
        <w:spacing w:before="60"/>
      </w:pP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  <w:gridCol w:w="3000"/>
      </w:tblGrid>
      <w:tr>
        <w:tc>
          <w:tcPr>
            <w:tcW w:type="dxa" w:w="6350"/>
            <w:shd w:fill="FFFFFF" w:val="clear"/>
          </w:tcPr>
          <w:p>
            <w:r>
              <w:rPr>
                <w:rFonts w:ascii="Georgia" w:cs="Georgia" w:eastAsia="Georgia" w:hAnsi="Georgia"/>
                <w:b/>
                <w:bCs/>
                <w:sz w:val="21"/>
                <w:szCs w:val="21"/>
              </w:rPr>
              <w:t xml:space="preserve">Teleperformance</w:t>
            </w: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/>
            </w:r>
          </w:p>
        </w:tc>
      </w:tr>
    </w:tbl>
    <w:p>
      <w:pPr>
        <w:spacing w:after="40"/>
      </w:pPr>
      <w:r>
        <w:rPr>
          <w:rFonts w:ascii="Georgia" w:cs="Georgia" w:eastAsia="Georgia" w:hAnsi="Georgia"/>
          <w:i/>
          <w:iCs/>
          <w:sz w:val="21"/>
          <w:szCs w:val="21"/>
        </w:rPr>
        <w:t xml:space="preserve">Customer Service Executive (Voice) — DBS Bank Process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Georgia" w:cs="Georgia" w:eastAsia="Georgia" w:hAnsi="Georgia"/>
          <w:sz w:val="21"/>
          <w:szCs w:val="21"/>
        </w:rPr>
        <w:t xml:space="preserve">Handled inbound customer calls, addressing day-to-day banking queries and concerns.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Georgia" w:cs="Georgia" w:eastAsia="Georgia" w:hAnsi="Georgia"/>
          <w:sz w:val="21"/>
          <w:szCs w:val="21"/>
        </w:rPr>
        <w:t xml:space="preserve">Assisted customers in resolving issues efficiently while maintaining a high standard of service.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Georgia" w:cs="Georgia" w:eastAsia="Georgia" w:hAnsi="Georgia"/>
          <w:sz w:val="21"/>
          <w:szCs w:val="21"/>
        </w:rPr>
        <w:t xml:space="preserve">Consistently met quality targets and client expectations as per process benchmarks.</w:t>
      </w:r>
    </w:p>
    <w:p>
      <w:pPr>
        <w:pBdr>
          <w:bottom w:val="single" w:color="000000" w:sz="4" w:space="2"/>
        </w:pBdr>
        <w:spacing w:after="80" w:before="1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QUALITY &amp; PROCESS EXPOSURE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Georgia" w:cs="Georgia" w:eastAsia="Georgia" w:hAnsi="Georgia"/>
          <w:sz w:val="21"/>
          <w:szCs w:val="21"/>
        </w:rPr>
        <w:t xml:space="preserve">Hands-on exposure to internal audits and quality checks across investor servicing transactions.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Georgia" w:cs="Georgia" w:eastAsia="Georgia" w:hAnsi="Georgia"/>
          <w:sz w:val="21"/>
          <w:szCs w:val="21"/>
        </w:rPr>
        <w:t xml:space="preserve">Working knowledge of the 5 parameters of quality used in transaction and call evaluations.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Georgia" w:cs="Georgia" w:eastAsia="Georgia" w:hAnsi="Georgia"/>
          <w:sz w:val="21"/>
          <w:szCs w:val="21"/>
        </w:rPr>
        <w:t xml:space="preserve">Track record of meeting quality scores and client expectations across multiple process roles.</w:t>
      </w:r>
    </w:p>
    <w:p>
      <w:pPr>
        <w:pBdr>
          <w:bottom w:val="single" w:color="000000" w:sz="4" w:space="2"/>
        </w:pBdr>
        <w:spacing w:after="80" w:before="1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TECHNOLOGY SKILLS</w:t>
      </w:r>
    </w:p>
    <w:p>
      <w:pPr>
        <w:spacing w:after="100"/>
      </w:pPr>
      <w:r>
        <w:rPr>
          <w:rFonts w:ascii="Georgia" w:cs="Georgia" w:eastAsia="Georgia" w:hAnsi="Georgia"/>
          <w:sz w:val="21"/>
          <w:szCs w:val="21"/>
        </w:rPr>
        <w:t xml:space="preserve">Basic Computer Knowledge, MSCIT, Tally, Fundamentals of Data Analysis in Excel, Slide Presentation.</w:t>
      </w:r>
    </w:p>
    <w:p>
      <w:pPr>
        <w:pBdr>
          <w:bottom w:val="single" w:color="000000" w:sz="4" w:space="2"/>
        </w:pBdr>
        <w:spacing w:after="80" w:before="1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INTERESTS</w:t>
      </w:r>
    </w:p>
    <w:p>
      <w:r>
        <w:rPr>
          <w:rFonts w:ascii="Georgia" w:cs="Georgia" w:eastAsia="Georgia" w:hAnsi="Georgia"/>
          <w:sz w:val="21"/>
          <w:szCs w:val="21"/>
        </w:rPr>
        <w:t xml:space="preserve">Cricket, Badminton, Music, Movies, Bike Riding.</w:t>
      </w:r>
    </w:p>
    <w:sectPr>
      <w:pgSz w:w="12240" w:h="15840" w:orient="portrait"/>
      <w:pgMar w:top="560" w:right="1000" w:bottom="5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2026-08-07T18:09:19.151Z</dcterms:created>
  <dcterms:modified xsi:type="dcterms:W3CDTF">2026-08-07T18:09:19.152Z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