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Agentic AI Platform High Level Design</w:t>
      </w:r>
    </w:p>
    <w:p>
      <w:pPr>
        <w:spacing w:after="360"/>
      </w:pPr>
      <w:r>
        <w:rPr>
          <w:rFonts w:ascii="Aptos" w:hAnsi="Aptos"/>
          <w:b w:val="0"/>
          <w:sz w:val="24"/>
        </w:rPr>
        <w:t>Feature level design for a framework neutral agentic AI platform</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Field</w:t>
            </w:r>
          </w:p>
        </w:tc>
        <w:tc>
          <w:tcPr>
            <w:tcW w:type="dxa" w:w="835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Value</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Document purpose</w:t>
            </w:r>
          </w:p>
        </w:tc>
        <w:tc>
          <w:tcPr>
            <w:tcW w:type="dxa" w:w="83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 covering each major platform feature</w:t>
            </w:r>
          </w:p>
        </w:tc>
      </w:tr>
      <w:tr>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Audience</w:t>
            </w:r>
          </w:p>
        </w:tc>
        <w:tc>
          <w:tcPr>
            <w:tcW w:type="dxa" w:w="83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Enterprise architecture, platform engineering, security, AI governance, product owners, and delivery teams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Architecture baseline</w:t>
            </w:r>
          </w:p>
        </w:tc>
        <w:tc>
          <w:tcPr>
            <w:tcW w:type="dxa" w:w="83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Enterprise Agentic AI Platform Architecture Review</w:t>
            </w:r>
          </w:p>
        </w:tc>
      </w:tr>
      <w:tr>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Initial implementation stack</w:t>
            </w:r>
          </w:p>
        </w:tc>
        <w:tc>
          <w:tcPr>
            <w:tcW w:type="dxa" w:w="83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FastAPI, LangGraph, LangChain, PostgreSQL, Redis, vector store, OpenTelemetry, Docker, Kubernetes</w:t>
            </w:r>
          </w:p>
        </w:tc>
      </w:tr>
      <w:t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Design intent</w:t>
            </w:r>
          </w:p>
        </w:tc>
        <w:tc>
          <w:tcPr>
            <w:tcW w:type="dxa" w:w="83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Define feature boundaries, major components, runtime flows, data, integrations, controls, and MVP scope</w:t>
            </w:r>
          </w:p>
        </w:tc>
      </w:tr>
      <w:tr>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Review status</w:t>
            </w:r>
          </w:p>
        </w:tc>
        <w:tc>
          <w:tcPr>
            <w:tcW w:type="dxa" w:w="83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Draft for feature design review</w:t>
            </w:r>
          </w:p>
        </w:tc>
      </w:tr>
    </w:tbl>
    <w:p/>
    <w:p>
      <w:pPr>
        <w:pStyle w:val="Heading1"/>
      </w:pPr>
      <w:r>
        <w:rPr>
          <w:rFonts w:ascii="Aptos Display" w:hAnsi="Aptos Display"/>
          <w:b/>
          <w:color w:val="000000"/>
          <w:sz w:val="32"/>
        </w:rPr>
        <w:t>Executive Summary</w:t>
      </w:r>
    </w:p>
    <w:p>
      <w:pPr>
        <w:spacing w:after="120" w:line="259" w:lineRule="auto"/>
      </w:pPr>
      <w:r>
        <w:rPr>
          <w:rFonts w:ascii="Aptos" w:hAnsi="Aptos"/>
          <w:b w:val="0"/>
          <w:color w:val="000000"/>
          <w:sz w:val="20"/>
        </w:rPr>
        <w:t>This high level design decomposes the Enterprise Agentic AI Platform into implementable features. Each feature is described in business and technical terms so architecture, security, governance, and delivery stakeholders can review scope before detailed specifications, OpenAPI contracts, event schemas, database schemas, and service implementation begin.</w:t>
      </w:r>
    </w:p>
    <w:p>
      <w:pPr>
        <w:spacing w:after="120" w:line="259" w:lineRule="auto"/>
      </w:pPr>
      <w:r>
        <w:rPr>
          <w:rFonts w:ascii="Aptos" w:hAnsi="Aptos"/>
          <w:b w:val="0"/>
          <w:color w:val="000000"/>
          <w:sz w:val="20"/>
        </w:rPr>
        <w:t>The design preserves the core architectural boundary: platform services own governance, security, policy, identity, tools, RAG, model access, audit, observability, deployment, and lifecycle controls. Agent frameworks such as LangGraph and LangChain are integrated through adapters and must not define the platform core.</w:t>
      </w:r>
    </w:p>
    <w:p>
      <w:pPr>
        <w:pStyle w:val="Heading1"/>
      </w:pPr>
      <w:r>
        <w:rPr>
          <w:rFonts w:ascii="Aptos Display" w:hAnsi="Aptos Display"/>
          <w:b/>
          <w:color w:val="000000"/>
          <w:sz w:val="32"/>
        </w:rPr>
        <w:t>Design Principles</w:t>
      </w:r>
    </w:p>
    <w:p>
      <w:pPr>
        <w:pStyle w:val="ListBullet"/>
        <w:spacing w:after="60"/>
      </w:pPr>
      <w:r>
        <w:rPr>
          <w:rFonts w:ascii="Aptos" w:hAnsi="Aptos"/>
          <w:b w:val="0"/>
          <w:sz w:val="18"/>
        </w:rPr>
        <w:t>Keep platform objects canonical and framework neutral.</w:t>
      </w:r>
    </w:p>
    <w:p>
      <w:pPr>
        <w:pStyle w:val="ListBullet"/>
        <w:spacing w:after="60"/>
      </w:pPr>
      <w:r>
        <w:rPr>
          <w:rFonts w:ascii="Aptos" w:hAnsi="Aptos"/>
          <w:b w:val="0"/>
          <w:sz w:val="18"/>
        </w:rPr>
        <w:t>Expose every feature through APIs, events, schemas, and versioned configuration.</w:t>
      </w:r>
    </w:p>
    <w:p>
      <w:pPr>
        <w:pStyle w:val="ListBullet"/>
        <w:spacing w:after="60"/>
      </w:pPr>
      <w:r>
        <w:rPr>
          <w:rFonts w:ascii="Aptos" w:hAnsi="Aptos"/>
          <w:b w:val="0"/>
          <w:sz w:val="18"/>
        </w:rPr>
        <w:t>Route model calls, tool calls, retrieval, memory, policy decisions, and human approvals through platform services.</w:t>
      </w:r>
    </w:p>
    <w:p>
      <w:pPr>
        <w:pStyle w:val="ListBullet"/>
        <w:spacing w:after="60"/>
      </w:pPr>
      <w:r>
        <w:rPr>
          <w:rFonts w:ascii="Aptos" w:hAnsi="Aptos"/>
          <w:b w:val="0"/>
          <w:sz w:val="18"/>
        </w:rPr>
        <w:t>Enforce security, governance, observability, and audit at the platform layer rather than inside agent prompts.</w:t>
      </w:r>
    </w:p>
    <w:p>
      <w:pPr>
        <w:pStyle w:val="ListBullet"/>
        <w:spacing w:after="60"/>
      </w:pPr>
      <w:r>
        <w:rPr>
          <w:rFonts w:ascii="Aptos" w:hAnsi="Aptos"/>
          <w:b w:val="0"/>
          <w:sz w:val="18"/>
        </w:rPr>
        <w:t>Support low-code configuration and developer SDK flows from the same canonical model.</w:t>
      </w:r>
    </w:p>
    <w:p>
      <w:pPr>
        <w:pStyle w:val="ListBullet"/>
        <w:spacing w:after="60"/>
      </w:pPr>
      <w:r>
        <w:rPr>
          <w:rFonts w:ascii="Aptos" w:hAnsi="Aptos"/>
          <w:b w:val="0"/>
          <w:sz w:val="18"/>
        </w:rPr>
        <w:t>Design for regulated enterprise operation, including tenant isolation, access control, lineage, retention, and reproducibility.</w:t>
      </w:r>
    </w:p>
    <w:p>
      <w:pPr>
        <w:pStyle w:val="Heading1"/>
      </w:pPr>
      <w:r>
        <w:rPr>
          <w:rFonts w:ascii="Aptos Display" w:hAnsi="Aptos Display"/>
          <w:b/>
          <w:color w:val="000000"/>
          <w:sz w:val="32"/>
        </w:rPr>
        <w:t>High Level Platform Context</w:t>
      </w:r>
    </w:p>
    <w:p>
      <w:pPr>
        <w:spacing w:after="0" w:line="240" w:lineRule="auto"/>
      </w:pPr>
      <w:r>
        <w:rPr>
          <w:rFonts w:ascii="Consolas" w:hAnsi="Consolas"/>
          <w:b w:val="0"/>
          <w:color w:val="000000"/>
          <w:sz w:val="15"/>
        </w:rPr>
        <w:t>Channels and enterprise applications</w:t>
      </w:r>
    </w:p>
    <w:p>
      <w:pPr>
        <w:spacing w:after="0" w:line="240" w:lineRule="auto"/>
      </w:pPr>
      <w:r>
        <w:rPr>
          <w:rFonts w:ascii="Consolas" w:hAnsi="Consolas"/>
          <w:b w:val="0"/>
          <w:color w:val="000000"/>
          <w:sz w:val="15"/>
        </w:rPr>
        <w:t xml:space="preserve">  -&gt; API Gateway and Protocol Gateway</w:t>
      </w:r>
    </w:p>
    <w:p>
      <w:pPr>
        <w:spacing w:after="0" w:line="240" w:lineRule="auto"/>
      </w:pPr>
      <w:r>
        <w:rPr>
          <w:rFonts w:ascii="Consolas" w:hAnsi="Consolas"/>
          <w:b w:val="0"/>
          <w:color w:val="000000"/>
          <w:sz w:val="15"/>
        </w:rPr>
        <w:t xml:space="preserve">  -&gt; Control Plane for design, governance, versioning, and deployment</w:t>
      </w:r>
    </w:p>
    <w:p>
      <w:pPr>
        <w:spacing w:after="0" w:line="240" w:lineRule="auto"/>
      </w:pPr>
      <w:r>
        <w:rPr>
          <w:rFonts w:ascii="Consolas" w:hAnsi="Consolas"/>
          <w:b w:val="0"/>
          <w:color w:val="000000"/>
          <w:sz w:val="15"/>
        </w:rPr>
        <w:t xml:space="preserve">  -&gt; Execution Plane for agent runs, workflows, tools, models, RAG, HITL, and checkpoints</w:t>
      </w:r>
    </w:p>
    <w:p>
      <w:pPr>
        <w:spacing w:after="0" w:line="240" w:lineRule="auto"/>
      </w:pPr>
      <w:r>
        <w:rPr>
          <w:rFonts w:ascii="Consolas" w:hAnsi="Consolas"/>
          <w:b w:val="0"/>
          <w:color w:val="000000"/>
          <w:sz w:val="15"/>
        </w:rPr>
        <w:t xml:space="preserve">  -&gt; Shared services for identity, policy, audit, observability, evaluation, explainability, and secrets</w:t>
      </w:r>
    </w:p>
    <w:p>
      <w:pPr>
        <w:spacing w:after="0" w:line="240" w:lineRule="auto"/>
      </w:pPr>
      <w:r>
        <w:rPr>
          <w:rFonts w:ascii="Consolas" w:hAnsi="Consolas"/>
          <w:b w:val="0"/>
          <w:color w:val="000000"/>
          <w:sz w:val="15"/>
        </w:rPr>
        <w:t xml:space="preserve">  -&gt; Stateful stores for metadata, events, documents, indexes, memory, traces, audit, and artifacts</w:t>
      </w:r>
    </w:p>
    <w:p>
      <w:pPr>
        <w:pStyle w:val="Heading1"/>
      </w:pPr>
      <w:r>
        <w:rPr>
          <w:rFonts w:ascii="Aptos Display" w:hAnsi="Aptos Display"/>
          <w:b/>
          <w:color w:val="000000"/>
          <w:sz w:val="32"/>
        </w:rPr>
        <w:t>Feature Catalog</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Feature</w:t>
            </w:r>
          </w:p>
        </w:tc>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Layer</w:t>
            </w:r>
          </w:p>
        </w:tc>
        <w:tc>
          <w:tcPr>
            <w:tcW w:type="dxa" w:w="55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Scope</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Studio and Low Code Creation</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Control Plane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Create agents, workflows, prompts, skills, tools, and policies through governed configuration</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Developer SDK and API First Creation</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Control Plane</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Let engineering teams define and deploy agents through SDKs, CLI, APIs, and CI/CD</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Registry and Catalog</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Control Plane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Discover, approve, version, and manage agent definitions and metadata</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Canonical Agent Manifest</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Control Plane</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Portable YAML/JSON configuration for agents across runtimes</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Runtime and Run Management</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Execution Plane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Start, monitor, pause, resume, cancel, and complete agent runs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Workflow and Orchestration</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Execution Plane</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Represent sequential, parallel, conditional, supervisor, planner, and dynamic patterns</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Sub Agent and Delegation</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Execution Plane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Safely delegate work to sub-agents with policy, context, budgets, and audit</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Framework Adapter Layer</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Adapter Layer</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Compile canonical definitions to LangGraph first and future frameworks later</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Protocol Gateway</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Interoperability</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Support A2A, MCP, REST, gRPC, WebSocket, SSE, and async events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Skill Platform</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Control and Execution</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Register reusable business capabilities and bind them to agents</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Tool Platform</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Execution Plane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Mediate all tools through gateway, policy, credentials, sandbox, and audit</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Model Gateway</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Execution Plane</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Route model calls by provider, data class, cost, latency, quota, and fallback policy</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Knowledge and RAG Platform</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Shared Service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Ingest, secure, retrieve, rerank, cite, and construct grounded context</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Memory and Context Engine</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Execution Plane</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Assemble scoped context from instructions, history, RAG, memory, rules, tools, and humans</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Business Rule Engine</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Governance Service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 deterministic business rules outside prompts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Playbook Engine</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Governance Service</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Execute reusable business procedures involving agents, tools, rules, and humans</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Human in the Loop</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Shared Service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Checkpoint, request approval, resume safely, and record decisions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Policy and Guardrail Engine</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Shared Service</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Enforce authorization, safety, data, model, retrieval, tool, and delegation policies</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Identity Security and Credential Broker</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Shared Service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Propagate user, agent, workload, and tool identities without exposing secrets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Observability and Trace Explorer</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Shared Service</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Capture traces, metrics, logs, state transitions, tokens, cost, and errors</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Evaluation Platform</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Governance Service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 offline, online, regression, RAG, model, safety, and business evaluations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Explainability Service</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Shared Service</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Produce evidence-based explanations without private chain-of-thought</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Audit and Accountability Ledger</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Shared Service</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Preserve immutable decision lineage for regulated audit</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Deployment and Release Management</w:t>
            </w:r>
          </w:p>
        </w:tc>
        <w:tc>
          <w:tcPr>
            <w:tcW w:type="dxa" w:w="20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Control Plane</w:t>
            </w:r>
          </w:p>
        </w:tc>
        <w:tc>
          <w:tcPr>
            <w:tcW w:type="dxa" w:w="55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Promote approved versions across DEV, SIT, UAT, and PROD</w:t>
            </w:r>
          </w:p>
        </w:tc>
      </w:tr>
      <w:t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Admin Operations and Cost Management</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Operations</w:t>
            </w:r>
          </w:p>
        </w:tc>
        <w:tc>
          <w:tcPr>
            <w:tcW w:type="dxa" w:w="55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Manage quotas, budgets, capacity, tenants, runbooks, and service health</w:t>
            </w:r>
          </w:p>
        </w:tc>
      </w:tr>
    </w:tbl>
    <w:p/>
    <w:p>
      <w:pPr>
        <w:pStyle w:val="Heading1"/>
      </w:pPr>
      <w:r>
        <w:rPr>
          <w:rFonts w:ascii="Aptos Display" w:hAnsi="Aptos Display"/>
          <w:b/>
          <w:color w:val="000000"/>
          <w:sz w:val="32"/>
        </w:rPr>
        <w:t>Feature Designs</w:t>
      </w:r>
    </w:p>
    <w:p>
      <w:pPr>
        <w:pStyle w:val="Heading2"/>
      </w:pPr>
      <w:r>
        <w:rPr>
          <w:rFonts w:ascii="Aptos" w:hAnsi="Aptos"/>
          <w:b/>
          <w:color w:val="000000"/>
          <w:sz w:val="24"/>
        </w:rPr>
        <w:t>Agent Studio and Low Code Creation</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 a governed web experience for business and technical users to configure agents, skills, prompts, tools, workflows, policies, and evaluations without hand coding every asset.</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Business product owners, AI solution designers, domain SMEs, governance reviewers, platform administrators.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Create and edit agent manifests, choose skills and tools, configure orchestration, attach knowledge, define approval policies, preview context, run simulations, submit for review, and compare versions.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The UI writes to Control Plane APIs only. It never executes agent logic directly. Draft objects are stored as versioned configuration and move through validation, evaluation, security review, business approval, publication, and deployment.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Studio UI, manifest editor, workflow designer, prompt editor, skill picker, tool picker, policy selector, simulation panel, approval submission workflow.</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Uses /agents, /agent-versions, /skills, /tools, /workflows, /prompts, /knowledge, /evaluations, /deployments. Emits AgentCreated, AgentVersionDrafted, AgentVersionSubmitted, AgentVersionPublished.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Draft manifests, version metadata, validation results, simulation outputs, review comments, approval records, and deployment eligibility.</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RBAC controls who can create, edit, approve, publish, and deploy. ABAC restricts high-risk tools, models, knowledge bases, and production promotions.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Basic manifest editor, registry browsing, workflow selection, draft/save/publish lifecycle, and test-run launch.</w:t>
            </w:r>
          </w:p>
        </w:tc>
      </w:tr>
    </w:tbl>
    <w:p/>
    <w:p>
      <w:pPr>
        <w:pStyle w:val="Heading2"/>
      </w:pPr>
      <w:r>
        <w:rPr>
          <w:rFonts w:ascii="Aptos" w:hAnsi="Aptos"/>
          <w:b/>
          <w:color w:val="000000"/>
          <w:sz w:val="24"/>
        </w:rPr>
        <w:t>Developer SDK and API First Creation</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Support professional engineering workflows for agent creation, testing, packaging, deployment, and automation through APIs, SDKs, CLI, and CI/CD.</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Platform engineers, AI engineers, application developers, DevSecOps teams.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Generate manifests, validate schemas, register assets, run local tests, publish versions, trigger evaluations, promote deployments, and query traces and audit records.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The SDK wraps the same public APIs used by Agent Studio. It should not expose privileged backdoors or framework-specific core abstractions. CI/CD pipelines submit immutable bundles for evaluation and approval.</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Python SDK, TypeScript SDK, CLI, schema package, local validation tool, CI pipeline tasks, test harness.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Uses all Control Plane APIs plus /agent-runs for test execution. Emits validation, evaluation, and deployment events.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Manifest files, generated client types, test fixtures, evaluation datasets, package checksums, deployment bundle metadata.</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Uses service identities, scoped tokens, signed bundles, branch/environment rules, and audit events for all publish and deployment actions.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Python SDK, CLI validation, agent registration, test run submission, and deployment request creation.</w:t>
            </w:r>
          </w:p>
        </w:tc>
      </w:tr>
    </w:tbl>
    <w:p/>
    <w:p>
      <w:pPr>
        <w:pStyle w:val="Heading2"/>
      </w:pPr>
      <w:r>
        <w:rPr>
          <w:rFonts w:ascii="Aptos" w:hAnsi="Aptos"/>
          <w:b/>
          <w:color w:val="000000"/>
          <w:sz w:val="24"/>
        </w:rPr>
        <w:t>Agent Registry and Catalog</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Act as the authoritative inventory for all agents, agent versions, ownership, risk classification, dependencies, deployment status, and approval state.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All platform users, enterprise architects, governance, security, operations.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Search agents, view metadata, compare versions, inspect dependencies, identify owners, see approvals, review evaluation scores, and discover reusable agents.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The registry stores canonical agent definitions and immutable agent versions. It separates draft, published, deployed, deprecated, and retired states. Runtime services consume only approved deployment snapshots.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Registry Service, metadata index, dependency resolver, version comparator, catalog API, search API.</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/agents, /agent-versions, /agent-dependencies, /catalog/search. Emits AgentCreated, AgentVersionPublished, AgentDeprecated, AgentRetired.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AgentDefinition, AgentVersion, ownership, business unit, risk class, framework compatibility, dependencies, SLA, status, approvals.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Catalog visibility is tenant and role scoped. Sensitive agents and high-risk capabilities require explicit access.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CRUD for agents, version creation, metadata search, and published version lookup.</w:t>
            </w:r>
          </w:p>
        </w:tc>
      </w:tr>
    </w:tbl>
    <w:p/>
    <w:p>
      <w:pPr>
        <w:pStyle w:val="Heading2"/>
      </w:pPr>
      <w:r>
        <w:rPr>
          <w:rFonts w:ascii="Aptos" w:hAnsi="Aptos"/>
          <w:b/>
          <w:color w:val="000000"/>
          <w:sz w:val="24"/>
        </w:rPr>
        <w:t>Canonical Agent Manifest</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 a portable YAML/JSON contract that defines an agent independently of LangGraph, LangChain, or any future framework.</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Studio, SDK users, runtime adapters, governance validators.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Declare identity, role, goal, instructions, model profile, skills, tools, knowledge, memory, policies, guardrails, sub-agents, orchestration, HITL, observability, and evaluation.</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The manifest is validated by a schema service and normalized into canonical domain objects. Framework-specific details live in adapter extension blocks, not core fields.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Manifest schema, schema validator, normalization service, compatibility checker, migration utility.</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/schemas/agent-manifest and validation endpoints. Emits ManifestValidated, ManifestRejected, ManifestMigrated.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YAML/JSON manifest, canonical normalized model, validation errors, compatibility warnings.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Schema validation prevents unauthorized tools, models, knowledge bases, policies, and unsupported runtime options from being published.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Versioned manifest schema with validation for model, tools, skills, RAG, policy, and LangGraph runtime compatibility.</w:t>
            </w:r>
          </w:p>
        </w:tc>
      </w:tr>
    </w:tbl>
    <w:p/>
    <w:p>
      <w:pPr>
        <w:pStyle w:val="Heading2"/>
      </w:pPr>
      <w:r>
        <w:rPr>
          <w:rFonts w:ascii="Aptos" w:hAnsi="Aptos"/>
          <w:b/>
          <w:color w:val="000000"/>
          <w:sz w:val="24"/>
        </w:rPr>
        <w:t>Agent Runtime and Run Management</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Execute approved agent versions and provide operational control over runs, tasks, state, results, failures, and artifacts.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Applications, API clients, operations, support, Agent Studio testers.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Start runs, stream progress, inspect state, pause, resume, cancel, retry, collect artifacts, and return final responses.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Runtime workers are stateless where possible. Durable run state, checkpoints, events, and artifacts are externalized. Runtime workers call platform gateways for models, tools, RAG, policies, memory, rules, and HITL.</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Runtime API, run coordinator, worker pool, task scheduler, state manager, artifact service, run query API.</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/agent-runs, /agent-runs/{id}/events, /agent-runs/{id}/cancel, /agent-runs/{id}/resume. Emits AgentRunStarted, AgentTaskStarted, AgentRunCompleted, AgentRunFailed.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AgentRun, AgentTask, AgentState, checkpoints, artifacts, errors, retries, result payloads.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Authorizes user-to-agent execution, tenant limits, budget limits, and data access before run start.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Start run, execute LangGraph-backed workflow, stream status, persist result, capture trace and audit event.</w:t>
            </w:r>
          </w:p>
        </w:tc>
      </w:tr>
    </w:tbl>
    <w:p/>
    <w:p>
      <w:pPr>
        <w:pStyle w:val="Heading2"/>
      </w:pPr>
      <w:r>
        <w:rPr>
          <w:rFonts w:ascii="Aptos" w:hAnsi="Aptos"/>
          <w:b/>
          <w:color w:val="000000"/>
          <w:sz w:val="24"/>
        </w:rPr>
        <w:t>Workflow and Orchestration</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Represent and execute multi-step agent behavior without leaking LangGraph-specific concepts into the platform core.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Solution designers, developers, runtime adapters.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Sequential, parallel, conditional, router, supervisor-worker, planner-executor, reflection, critic, debate, map-reduce, dynamic delegation, and long-running workflows.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Workflows are canonical DAG or state graph definitions. Nodes represent agents, skills, tools, model calls, RAG calls, rules, policies, transforms, waits, and human tasks. Adapters compile the canonical graph into framework runtime graphs.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Workflow Registry, graph validator, orchestration compiler, state transition engine, checkpoint hooks.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/workflows, /workflow-versions, /workflow-runs. Emits WorkflowStarted, WorkflowNodeStarted, WorkflowNodeCompleted, WorkflowFailed.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WorkflowDefinition, WorkflowNode, WorkflowEdge, WorkflowRun, node state, transition history.</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Policy gates graph expansion, dynamic delegation, tool nodes, model nodes, data access, and human approval requirements.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Canonical graph model compiled to LangGraph StateGraph with sequential, conditional, tool, RAG, model, and HITL nodes.</w:t>
            </w:r>
          </w:p>
        </w:tc>
      </w:tr>
    </w:tbl>
    <w:p/>
    <w:p>
      <w:pPr>
        <w:pStyle w:val="Heading2"/>
      </w:pPr>
      <w:r>
        <w:rPr>
          <w:rFonts w:ascii="Aptos" w:hAnsi="Aptos"/>
          <w:b/>
          <w:color w:val="000000"/>
          <w:sz w:val="24"/>
        </w:rPr>
        <w:t>Sub Agent and Delegation</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Allow agents to delegate work to other agents safely, transparently, and auditable.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Runtime, supervisor agents, protocol gateway, governance teams.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Discover eligible agents, validate capabilities, send scoped tasks, propagate trace context, enforce depth and budget limits, collect artifacts, and record lineage.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Delegation is a platform-mediated action. The parent agent requests delegation through Runtime or Protocol Gateway, which evaluates policy and creates a child AgentTask or AgentRun with scoped context and authority.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Delegation Service, Agent Discovery Service, capability matcher, context scoper, budget manager.</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/agents/{id}/delegate and /agent-runs/{id}/delegations. Emits AgentDelegated, DelegationAccepted, DelegationRejected, DelegationCompleted.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Parent run ID, child run ID, delegated task, scoped context, capability match, authorization decision, lineage record.</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Sub-agents cannot exceed caller authority unless explicitly permitted. Context minimization and data classification rules are mandatory.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Supervisor agent delegates to one registered sub-agent with policy check, trace propagation, and audit record.</w:t>
            </w:r>
          </w:p>
        </w:tc>
      </w:tr>
    </w:tbl>
    <w:p/>
    <w:p>
      <w:pPr>
        <w:pStyle w:val="Heading2"/>
      </w:pPr>
      <w:r>
        <w:rPr>
          <w:rFonts w:ascii="Aptos" w:hAnsi="Aptos"/>
          <w:b/>
          <w:color w:val="000000"/>
          <w:sz w:val="24"/>
        </w:rPr>
        <w:t>Framework Adapter Layer</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Keep the platform core independent from LangGraph, LangChain, CrewAI, AutoGen, Semantic Kernel, LlamaIndex, and future frameworks.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Runtime engineers, adapter developers, platform architects.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Compile canonical workflows, map state, bind model/tool/RAG calls to platform gateways, support checkpoints, report telemetry, and expose adapter capability profiles.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Adapters implement a stable Agent Runtime Interface. Each adapter owns framework-specific compilation and execution details while returning normalized runtime events and state changes to the platform.</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Adapter registry, Runtime Adapter Interface, LangGraph adapter, LangChain utility adapter, conformance test suite.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Internal adapter APIs plus /runtime-adapters metadata. Emits AdapterExecutionStarted, AdapterExecutionFailed, AdapterCapabilityReported.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Adapter metadata, compatibility profiles, framework-specific state envelope, conformance results.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Adapters cannot bypass platform gateways or policy checks. Framework extension metadata is sandboxed from canonical domain fields.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LangGraph adapter that compiles canonical workflow nodes into StateGraph nodes and calls platform services.</w:t>
            </w:r>
          </w:p>
        </w:tc>
      </w:tr>
    </w:tbl>
    <w:p/>
    <w:p>
      <w:pPr>
        <w:pStyle w:val="Heading2"/>
      </w:pPr>
      <w:r>
        <w:rPr>
          <w:rFonts w:ascii="Aptos" w:hAnsi="Aptos"/>
          <w:b/>
          <w:color w:val="000000"/>
          <w:sz w:val="24"/>
        </w:rPr>
        <w:t>Protocol Gateway</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 controlled interoperability for A2A, MCP, REST, gRPC, WebSocket, SSE, and asynchronous events.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External agents, internal platforms, tools, partner systems, runtime.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discovery, capability metadata, agent cards, task delegation, streaming, artifact exchange, protocol translation, authentication, authorization, and trace propagation.</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Protocols are adapters at the boundary. The platform uses canonical internal APIs and events. A2A is used for agent interoperability, MCP is used for tools and resources, and neither becomes the internal architecture.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Protocol Gateway, Protocol Adapter Registry, A2A adapter, MCP adapter, streaming gateway, artifact gateway.</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protocol-specific endpoints and normalized /protocols APIs. Emits ProtocolRequestReceived, ProtocolTaskCreated, ProtocolStreamStarted.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cards, capability metadata, protocol sessions, artifacts, task lifecycle state.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All protocol traffic receives identity, authorization, tenant, data classification, and trace checks before reaching runtime or tools.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MCP client/server mediation for tools and basic A2A-style delegation metadata through REST.</w:t>
            </w:r>
          </w:p>
        </w:tc>
      </w:tr>
    </w:tbl>
    <w:p/>
    <w:p>
      <w:pPr>
        <w:pStyle w:val="Heading2"/>
      </w:pPr>
      <w:r>
        <w:rPr>
          <w:rFonts w:ascii="Aptos" w:hAnsi="Aptos"/>
          <w:b/>
          <w:color w:val="000000"/>
          <w:sz w:val="24"/>
        </w:rPr>
        <w:t>Skill Platform</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Make reusable capabilities first-class platform objects that can be shared across agents and governed independently.</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Business SMEs, platform engineers, agent designers, governance reviewers.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Register skills, define inputs and outputs, bind required tools and permissions, attach rules and knowledge, define failure behavior, test skills, version and approve skills.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 skill is a reusable capability package. It may invoke tools, prompts, rules, knowledge, and evaluations, but it is not itself a raw tool or full agent unless explicitly wrapped as one.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Skill Registry, Skill Executor, skill manifest schema, compatibility checker, test harness.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/skills, /skill-versions, /skill-runs. Emits SkillCreated, SkillInvoked, SkillCompleted, SkillFailed.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Skill manifest, versions, required permissions, inputs, outputs, dependencies, tests, evaluation results.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Skill invocation requires agent permission, user/session permission, tool permissions, and data access checks.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Register and invoke skills that call approved tools and model prompts through platform services.</w:t>
            </w:r>
          </w:p>
        </w:tc>
      </w:tr>
    </w:tbl>
    <w:p/>
    <w:p>
      <w:pPr>
        <w:pStyle w:val="Heading2"/>
      </w:pPr>
      <w:r>
        <w:rPr>
          <w:rFonts w:ascii="Aptos" w:hAnsi="Aptos"/>
          <w:b/>
          <w:color w:val="000000"/>
          <w:sz w:val="24"/>
        </w:rPr>
        <w:t>Tool Platform</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Ensure all external and internal tool use is governed, observable, auditable, credential-safe, and policy-controlled.</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Agents, skill executors, developers, security teams, API owners.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Register REST, SOAP, database, Python, microservice, MCP, search, document, and event tools; validate schemas; enforce auth; execute tools; sandbox risky calls; handle retries and rate limits.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Agents never receive secrets and never call enterprise systems directly. Tool Gateway resolves credentials, enforces policy, validates input/output, executes the call, and emits audit and trace events.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Tool Registry, Tool Gateway, Tool Executor, Tool Adapter, Tool Sandbox, Credential Broker, rate limiter.</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/tools, /tool-versions, /tool-invocations. Emits ToolInvoked, ToolSucceeded, ToolFailed, ToolPolicyDenied.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Tool metadata, schema, risk level, auth type, network policy, rate limits, invocation logs, output summaries.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Policy controls which agent can call which tool, with which user authority, data classification, network route, and approval requirement.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REST tool registration and execution with schema validation, credential broker stub, policy check, retry, timeout, trace, and audit.</w:t>
            </w:r>
          </w:p>
        </w:tc>
      </w:tr>
    </w:tbl>
    <w:p/>
    <w:p>
      <w:pPr>
        <w:pStyle w:val="Heading2"/>
      </w:pPr>
      <w:r>
        <w:rPr>
          <w:rFonts w:ascii="Aptos" w:hAnsi="Aptos"/>
          <w:b/>
          <w:color w:val="000000"/>
          <w:sz w:val="24"/>
        </w:rPr>
        <w:t>Model Gateway</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Abstract LLM and embedding providers while enforcing model routing, cost, quota, latency, safety, and data classification policies.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runtime, context engine, RAG pipeline, evaluation service, operations.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Provider abstraction, model routing, fallback, load balancing, token limits, cost controls, allowlists, rate limits, data-class routing, provider telemetry, and model versioning.</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Runtime services call the Model Gateway rather than provider SDKs. Routing policy decides the provider and model based on tenant, use case, data classification, latency target, availability, and cost budget.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Model Registry, Model Gateway, Model Router, provider adapters, cost manager, quota manager, prompt/output guardrail hooks.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/models, /model-profiles, /model-invocations. Emits ModelInvoked, ModelRouted, ModelFallbackUsed, ModelInvocationFailed.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Model profiles, provider configs, token usage, costs, latency, errors, rate limits, prompt/output hashes.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Confidential or regulated data can only be routed to approved models and regions. Prompts may be stored as hashes or redacted payloads based on policy.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One chat model provider adapter, model profile registry, routing policy, token and cost capture.</w:t>
            </w:r>
          </w:p>
        </w:tc>
      </w:tr>
    </w:tbl>
    <w:p/>
    <w:p>
      <w:pPr>
        <w:pStyle w:val="Heading2"/>
      </w:pPr>
      <w:r>
        <w:rPr>
          <w:rFonts w:ascii="Aptos" w:hAnsi="Aptos"/>
          <w:b/>
          <w:color w:val="000000"/>
          <w:sz w:val="24"/>
        </w:rPr>
        <w:t>Knowledge and RAG Platform</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 shared enterprise retrieval and grounding rather than embedding RAG logic separately in every agent.</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Agents, knowledge owners, data stewards, platform engineers, governance reviewers.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Connectors, ingestion, parsing, classification, PII handling, chunking, embedding, indexing, hybrid search, metadata filtering, ACL filtering, reranking, citations, freshness, deletion propagation, and evaluation.</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Knowledge is ingested into governed stores with metadata, classification, lineage, ACLs, and versioning. Retrieval applies tenant, user, group, document, and metadata filters before context construction.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Connector framework, ingestion workers, parser, classifier, embedding service, vector store, lexical index, retriever, reranker, context builder, citation resolver.</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/knowledge, /documents, /retrievers, /retrievals. Emits DocumentIngested, DocumentIndexed, RetrievalPerformed, RetrievalDenied.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Documents, chunks, metadata, embeddings, ACLs, classifications, citations, retrieval scores, reranking scores.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ACL filtering before retrieval is mandatory. PII masking, tenant isolation, deletion propagation, data retention, and lineage are baseline controls.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Document upload, chunking, embedding, vector retrieval, metadata filtering, citations, and basic ACL filter.</w:t>
            </w:r>
          </w:p>
        </w:tc>
      </w:tr>
    </w:tbl>
    <w:p/>
    <w:p>
      <w:pPr>
        <w:pStyle w:val="Heading2"/>
      </w:pPr>
      <w:r>
        <w:rPr>
          <w:rFonts w:ascii="Aptos" w:hAnsi="Aptos"/>
          <w:b/>
          <w:color w:val="000000"/>
          <w:sz w:val="24"/>
        </w:rPr>
        <w:t>Memory and Context Engine</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Assemble the right context for each run while controlling token usage, data exposure, relevance, and memory safety.</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runtime, sub-agents, RAG platform, policy engine, governance.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Working memory, conversation memory, episodic memory, semantic memory, user memory, agent memory, shared team memory, context prioritization, compression, summarization, and sensitive data handling.</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Context Engine builds a structured context packet from instructions, user input, conversation history, retrieved knowledge, memory, business rules, policies, tool results, agent outputs, and human decisions.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Context Builder, memory service, summarizer, token budgeter, relevance scorer, redactor, context isolation service.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/context/build, /memory, /memory/search, /memory/write. Emits ContextBuilt, MemoryRead, MemoryWritten, MemoryWriteDenied.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Memory records, summaries, context packets, relevance scores, token budgets, redaction records, memory trust levels.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Memory reads and writes are policy-controlled. Poisoning controls include source trust, write restrictions, expiry, human review for high-risk memory, and isolation by tenant/user/agent/team.</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Conversation memory, working memory, token budgeter, RAG context merge, and policy-controlled memory writes.</w:t>
            </w:r>
          </w:p>
        </w:tc>
      </w:tr>
    </w:tbl>
    <w:p/>
    <w:p>
      <w:pPr>
        <w:pStyle w:val="Heading2"/>
      </w:pPr>
      <w:r>
        <w:rPr>
          <w:rFonts w:ascii="Aptos" w:hAnsi="Aptos"/>
          <w:b/>
          <w:color w:val="000000"/>
          <w:sz w:val="24"/>
        </w:rPr>
        <w:t>Business Rule Engine</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Keep deterministic business decisions outside prompts and make them versioned, testable, explainable, and auditable.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Business rule owners, compliance, runtime, agent designers.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Decision tables, conditions/actions, priorities, rule groups, effective dates, simulation, versioning, audit history, and rule result injection into context.</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Agents may request rule evaluation or workflows may invoke rule nodes. Rule outcomes can require human approval, block actions, route workflows, or constrain tool/model behavior.</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Rule Registry, Rule Engine, decision table evaluator, simulation tool, rule test suite, rule audit API.</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/rules, /rule-sets, /rule-evaluations. Emits RuleEvaluated, RuleMatched, RuleDeniedAction, RuleRequiredApproval.</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Rule sets, rule versions, inputs, outputs, matched conditions, decision records, effective dates.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Only authorized rule owners can change rules. Production rules require approval and all evaluations are auditable.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Simple condition/action rules with versioning, evaluation API, and approval-required outcome.</w:t>
            </w:r>
          </w:p>
        </w:tc>
      </w:tr>
    </w:tbl>
    <w:p/>
    <w:p>
      <w:pPr>
        <w:pStyle w:val="Heading2"/>
      </w:pPr>
      <w:r>
        <w:rPr>
          <w:rFonts w:ascii="Aptos" w:hAnsi="Aptos"/>
          <w:b/>
          <w:color w:val="000000"/>
          <w:sz w:val="24"/>
        </w:rPr>
        <w:t>Playbook Engine</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Represent reusable business operating procedures that coordinate agents, skills, tools, rules, humans, and workflows.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Business operations, fraud teams, risk teams, compliance, solution designers.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Define playbook steps, approvals, escalation rules, required evidence, task assignments, SLAs, versioning, simulation, and execution status.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 playbook describes business procedure; a workflow executes technical control flow. Playbook steps map to workflow nodes but preserve business semantics for review, training, audit, and operations.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Playbook Registry, Playbook Executor, step mapper, SLA tracker, approval binder, outcome recorder.</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/playbooks, /playbook-versions, /playbook-runs. Emits PlaybookStarted, PlaybookStepCompleted, PlaybookEscalated, PlaybookCompleted.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Playbook definitions, step records, required artifacts, human decisions, SLA status, outcomes.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High-risk playbooks require business approval, role-based ownership, maker-checker controls, and immutable execution records.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Register a playbook and map steps to workflow nodes, rules, tools, and human tasks.</w:t>
            </w:r>
          </w:p>
        </w:tc>
      </w:tr>
    </w:tbl>
    <w:p/>
    <w:p>
      <w:pPr>
        <w:pStyle w:val="Heading2"/>
      </w:pPr>
      <w:r>
        <w:rPr>
          <w:rFonts w:ascii="Aptos" w:hAnsi="Aptos"/>
          <w:b/>
          <w:color w:val="000000"/>
          <w:sz w:val="24"/>
        </w:rPr>
        <w:t>Human in the Loop</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 a platform-level mechanism for human approval, correction, information requests, overrides, escalation, and resumable execution.</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Approvers, operations teams, risk officers, runtime, agents.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Approval, rejection, edit-and-continue, request information, override, escalation, pause/resume, reassign, four-eyes approval, maker-checker, and multi-level approvals.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Runtime checkpoints before human waits. Human Task Service creates work items, routes notifications, records decisions, and resumes workflows from durable state after decision.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Human Task Service, Approval Service, Work Queue, Notification Service, Decision Store, resume coordinator.</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/human-tasks, /approvals, /human-tasks/{id}/decision. Emits HumanApprovalRequested, HumanDecisionReceived, HumanTaskEscalated.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HumanTask, approval policy, assignee, decision, comments, attachments, checkpoint reference, resume token.</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Approver identity, segregation of duties, delegation rules, and decision immutability are enforced.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Single-level approval with checkpoint, approve/reject, and workflow resume.</w:t>
            </w:r>
          </w:p>
        </w:tc>
      </w:tr>
    </w:tbl>
    <w:p/>
    <w:p>
      <w:pPr>
        <w:pStyle w:val="Heading2"/>
      </w:pPr>
      <w:r>
        <w:rPr>
          <w:rFonts w:ascii="Aptos" w:hAnsi="Aptos"/>
          <w:b/>
          <w:color w:val="000000"/>
          <w:sz w:val="24"/>
        </w:rPr>
        <w:t>Policy and Guardrail Engine</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Externalize deterministic platform policy and separate it from model safety guardrails.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Runtime, gateways, security, governance, administrators.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Input guardrails, output guardrails, tool guardrails, retrieval guardrails, data guardrails, delegation guardrails, model routing policy, and approval policy.</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Every sensitive action asks the Policy Engine for permit, deny, or permit-with-constraints. Guardrails inspect inputs, outputs, retrieved context, tool calls, and delegation packets.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Policy Engine, policy registry, guardrail service, decision logger, simulation tester, policy bundle distributor.</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/policies, /policy-decisions, /guardrails/evaluate. Emits PolicyEvaluated, PolicyDenied, GuardrailTriggered.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Policy versions, decisions, constraints, evaluated attributes, guardrail results, denial reasons.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Policies enforce who can call which agent, skill, tool, model, retriever, and sub-agent under which tenant, data classification, and approval state.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ABAC policy for tool use, model routing, retrieval access, and delegation permission.</w:t>
            </w:r>
          </w:p>
        </w:tc>
      </w:tr>
    </w:tbl>
    <w:p/>
    <w:p>
      <w:pPr>
        <w:pStyle w:val="Heading2"/>
      </w:pPr>
      <w:r>
        <w:rPr>
          <w:rFonts w:ascii="Aptos" w:hAnsi="Aptos"/>
          <w:b/>
          <w:color w:val="000000"/>
          <w:sz w:val="24"/>
        </w:rPr>
        <w:t>Identity Security and Credential Broker</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 strong identity and secret handling for users, agents, sub-agents, workloads, skills, tools, and downstream APIs.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All platform services, enterprise identity teams, security operations.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OIDC/OAuth2, SSO, RBAC, ABAC, service identities, agent identities, workload identity, short-lived credentials, secret vault integration, mTLS, API security, network isolation, and encryption.</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Authorization propagates across User -&gt; Agent -&gt; Sub-agent -&gt; Skill -&gt; Tool. Credentials are resolved just in time by Credential Broker and never exposed to prompts, agents, model context, or user-visible logs.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Identity Connector, Authorization Service, Credential Broker, Secret Manager adapter, token service, mTLS/service mesh integration.</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/identity/context, /credentials/resolve, /authz/check. Emits CredentialResolved, CredentialDenied, IdentityContextCreated.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Identity context, subject claims, agent identity, scoped tokens, credential references, authorization decisions.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Prevents privilege escalation, credential leakage, impersonation, and unauthorized downstream API access.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OIDC integration stub, service identity, agent identity, credential reference, and brokered token retrieval for tools.</w:t>
            </w:r>
          </w:p>
        </w:tc>
      </w:tr>
    </w:tbl>
    <w:p/>
    <w:p>
      <w:pPr>
        <w:pStyle w:val="Heading2"/>
      </w:pPr>
      <w:r>
        <w:rPr>
          <w:rFonts w:ascii="Aptos" w:hAnsi="Aptos"/>
          <w:b/>
          <w:color w:val="000000"/>
          <w:sz w:val="24"/>
        </w:rPr>
        <w:t>Observability and Trace Explorer</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 end-to-end visibility into agentic execution across users, agents, sub-agents, RAG, tools, models, rules, policies, humans, and responses.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Operations, developers, support, governance, auditors.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Traces, logs, metrics, token usage, cost, latency, errors, retries, state transitions, model calls, tool calls, retrievals, human decisions, and dashboards.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Use OpenTelemetry-compatible spans and metrics with AI-specific semantic attributes. Trace Explorer joins runtime spans with audit events, evaluation results, and lineage metadata.</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OTel instrumentation, telemetry collector, metrics backend, trace backend, log backend, cost collector, Trace Explorer UI.</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/traces, /metrics, /costs, /runs/{id}/timeline. Emits telemetry spans and ObservabilityRecordCreated.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Trace IDs, span IDs, run IDs, latency, cost, tokens, model/tool/retrieval metadata, errors, state transitions.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Telemetry redacts sensitive prompts and outputs according to policy. SIEM export supports security monitoring.</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Trace every run, model call, tool call, retrieval, rule evaluation, policy decision, and human task.</w:t>
            </w:r>
          </w:p>
        </w:tc>
      </w:tr>
    </w:tbl>
    <w:p/>
    <w:p>
      <w:pPr>
        <w:pStyle w:val="Heading2"/>
      </w:pPr>
      <w:r>
        <w:rPr>
          <w:rFonts w:ascii="Aptos" w:hAnsi="Aptos"/>
          <w:b/>
          <w:color w:val="000000"/>
          <w:sz w:val="24"/>
        </w:rPr>
        <w:t>Evaluation Platform</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Measure quality, safety, reliability, RAG performance, business outcomes, and regression risk before and after deployment.</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AI engineers, governance, business owners, QA, operations.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Offline evals, online evals, golden datasets, retrieval metrics, generation metrics, business metrics, adversarial tests, regression gates, and release blocking.</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Evaluation suites attach to agent versions, skills, prompts, retrievers, tools, and models. Promotion pipelines check required evaluation thresholds before publish or production deployment.</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Evaluation Service, dataset registry, evaluator registry, scoring engine, report generator, gate evaluator.</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/evaluations, /eval-datasets, /eval-runs, /eval-reports. Emits EvaluationStarted, EvaluationCompleted, EvaluationGateFailed.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Datasets, expected outputs, retrieval judgments, scores, acceptance criteria, reports, feedback signals.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Evaluation datasets inherit classification and retention policies. High-risk eval failures block production promotion.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Golden dataset runner with answer relevance, groundedness, retrieval hit rate, and release gate result.</w:t>
            </w:r>
          </w:p>
        </w:tc>
      </w:tr>
    </w:tbl>
    <w:p/>
    <w:p>
      <w:pPr>
        <w:pStyle w:val="Heading2"/>
      </w:pPr>
      <w:r>
        <w:rPr>
          <w:rFonts w:ascii="Aptos" w:hAnsi="Aptos"/>
          <w:b/>
          <w:color w:val="000000"/>
          <w:sz w:val="24"/>
        </w:rPr>
        <w:t>Explainability Service</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Explain agent outcomes using observable evidence without storing or exposing private chain-of-thought.</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End users, auditors, support, governance, business owners.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Execution explanations, decision explanations, citation summaries, rule summaries, policy summaries, tool summaries, model/version disclosure, confidence/evaluation signals, and branch reasoning from recorded artifacts.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The service builds structured explanations from traces, events, rules, policies, citations, tool calls, model profiles, human decisions, and evaluation signals. It does not request or reveal hidden reasoning.</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Explanation Builder, evidence resolver, lineage resolver, citation resolver, explanation API, explanation templates.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/explanations/{run_id}. Emits ExplanationGenerated.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Explanation object, evidence references, citations, decision factors, involved components, confidence signals.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Explanation output is filtered by user permissions and redaction policy. It avoids sensitive internal prompts where policy requires hashes only.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Generate run-level explanation showing agents, tools, RAG citations, rules, policies, human decisions, model profile, and final result.</w:t>
            </w:r>
          </w:p>
        </w:tc>
      </w:tr>
    </w:tbl>
    <w:p/>
    <w:p>
      <w:pPr>
        <w:pStyle w:val="Heading2"/>
      </w:pPr>
      <w:r>
        <w:rPr>
          <w:rFonts w:ascii="Aptos" w:hAnsi="Aptos"/>
          <w:b/>
          <w:color w:val="000000"/>
          <w:sz w:val="24"/>
        </w:rPr>
        <w:t>Audit and Accountability Ledger</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Create immutable evidence for who or what caused a decision and which versions, policies, models, tools, knowledge, and humans were involved.</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Auditors, compliance, legal, operations, governance, security.</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Append-only audit records, decision lineage, input/output hashes, actor lineage, version lineage, timestamps, deployment bundle reference, policy and rule decisions, human approvals, and tamper evidence.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Runtime and Control Plane services publish audit facts to an immutable ledger. Audit records are queryable by run, user, agent, tenant, business object, time window, and decision ID.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Audit Service, ledger writer, hash chain/signature service, audit query API, retention manager, SIEM exporter.</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/audit, /audit/search, /audit/lineage/{run_id}. Emits AuditRecordWritten and AuditRecordSealed.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Audit event envelope, actor, action, object, versions, hashes, timestamps, outcome, trace ID, tenant ID.</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Append-only writes, tamper detection, retention controls, WORM storage where required, and restricted query access.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Append audit record for run start, tool call, model call, rule decision, policy decision, human decision, and final response.</w:t>
            </w:r>
          </w:p>
        </w:tc>
      </w:tr>
    </w:tbl>
    <w:p/>
    <w:p>
      <w:pPr>
        <w:pStyle w:val="Heading2"/>
      </w:pPr>
      <w:r>
        <w:rPr>
          <w:rFonts w:ascii="Aptos" w:hAnsi="Aptos"/>
          <w:b/>
          <w:color w:val="000000"/>
          <w:sz w:val="24"/>
        </w:rPr>
        <w:t>Deployment and Release Management</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Move approved platform assets from development to production in a controlled and reproducible way.</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Platform engineers, release managers, governance, operations.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Environment promotion, immutable deployment bundles, approvals, rollback, canary deployment, configuration snapshots, dependency checks, and release evidence.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The Deployment Service packages approved versions into environment-specific bundles. Runtime consumes deployment bundles rather than mutable drafts. Promotion follows DEV, SIT, UAT, and PROD gates.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Deployment Service, bundle builder, environment registry, release gate evaluator, rollback manager, config distributor.</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/deployments, /environments, /promotion-requests. Emits DeploymentCreated, DeploymentActivated, DeploymentRolledBack.</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Deployment bundle, agent/prompt/model/tool/rule/policy/knowledge versions, approval evidence, environment config.</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Production deployment requires least-privilege release roles, approvals, evaluation gates, and immutable evidence.</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Deploy one approved agent version to a runtime environment using an immutable bundle.</w:t>
            </w:r>
          </w:p>
        </w:tc>
      </w:tr>
    </w:tbl>
    <w:p/>
    <w:p>
      <w:pPr>
        <w:pStyle w:val="Heading2"/>
      </w:pPr>
      <w:r>
        <w:rPr>
          <w:rFonts w:ascii="Aptos" w:hAnsi="Aptos"/>
          <w:b/>
          <w:color w:val="000000"/>
          <w:sz w:val="24"/>
        </w:rPr>
        <w:t>Admin Operations and Cost Management</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Design Area</w:t>
            </w:r>
          </w:p>
        </w:tc>
        <w:tc>
          <w:tcPr>
            <w:tcW w:type="dxa" w:w="8568"/>
            <w:vAlign w:val="center"/>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High Level Design</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Purpose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Operate the platform across tenants, workloads, budgets, quotas, availability, incidents, and capacity.</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users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Platform administrators, SRE, FinOps, operations, tenant admins.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Capabilities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Tenant management, quotas, rate limits, cost budgets, model quotas, tool quotas, capacity dashboards, kill switches, incident runbooks, and service health.</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level design</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Operations controls sit outside individual agents. Budget and quota checks are enforced by gateways and runtime. Operational actions are audited and visible through dashboards.</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 components</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Tenant Admin Service, Budget Manager, Quota Manager, Rate Limit Service, Operations Dashboard, Incident Console.</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APIs and events</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Provides /tenants, /quotas, /budgets, /health, /operations/actions. Emits BudgetExceeded, QuotaExceeded, RunTerminatedByOperator.</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Data and state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Tenant configs, budget allocations, actual spend, token usage, rate limits, capacity metrics, operator actions.</w:t>
            </w:r>
          </w:p>
        </w:tc>
      </w:tr>
      <w:t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Security and governance</w:t>
            </w:r>
          </w:p>
        </w:tc>
        <w:tc>
          <w:tcPr>
            <w:tcW w:type="dxa" w:w="85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Tenant admins can manage only their scope. Operator actions require strong authentication and are audited.</w:t>
            </w:r>
          </w:p>
        </w:tc>
      </w:tr>
      <w:t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MVP scope</w:t>
            </w:r>
          </w:p>
        </w:tc>
        <w:tc>
          <w:tcPr>
            <w:tcW w:type="dxa" w:w="85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Tenant-level run quotas, model token budget, and operator run cancellation.</w:t>
            </w:r>
          </w:p>
        </w:tc>
      </w:tr>
    </w:tbl>
    <w:p/>
    <w:p>
      <w:pPr>
        <w:pStyle w:val="Heading1"/>
      </w:pPr>
      <w:r>
        <w:rPr>
          <w:rFonts w:ascii="Aptos Display" w:hAnsi="Aptos Display"/>
          <w:b/>
          <w:color w:val="000000"/>
          <w:sz w:val="32"/>
        </w:rPr>
        <w:t>Cross Feature Runtime Flow</w:t>
      </w:r>
    </w:p>
    <w:p>
      <w:pPr>
        <w:spacing w:after="0" w:line="240" w:lineRule="auto"/>
      </w:pPr>
      <w:r>
        <w:rPr>
          <w:rFonts w:ascii="Consolas" w:hAnsi="Consolas"/>
          <w:b w:val="0"/>
          <w:color w:val="000000"/>
          <w:sz w:val="15"/>
        </w:rPr>
        <w:t>User request</w:t>
      </w:r>
    </w:p>
    <w:p>
      <w:pPr>
        <w:spacing w:after="0" w:line="240" w:lineRule="auto"/>
      </w:pPr>
      <w:r>
        <w:rPr>
          <w:rFonts w:ascii="Consolas" w:hAnsi="Consolas"/>
          <w:b w:val="0"/>
          <w:color w:val="000000"/>
          <w:sz w:val="15"/>
        </w:rPr>
        <w:t xml:space="preserve">  -&gt; API Gateway</w:t>
      </w:r>
    </w:p>
    <w:p>
      <w:pPr>
        <w:spacing w:after="0" w:line="240" w:lineRule="auto"/>
      </w:pPr>
      <w:r>
        <w:rPr>
          <w:rFonts w:ascii="Consolas" w:hAnsi="Consolas"/>
          <w:b w:val="0"/>
          <w:color w:val="000000"/>
          <w:sz w:val="15"/>
        </w:rPr>
        <w:t xml:space="preserve">  -&gt; Agent Runtime authorizes user and agent</w:t>
      </w:r>
    </w:p>
    <w:p>
      <w:pPr>
        <w:spacing w:after="0" w:line="240" w:lineRule="auto"/>
      </w:pPr>
      <w:r>
        <w:rPr>
          <w:rFonts w:ascii="Consolas" w:hAnsi="Consolas"/>
          <w:b w:val="0"/>
          <w:color w:val="000000"/>
          <w:sz w:val="15"/>
        </w:rPr>
        <w:t xml:space="preserve">  -&gt; Context Engine assembles scoped context</w:t>
      </w:r>
    </w:p>
    <w:p>
      <w:pPr>
        <w:spacing w:after="0" w:line="240" w:lineRule="auto"/>
      </w:pPr>
      <w:r>
        <w:rPr>
          <w:rFonts w:ascii="Consolas" w:hAnsi="Consolas"/>
          <w:b w:val="0"/>
          <w:color w:val="000000"/>
          <w:sz w:val="15"/>
        </w:rPr>
        <w:t xml:space="preserve">  -&gt; RAG retrieves permitted knowledge</w:t>
      </w:r>
    </w:p>
    <w:p>
      <w:pPr>
        <w:spacing w:after="0" w:line="240" w:lineRule="auto"/>
      </w:pPr>
      <w:r>
        <w:rPr>
          <w:rFonts w:ascii="Consolas" w:hAnsi="Consolas"/>
          <w:b w:val="0"/>
          <w:color w:val="000000"/>
          <w:sz w:val="15"/>
        </w:rPr>
        <w:t xml:space="preserve">  -&gt; Workflow Orchestrator executes canonical graph</w:t>
      </w:r>
    </w:p>
    <w:p>
      <w:pPr>
        <w:spacing w:after="0" w:line="240" w:lineRule="auto"/>
      </w:pPr>
      <w:r>
        <w:rPr>
          <w:rFonts w:ascii="Consolas" w:hAnsi="Consolas"/>
          <w:b w:val="0"/>
          <w:color w:val="000000"/>
          <w:sz w:val="15"/>
        </w:rPr>
        <w:t xml:space="preserve">  -&gt; Agent delegates to sub-agent when policy permits</w:t>
      </w:r>
    </w:p>
    <w:p>
      <w:pPr>
        <w:spacing w:after="0" w:line="240" w:lineRule="auto"/>
      </w:pPr>
      <w:r>
        <w:rPr>
          <w:rFonts w:ascii="Consolas" w:hAnsi="Consolas"/>
          <w:b w:val="0"/>
          <w:color w:val="000000"/>
          <w:sz w:val="15"/>
        </w:rPr>
        <w:t xml:space="preserve">  -&gt; Tool Gateway invokes approved enterprise API</w:t>
      </w:r>
    </w:p>
    <w:p>
      <w:pPr>
        <w:spacing w:after="0" w:line="240" w:lineRule="auto"/>
      </w:pPr>
      <w:r>
        <w:rPr>
          <w:rFonts w:ascii="Consolas" w:hAnsi="Consolas"/>
          <w:b w:val="0"/>
          <w:color w:val="000000"/>
          <w:sz w:val="15"/>
        </w:rPr>
        <w:t xml:space="preserve">  -&gt; Business Rule Engine triggers required approval</w:t>
      </w:r>
    </w:p>
    <w:p>
      <w:pPr>
        <w:spacing w:after="0" w:line="240" w:lineRule="auto"/>
      </w:pPr>
      <w:r>
        <w:rPr>
          <w:rFonts w:ascii="Consolas" w:hAnsi="Consolas"/>
          <w:b w:val="0"/>
          <w:color w:val="000000"/>
          <w:sz w:val="15"/>
        </w:rPr>
        <w:t xml:space="preserve">  -&gt; Human Task Service checkpoints and resumes</w:t>
      </w:r>
    </w:p>
    <w:p>
      <w:pPr>
        <w:spacing w:after="0" w:line="240" w:lineRule="auto"/>
      </w:pPr>
      <w:r>
        <w:rPr>
          <w:rFonts w:ascii="Consolas" w:hAnsi="Consolas"/>
          <w:b w:val="0"/>
          <w:color w:val="000000"/>
          <w:sz w:val="15"/>
        </w:rPr>
        <w:t xml:space="preserve">  -&gt; Model Gateway generates final response</w:t>
      </w:r>
    </w:p>
    <w:p>
      <w:pPr>
        <w:spacing w:after="0" w:line="240" w:lineRule="auto"/>
      </w:pPr>
      <w:r>
        <w:rPr>
          <w:rFonts w:ascii="Consolas" w:hAnsi="Consolas"/>
          <w:b w:val="0"/>
          <w:color w:val="000000"/>
          <w:sz w:val="15"/>
        </w:rPr>
        <w:t xml:space="preserve">  -&gt; Guardrails validate output</w:t>
      </w:r>
    </w:p>
    <w:p>
      <w:pPr>
        <w:spacing w:after="0" w:line="240" w:lineRule="auto"/>
      </w:pPr>
      <w:r>
        <w:rPr>
          <w:rFonts w:ascii="Consolas" w:hAnsi="Consolas"/>
          <w:b w:val="0"/>
          <w:color w:val="000000"/>
          <w:sz w:val="15"/>
        </w:rPr>
        <w:t xml:space="preserve">  -&gt; Observability, Explainability, Evaluation, and Audit services record evidence</w:t>
      </w:r>
    </w:p>
    <w:p>
      <w:pPr>
        <w:pStyle w:val="Heading1"/>
      </w:pPr>
      <w:r>
        <w:rPr>
          <w:rFonts w:ascii="Aptos Display" w:hAnsi="Aptos Display"/>
          <w:b/>
          <w:color w:val="000000"/>
          <w:sz w:val="32"/>
        </w:rPr>
        <w:t>Feature Dependency Map</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Feature</w:t>
            </w:r>
          </w:p>
        </w:tc>
        <w:tc>
          <w:tcPr>
            <w:tcW w:type="dxa" w:w="41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Depends On</w:t>
            </w:r>
          </w:p>
        </w:tc>
        <w:tc>
          <w:tcPr>
            <w:tcW w:type="dxa" w:w="40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Provides To</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Studio</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Registries, schemas, governance APIs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creators and reviewers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Runtime</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Deployment bundles, policy, model/tool/RAG gateways</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Applications and protocol gateway</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Workflow Orchestration</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Canonical graph, adapter layer, checkpoint service</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runtime and playbooks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Tool Platform</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Identity, policy, credential broker</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Skills, agents, playbooks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Model Gateway</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Model registry, policy, observability</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Runtime, RAG, evaluation</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RAG Platform</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Knowledge registry, model gateway, policy</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Context engine and agents</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HITL</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Checkpoint service, identity, notification</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Runtime and playbooks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Observability</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All runtime services emit telemetry</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Operations, support, explainability</w:t>
            </w:r>
          </w:p>
        </w:tc>
      </w:tr>
      <w:tr>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Audit Ledger</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All control and runtime services emit audit facts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Compliance, legal, governance</w:t>
            </w:r>
          </w:p>
        </w:tc>
      </w:tr>
    </w:tbl>
    <w:p/>
    <w:p>
      <w:pPr>
        <w:pStyle w:val="Heading1"/>
      </w:pPr>
      <w:r>
        <w:rPr>
          <w:rFonts w:ascii="Aptos Display" w:hAnsi="Aptos Display"/>
          <w:b/>
          <w:color w:val="000000"/>
          <w:sz w:val="32"/>
        </w:rPr>
        <w:t>MVP Feature Scope</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MVP Feature</w:t>
            </w:r>
          </w:p>
        </w:tc>
        <w:tc>
          <w:tcPr>
            <w:tcW w:type="dxa" w:w="43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Initial Scope</w:t>
            </w:r>
          </w:p>
        </w:tc>
        <w:tc>
          <w:tcPr>
            <w:tcW w:type="dxa" w:w="41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7"/>
              </w:rPr>
              <w:t>Deferred</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Agent creation</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Manifest schema, registry, simple publish flow</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Full low-code studio and marketplace</w:t>
            </w:r>
          </w:p>
        </w:tc>
      </w:tr>
      <w:tr>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Runtime</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LangGraph execution, run API, status, result</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Advanced distributed scheduling</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Sub-agent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One-level delegation with policy</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Dynamic team formation and deep hierarchies</w:t>
            </w:r>
          </w:p>
        </w:tc>
      </w:tr>
      <w:tr>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Tools</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REST tool gateway with credential reference</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SOAP, database, MCP marketplace, sandbox hardening</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Models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Single provider adapter and routing profile</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Multi-provider load balancing and advanced cost optimization</w:t>
            </w:r>
          </w:p>
        </w:tc>
      </w:tr>
      <w:tr>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RAG</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Upload, chunk, embed, vector retrieve, cite</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Graph RAG, agentic RAG, advanced reranking</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Business rules</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Simple rules and approval-required outcome</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Full decision table authoring and simulation UI</w:t>
            </w:r>
          </w:p>
        </w:tc>
      </w:tr>
      <w:tr>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HITL</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Single approval checkpoint/resume</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Four-eyes and multi-level approval</w:t>
            </w:r>
          </w:p>
        </w:tc>
      </w:tr>
      <w:tr>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Observability and audit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OpenTelemetry traces and append audit events</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Full SIEM dashboards and tamper-evident ledger</w:t>
            </w:r>
          </w:p>
        </w:tc>
      </w:tr>
      <w:tr>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Evaluation</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Golden dataset and basic release gate</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Online evaluation and adversarial test automation</w:t>
            </w:r>
          </w:p>
        </w:tc>
      </w:tr>
    </w:tbl>
    <w:p/>
    <w:p>
      <w:pPr>
        <w:pStyle w:val="Heading1"/>
      </w:pPr>
      <w:r>
        <w:rPr>
          <w:rFonts w:ascii="Aptos Display" w:hAnsi="Aptos Display"/>
          <w:b/>
          <w:color w:val="000000"/>
          <w:sz w:val="32"/>
        </w:rPr>
        <w:t>Open Design Decisions</w:t>
      </w:r>
    </w:p>
    <w:p>
      <w:pPr>
        <w:pStyle w:val="ListBullet"/>
        <w:spacing w:after="60"/>
      </w:pPr>
      <w:r>
        <w:rPr>
          <w:rFonts w:ascii="Aptos" w:hAnsi="Aptos"/>
          <w:b w:val="0"/>
          <w:sz w:val="18"/>
        </w:rPr>
        <w:t>Choose the initial vector store: pgvector for operational simplicity or Qdrant for dedicated vector capabilities.</w:t>
      </w:r>
    </w:p>
    <w:p>
      <w:pPr>
        <w:pStyle w:val="ListBullet"/>
        <w:spacing w:after="60"/>
      </w:pPr>
      <w:r>
        <w:rPr>
          <w:rFonts w:ascii="Aptos" w:hAnsi="Aptos"/>
          <w:b w:val="0"/>
          <w:sz w:val="18"/>
        </w:rPr>
        <w:t>Choose the policy implementation style: OPA, Cedar-style policy, or an internal abstraction with pluggable engines.</w:t>
      </w:r>
    </w:p>
    <w:p>
      <w:pPr>
        <w:pStyle w:val="ListBullet"/>
        <w:spacing w:after="60"/>
      </w:pPr>
      <w:r>
        <w:rPr>
          <w:rFonts w:ascii="Aptos" w:hAnsi="Aptos"/>
          <w:b w:val="0"/>
          <w:sz w:val="18"/>
        </w:rPr>
        <w:t>Define enterprise target NFRs for availability, latency, throughput, concurrency, RPO, RTO, and audit retention.</w:t>
      </w:r>
    </w:p>
    <w:p>
      <w:pPr>
        <w:pStyle w:val="ListBullet"/>
        <w:spacing w:after="60"/>
      </w:pPr>
      <w:r>
        <w:rPr>
          <w:rFonts w:ascii="Aptos" w:hAnsi="Aptos"/>
          <w:b w:val="0"/>
          <w:sz w:val="18"/>
        </w:rPr>
        <w:t>Decide which prompts and outputs may be stored in full, redacted, or hash-only form by data classification.</w:t>
      </w:r>
    </w:p>
    <w:p>
      <w:pPr>
        <w:pStyle w:val="ListBullet"/>
        <w:spacing w:after="60"/>
      </w:pPr>
      <w:r>
        <w:rPr>
          <w:rFonts w:ascii="Aptos" w:hAnsi="Aptos"/>
          <w:b w:val="0"/>
          <w:sz w:val="18"/>
        </w:rPr>
        <w:t>Define tenant isolation level for indexes, memory stores, event topics, and audit partitions.</w:t>
      </w:r>
    </w:p>
    <w:p>
      <w:pPr>
        <w:pStyle w:val="ListBullet"/>
        <w:spacing w:after="60"/>
      </w:pPr>
      <w:r>
        <w:rPr>
          <w:rFonts w:ascii="Aptos" w:hAnsi="Aptos"/>
          <w:b w:val="0"/>
          <w:sz w:val="18"/>
        </w:rPr>
        <w:t>Confirm which human approval patterns are mandatory for the first regulated use case.</w:t>
      </w:r>
    </w:p>
    <w:p>
      <w:pPr>
        <w:pStyle w:val="Heading1"/>
      </w:pPr>
      <w:r>
        <w:rPr>
          <w:rFonts w:ascii="Aptos Display" w:hAnsi="Aptos Display"/>
          <w:b/>
          <w:color w:val="000000"/>
          <w:sz w:val="32"/>
        </w:rPr>
        <w:t>Review Checklist</w:t>
      </w:r>
    </w:p>
    <w:p>
      <w:pPr>
        <w:pStyle w:val="ListNumber"/>
        <w:spacing w:after="60"/>
      </w:pPr>
      <w:r>
        <w:rPr>
          <w:rFonts w:ascii="Aptos" w:hAnsi="Aptos"/>
          <w:b w:val="0"/>
          <w:sz w:val="18"/>
        </w:rPr>
        <w:t>Confirm that every required platform capability appears as a feature with ownership and boundaries.</w:t>
      </w:r>
    </w:p>
    <w:p>
      <w:pPr>
        <w:pStyle w:val="ListNumber"/>
        <w:spacing w:after="60"/>
      </w:pPr>
      <w:r>
        <w:rPr>
          <w:rFonts w:ascii="Aptos" w:hAnsi="Aptos"/>
          <w:b w:val="0"/>
          <w:sz w:val="18"/>
        </w:rPr>
        <w:t>Confirm that framework-specific concepts do not leak into canonical feature design.</w:t>
      </w:r>
    </w:p>
    <w:p>
      <w:pPr>
        <w:pStyle w:val="ListNumber"/>
        <w:spacing w:after="60"/>
      </w:pPr>
      <w:r>
        <w:rPr>
          <w:rFonts w:ascii="Aptos" w:hAnsi="Aptos"/>
          <w:b w:val="0"/>
          <w:sz w:val="18"/>
        </w:rPr>
        <w:t>Confirm that all risky actions pass through platform policy, identity, credential, observability, and audit controls.</w:t>
      </w:r>
    </w:p>
    <w:p>
      <w:pPr>
        <w:pStyle w:val="ListNumber"/>
        <w:spacing w:after="60"/>
      </w:pPr>
      <w:r>
        <w:rPr>
          <w:rFonts w:ascii="Aptos" w:hAnsi="Aptos"/>
          <w:b w:val="0"/>
          <w:sz w:val="18"/>
        </w:rPr>
        <w:t>Confirm MVP feature scope and deferred items.</w:t>
      </w:r>
    </w:p>
    <w:p>
      <w:pPr>
        <w:pStyle w:val="ListNumber"/>
        <w:spacing w:after="60"/>
      </w:pPr>
      <w:r>
        <w:rPr>
          <w:rFonts w:ascii="Aptos" w:hAnsi="Aptos"/>
          <w:b w:val="0"/>
          <w:sz w:val="18"/>
        </w:rPr>
        <w:t>Confirm which feature designs should move next into detailed component specifications.</w:t>
      </w:r>
    </w:p>
    <w:p>
      <w:pPr>
        <w:pStyle w:val="ListNumber"/>
        <w:spacing w:after="60"/>
      </w:pPr>
      <w:r>
        <w:rPr>
          <w:rFonts w:ascii="Aptos" w:hAnsi="Aptos"/>
          <w:b w:val="0"/>
          <w:sz w:val="18"/>
        </w:rPr>
        <w:t>Confirm OpenAPI, event schema, database schema, and backlog generation as the next delivery artifacts.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