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themeColor="background1"/>
  <w:body>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92D050"/>
        <w:tblLook w:val="0000" w:firstRow="0" w:lastRow="0" w:firstColumn="0" w:lastColumn="0" w:noHBand="0" w:noVBand="0"/>
      </w:tblPr>
      <w:tblGrid>
        <w:gridCol w:w="7759"/>
      </w:tblGrid>
      <w:tr w:rsidR="00E325A7" w:rsidRPr="00E325A7" w14:paraId="1DCEA8B9" w14:textId="77777777" w:rsidTr="00E325A7">
        <w:trPr>
          <w:trHeight w:val="580"/>
        </w:trPr>
        <w:tc>
          <w:tcPr>
            <w:tcW w:w="7920" w:type="dxa"/>
            <w:shd w:val="clear" w:color="auto" w:fill="FDE9D9" w:themeFill="accent6" w:themeFillTint="33"/>
            <w:vAlign w:val="center"/>
          </w:tcPr>
          <w:p w14:paraId="02980A45" w14:textId="77777777" w:rsidR="00151DAF" w:rsidRPr="00E325A7" w:rsidRDefault="00151DAF" w:rsidP="00F81BB8">
            <w:pPr>
              <w:pStyle w:val="Title"/>
              <w:pBdr>
                <w:bottom w:val="none" w:sz="0" w:space="0" w:color="auto"/>
              </w:pBdr>
              <w:spacing w:before="120" w:after="0" w:line="276" w:lineRule="auto"/>
              <w:ind w:left="-14" w:right="72"/>
              <w:jc w:val="center"/>
              <w:rPr>
                <w:rFonts w:ascii="Times New Roman" w:hAnsi="Times New Roman" w:cs="Times New Roman"/>
                <w:b/>
                <w:bCs/>
                <w:i/>
                <w:iCs/>
                <w:color w:val="auto"/>
                <w:sz w:val="24"/>
                <w:szCs w:val="24"/>
              </w:rPr>
            </w:pPr>
            <w:r w:rsidRPr="00E325A7">
              <w:rPr>
                <w:rFonts w:ascii="Times New Roman" w:hAnsi="Times New Roman" w:cs="Times New Roman"/>
                <w:b/>
                <w:bCs/>
                <w:i/>
                <w:iCs/>
                <w:color w:val="auto"/>
                <w:sz w:val="28"/>
                <w:szCs w:val="28"/>
              </w:rPr>
              <w:t>EXECUTIVE SUMMARY</w:t>
            </w:r>
          </w:p>
        </w:tc>
      </w:tr>
    </w:tbl>
    <w:p w14:paraId="1C2B88C5" w14:textId="77777777" w:rsidR="00151DAF" w:rsidRPr="00E325A7" w:rsidRDefault="00151DAF" w:rsidP="00F81BB8">
      <w:pPr>
        <w:pStyle w:val="Heading2"/>
        <w:numPr>
          <w:ilvl w:val="0"/>
          <w:numId w:val="0"/>
        </w:numPr>
        <w:spacing w:before="240"/>
        <w:rPr>
          <w:rFonts w:ascii="Times New Roman" w:hAnsi="Times New Roman" w:cs="Times New Roman"/>
          <w:i/>
          <w:iCs/>
          <w:color w:val="auto"/>
          <w:sz w:val="24"/>
          <w:szCs w:val="24"/>
        </w:rPr>
      </w:pPr>
      <w:r w:rsidRPr="00E325A7">
        <w:rPr>
          <w:rFonts w:ascii="Times New Roman" w:hAnsi="Times New Roman" w:cs="Times New Roman"/>
          <w:i/>
          <w:iCs/>
          <w:color w:val="auto"/>
          <w:sz w:val="24"/>
          <w:szCs w:val="24"/>
        </w:rPr>
        <w:t>Background</w:t>
      </w:r>
    </w:p>
    <w:p w14:paraId="4D2AA397" w14:textId="2370792C" w:rsidR="00151DAF" w:rsidRPr="00E325A7" w:rsidRDefault="00151DAF" w:rsidP="00D34267">
      <w:r w:rsidRPr="00E325A7">
        <w:t xml:space="preserve">Indian Railways (IR) is a departmental commercial undertaking of the Government of India. Due to merger of </w:t>
      </w:r>
      <w:r w:rsidR="00C955C6" w:rsidRPr="00E325A7">
        <w:t xml:space="preserve">the </w:t>
      </w:r>
      <w:r w:rsidRPr="00E325A7">
        <w:t>Railway Budget with the Union Budget, the summary and comments on the Appropriation Accounts of IR are now included in the Report of the Comptroller and Auditor General of India on Union Government –Accounts of the Union Government (Financial Audit).</w:t>
      </w:r>
    </w:p>
    <w:p w14:paraId="77D2B045" w14:textId="410AC401" w:rsidR="00532C22" w:rsidRPr="00E325A7" w:rsidRDefault="00532C22" w:rsidP="00D85722">
      <w:r w:rsidRPr="00E325A7">
        <w:rPr>
          <w:b/>
        </w:rPr>
        <w:t xml:space="preserve">Chapter 1 </w:t>
      </w:r>
      <w:r w:rsidR="00C955C6" w:rsidRPr="00E325A7">
        <w:t>of this</w:t>
      </w:r>
      <w:r w:rsidRPr="00E325A7">
        <w:t xml:space="preserve"> Report contains audit observations on matters arising from examination of Finance Accounts of </w:t>
      </w:r>
      <w:r w:rsidR="00C955C6" w:rsidRPr="00E325A7">
        <w:t xml:space="preserve">the </w:t>
      </w:r>
      <w:r w:rsidRPr="00E325A7">
        <w:t>India</w:t>
      </w:r>
      <w:r w:rsidR="008A7975">
        <w:t>n Railways for the year ended 31</w:t>
      </w:r>
      <w:r w:rsidRPr="00E325A7">
        <w:t xml:space="preserve"> March 202</w:t>
      </w:r>
      <w:r w:rsidR="00F62204" w:rsidRPr="00E325A7">
        <w:t>3</w:t>
      </w:r>
      <w:r w:rsidRPr="00E325A7">
        <w:t xml:space="preserve">. It focuses on the financial health of the Railways based on various parameters. </w:t>
      </w:r>
      <w:r w:rsidR="000E0317" w:rsidRPr="00E325A7">
        <w:t>The major observations ar</w:t>
      </w:r>
      <w:r w:rsidR="00777337" w:rsidRPr="00E325A7">
        <w:t>e as follows:</w:t>
      </w:r>
    </w:p>
    <w:p w14:paraId="68C12DCA" w14:textId="5F373610" w:rsidR="000E0317" w:rsidRPr="00E325A7" w:rsidRDefault="000E0317" w:rsidP="00D85722">
      <w:pPr>
        <w:ind w:left="567" w:hanging="425"/>
      </w:pPr>
      <w:r w:rsidRPr="00E325A7">
        <w:t>a)</w:t>
      </w:r>
      <w:r w:rsidRPr="00E325A7">
        <w:tab/>
        <w:t xml:space="preserve"> </w:t>
      </w:r>
      <w:r w:rsidR="00777337" w:rsidRPr="00E325A7">
        <w:t xml:space="preserve">Gross Traffic </w:t>
      </w:r>
      <w:r w:rsidR="00C955C6" w:rsidRPr="00E325A7">
        <w:t>r</w:t>
      </w:r>
      <w:r w:rsidRPr="00E325A7">
        <w:t xml:space="preserve">eceipts increased by </w:t>
      </w:r>
      <w:r w:rsidR="00F62204" w:rsidRPr="00E325A7">
        <w:t>25</w:t>
      </w:r>
      <w:r w:rsidRPr="00E325A7">
        <w:t>.</w:t>
      </w:r>
      <w:r w:rsidR="00F62204" w:rsidRPr="00E325A7">
        <w:t>51</w:t>
      </w:r>
      <w:r w:rsidRPr="00E325A7">
        <w:t xml:space="preserve"> </w:t>
      </w:r>
      <w:r w:rsidR="007D3027" w:rsidRPr="00E325A7">
        <w:rPr>
          <w:rFonts w:cs="times"/>
          <w:i/>
        </w:rPr>
        <w:t>per cent</w:t>
      </w:r>
      <w:r w:rsidRPr="00E325A7">
        <w:t xml:space="preserve"> during 202</w:t>
      </w:r>
      <w:r w:rsidR="00F62204" w:rsidRPr="00E325A7">
        <w:t>2</w:t>
      </w:r>
      <w:r w:rsidRPr="00E325A7">
        <w:t>-2</w:t>
      </w:r>
      <w:r w:rsidR="00F62204" w:rsidRPr="00E325A7">
        <w:t>3</w:t>
      </w:r>
      <w:r w:rsidRPr="00E325A7">
        <w:t xml:space="preserve"> as compared to 202</w:t>
      </w:r>
      <w:r w:rsidR="00F62204" w:rsidRPr="00E325A7">
        <w:t>1</w:t>
      </w:r>
      <w:r w:rsidRPr="00E325A7">
        <w:t>-2</w:t>
      </w:r>
      <w:r w:rsidR="00F62204" w:rsidRPr="00E325A7">
        <w:t>2</w:t>
      </w:r>
      <w:r w:rsidRPr="00E325A7">
        <w:t xml:space="preserve">. The increase </w:t>
      </w:r>
      <w:r w:rsidR="00C955C6" w:rsidRPr="00E325A7">
        <w:t>in total r</w:t>
      </w:r>
      <w:r w:rsidR="00777337" w:rsidRPr="00E325A7">
        <w:t xml:space="preserve">eceipts </w:t>
      </w:r>
      <w:r w:rsidRPr="00E325A7">
        <w:t>was ma</w:t>
      </w:r>
      <w:r w:rsidR="00C955C6" w:rsidRPr="00E325A7">
        <w:t xml:space="preserve">inly on account </w:t>
      </w:r>
      <w:proofErr w:type="gramStart"/>
      <w:r w:rsidR="00C955C6" w:rsidRPr="00E325A7">
        <w:t>of</w:t>
      </w:r>
      <w:proofErr w:type="gramEnd"/>
      <w:r w:rsidR="00C955C6" w:rsidRPr="00E325A7">
        <w:t xml:space="preserve"> increase in passenger earnings, other coaching earnings and freight e</w:t>
      </w:r>
      <w:r w:rsidRPr="00E325A7">
        <w:t>arning</w:t>
      </w:r>
      <w:r w:rsidR="00BF7619" w:rsidRPr="00E325A7">
        <w:t>s.</w:t>
      </w:r>
      <w:r w:rsidRPr="00E325A7">
        <w:t xml:space="preserve"> </w:t>
      </w:r>
      <w:r w:rsidR="00BF7619" w:rsidRPr="00E325A7">
        <w:t>T</w:t>
      </w:r>
      <w:r w:rsidR="00C955C6" w:rsidRPr="00E325A7">
        <w:t>ransportation of c</w:t>
      </w:r>
      <w:r w:rsidRPr="00E325A7">
        <w:t xml:space="preserve">oal constituted </w:t>
      </w:r>
      <w:r w:rsidR="00E7228D" w:rsidRPr="00E325A7">
        <w:t>50</w:t>
      </w:r>
      <w:r w:rsidRPr="00E325A7">
        <w:t>.</w:t>
      </w:r>
      <w:r w:rsidR="00E7228D" w:rsidRPr="00E325A7">
        <w:t>42</w:t>
      </w:r>
      <w:r w:rsidRPr="00E325A7">
        <w:t xml:space="preserve"> </w:t>
      </w:r>
      <w:r w:rsidR="007D3027" w:rsidRPr="00E325A7">
        <w:rPr>
          <w:rFonts w:cs="times"/>
          <w:i/>
        </w:rPr>
        <w:t>per cent</w:t>
      </w:r>
      <w:r w:rsidR="00C955C6" w:rsidRPr="00E325A7">
        <w:t xml:space="preserve"> of freight e</w:t>
      </w:r>
      <w:r w:rsidRPr="00E325A7">
        <w:t>arnings.</w:t>
      </w:r>
    </w:p>
    <w:p w14:paraId="56069FC8" w14:textId="77777777" w:rsidR="000E0317" w:rsidRPr="00E325A7" w:rsidRDefault="000E0317" w:rsidP="00D85722">
      <w:pPr>
        <w:jc w:val="right"/>
      </w:pPr>
      <w:r w:rsidRPr="00E325A7">
        <w:rPr>
          <w:b/>
          <w:bCs/>
        </w:rPr>
        <w:t>[Para -1.1 and 1.2.3 (a)]</w:t>
      </w:r>
    </w:p>
    <w:p w14:paraId="572CB018" w14:textId="5F47FE16" w:rsidR="000E0317" w:rsidRPr="00E325A7" w:rsidRDefault="00D97B95" w:rsidP="00D85722">
      <w:pPr>
        <w:ind w:left="567" w:hanging="425"/>
      </w:pPr>
      <w:r w:rsidRPr="00E325A7">
        <w:t>b</w:t>
      </w:r>
      <w:r w:rsidR="00BF7619" w:rsidRPr="00E325A7">
        <w:t>)</w:t>
      </w:r>
      <w:r w:rsidR="00BF7619" w:rsidRPr="00E325A7">
        <w:tab/>
      </w:r>
      <w:r w:rsidR="000E0317" w:rsidRPr="00E325A7">
        <w:t xml:space="preserve">The loss on operation of passenger and other coaching services decreased as compared to </w:t>
      </w:r>
      <w:r w:rsidR="00C955C6" w:rsidRPr="00E325A7">
        <w:t xml:space="preserve">the </w:t>
      </w:r>
      <w:r w:rsidR="000E0317" w:rsidRPr="00E325A7">
        <w:t xml:space="preserve">previous year. </w:t>
      </w:r>
      <w:r w:rsidRPr="00E325A7">
        <w:t xml:space="preserve">The loss of </w:t>
      </w:r>
      <w:r w:rsidR="00CB542E" w:rsidRPr="00E325A7">
        <w:t>₹</w:t>
      </w:r>
      <w:r w:rsidR="001432C1" w:rsidRPr="00E325A7">
        <w:t xml:space="preserve"> </w:t>
      </w:r>
      <w:r w:rsidR="00E7228D" w:rsidRPr="00E325A7">
        <w:t>5,</w:t>
      </w:r>
      <w:r w:rsidRPr="00E325A7">
        <w:t>2</w:t>
      </w:r>
      <w:r w:rsidR="005F09BF" w:rsidRPr="00E325A7">
        <w:t>57.07</w:t>
      </w:r>
      <w:r w:rsidRPr="00E325A7">
        <w:t xml:space="preserve"> crore in passenger operations was left uncovered during 202</w:t>
      </w:r>
      <w:r w:rsidR="002731C8" w:rsidRPr="00E325A7">
        <w:t>2</w:t>
      </w:r>
      <w:r w:rsidRPr="00E325A7">
        <w:t>-2</w:t>
      </w:r>
      <w:r w:rsidR="002731C8" w:rsidRPr="00E325A7">
        <w:t>3</w:t>
      </w:r>
      <w:r w:rsidRPr="00E325A7">
        <w:t>.</w:t>
      </w:r>
      <w:r w:rsidR="008746F5" w:rsidRPr="00E325A7">
        <w:t xml:space="preserve"> </w:t>
      </w:r>
      <w:r w:rsidR="000E0317" w:rsidRPr="00E325A7">
        <w:t>The profit</w:t>
      </w:r>
      <w:r w:rsidR="00C955C6" w:rsidRPr="00E325A7">
        <w:t xml:space="preserve"> from freight traffic was </w:t>
      </w:r>
      <w:proofErr w:type="spellStart"/>
      <w:r w:rsidR="00C955C6" w:rsidRPr="00E325A7">
        <w:t>utilis</w:t>
      </w:r>
      <w:r w:rsidR="000E0317" w:rsidRPr="00E325A7">
        <w:t>ed</w:t>
      </w:r>
      <w:proofErr w:type="spellEnd"/>
      <w:r w:rsidR="000E0317" w:rsidRPr="00E325A7">
        <w:t xml:space="preserve"> to c</w:t>
      </w:r>
      <w:r w:rsidR="00C955C6" w:rsidRPr="00E325A7">
        <w:t>ross-</w:t>
      </w:r>
      <w:proofErr w:type="spellStart"/>
      <w:r w:rsidR="00C955C6" w:rsidRPr="00E325A7">
        <w:t>subsidis</w:t>
      </w:r>
      <w:r w:rsidR="008746F5" w:rsidRPr="00E325A7">
        <w:t>e</w:t>
      </w:r>
      <w:proofErr w:type="spellEnd"/>
      <w:r w:rsidR="008746F5" w:rsidRPr="00E325A7">
        <w:t xml:space="preserve"> </w:t>
      </w:r>
      <w:r w:rsidR="000E0317" w:rsidRPr="00E325A7">
        <w:t xml:space="preserve">the loss on operation of passenger and other coaching services. </w:t>
      </w:r>
    </w:p>
    <w:p w14:paraId="686C6CE5" w14:textId="77777777" w:rsidR="000E0317" w:rsidRPr="00E325A7" w:rsidRDefault="000E0317" w:rsidP="00D85722">
      <w:pPr>
        <w:jc w:val="right"/>
        <w:rPr>
          <w:b/>
          <w:bCs/>
        </w:rPr>
      </w:pPr>
      <w:r w:rsidRPr="00E325A7">
        <w:rPr>
          <w:b/>
          <w:bCs/>
        </w:rPr>
        <w:t>[Para -1.3]</w:t>
      </w:r>
    </w:p>
    <w:p w14:paraId="229A87C7" w14:textId="3AF101D2" w:rsidR="000E0317" w:rsidRPr="00E325A7" w:rsidRDefault="008746F5" w:rsidP="00D85722">
      <w:pPr>
        <w:ind w:left="567" w:hanging="425"/>
      </w:pPr>
      <w:r w:rsidRPr="00E325A7">
        <w:t>c)</w:t>
      </w:r>
      <w:r w:rsidRPr="00E325A7">
        <w:tab/>
      </w:r>
      <w:r w:rsidR="000E0317" w:rsidRPr="00E325A7">
        <w:t>The total expenditure of</w:t>
      </w:r>
      <w:r w:rsidR="00CE37CE" w:rsidRPr="00E325A7">
        <w:t xml:space="preserve"> Ministry of Railways (</w:t>
      </w:r>
      <w:proofErr w:type="spellStart"/>
      <w:r w:rsidR="00CE37CE" w:rsidRPr="00E325A7">
        <w:t>MoR</w:t>
      </w:r>
      <w:proofErr w:type="spellEnd"/>
      <w:r w:rsidR="00CE37CE" w:rsidRPr="00E325A7">
        <w:t>)</w:t>
      </w:r>
      <w:r w:rsidR="000E0317" w:rsidRPr="00E325A7">
        <w:t xml:space="preserve"> increased by </w:t>
      </w:r>
      <w:r w:rsidR="00AB0FD3" w:rsidRPr="00E325A7">
        <w:t>10</w:t>
      </w:r>
      <w:r w:rsidR="000E0317" w:rsidRPr="00E325A7">
        <w:t>.</w:t>
      </w:r>
      <w:r w:rsidR="00AB0FD3" w:rsidRPr="00E325A7">
        <w:t>84</w:t>
      </w:r>
      <w:r w:rsidR="000E0317" w:rsidRPr="00E325A7">
        <w:t xml:space="preserve"> </w:t>
      </w:r>
      <w:r w:rsidR="007D3027" w:rsidRPr="00E325A7">
        <w:rPr>
          <w:rFonts w:cs="times"/>
          <w:i/>
        </w:rPr>
        <w:t>per cent</w:t>
      </w:r>
      <w:r w:rsidR="00326460" w:rsidRPr="00E325A7">
        <w:t xml:space="preserve"> and </w:t>
      </w:r>
      <w:r w:rsidR="000E0317" w:rsidRPr="00E325A7">
        <w:t xml:space="preserve">capital expenditure increased by </w:t>
      </w:r>
      <w:r w:rsidR="00AB0FD3" w:rsidRPr="00E325A7">
        <w:t>7.21</w:t>
      </w:r>
      <w:r w:rsidR="000E0317" w:rsidRPr="00E325A7">
        <w:t xml:space="preserve"> </w:t>
      </w:r>
      <w:r w:rsidR="007D3027" w:rsidRPr="00E325A7">
        <w:rPr>
          <w:rFonts w:cs="times"/>
          <w:i/>
        </w:rPr>
        <w:t>per</w:t>
      </w:r>
      <w:r w:rsidR="00947555" w:rsidRPr="00E325A7">
        <w:rPr>
          <w:rFonts w:cs="times"/>
          <w:i/>
        </w:rPr>
        <w:t xml:space="preserve"> </w:t>
      </w:r>
      <w:r w:rsidR="007D3027" w:rsidRPr="00E325A7">
        <w:rPr>
          <w:rFonts w:cs="times"/>
          <w:i/>
        </w:rPr>
        <w:t>cent</w:t>
      </w:r>
      <w:r w:rsidRPr="00E325A7">
        <w:t xml:space="preserve"> during</w:t>
      </w:r>
      <w:r w:rsidR="00464D5A" w:rsidRPr="00E325A7">
        <w:t xml:space="preserve"> </w:t>
      </w:r>
      <w:r w:rsidR="00464D5A" w:rsidRPr="00E325A7">
        <w:br/>
      </w:r>
      <w:r w:rsidRPr="00E325A7">
        <w:t>202</w:t>
      </w:r>
      <w:r w:rsidR="00AB0FD3" w:rsidRPr="00E325A7">
        <w:t>2</w:t>
      </w:r>
      <w:r w:rsidRPr="00E325A7">
        <w:t>-2</w:t>
      </w:r>
      <w:r w:rsidR="00AB0FD3" w:rsidRPr="00E325A7">
        <w:t>3</w:t>
      </w:r>
      <w:r w:rsidR="000E0317" w:rsidRPr="00E325A7">
        <w:t xml:space="preserve">. On the other hand, revenue expenditure increased by </w:t>
      </w:r>
      <w:r w:rsidR="004E774B" w:rsidRPr="00E325A7">
        <w:t>14</w:t>
      </w:r>
      <w:r w:rsidR="000E0317" w:rsidRPr="00E325A7">
        <w:t>.</w:t>
      </w:r>
      <w:r w:rsidR="004E774B" w:rsidRPr="00E325A7">
        <w:t>18</w:t>
      </w:r>
      <w:r w:rsidR="000E0317" w:rsidRPr="00E325A7">
        <w:t xml:space="preserve"> </w:t>
      </w:r>
      <w:r w:rsidR="007D3027" w:rsidRPr="00E325A7">
        <w:rPr>
          <w:rFonts w:cs="times"/>
          <w:i/>
        </w:rPr>
        <w:t>per cent</w:t>
      </w:r>
      <w:r w:rsidR="000E0317" w:rsidRPr="00E325A7">
        <w:t xml:space="preserve"> during the year. </w:t>
      </w:r>
      <w:proofErr w:type="spellStart"/>
      <w:r w:rsidR="00CE37CE" w:rsidRPr="00E325A7">
        <w:t>Mo</w:t>
      </w:r>
      <w:r w:rsidR="000E0317" w:rsidRPr="00E325A7">
        <w:t>R</w:t>
      </w:r>
      <w:proofErr w:type="spellEnd"/>
      <w:r w:rsidR="000E0317" w:rsidRPr="00E325A7">
        <w:t xml:space="preserve"> incurred around 7</w:t>
      </w:r>
      <w:r w:rsidR="005F09BF" w:rsidRPr="00E325A7">
        <w:t>2</w:t>
      </w:r>
      <w:r w:rsidR="000E0317" w:rsidRPr="00E325A7">
        <w:t>.</w:t>
      </w:r>
      <w:r w:rsidR="005F09BF" w:rsidRPr="00E325A7">
        <w:t>22</w:t>
      </w:r>
      <w:r w:rsidR="000E0317" w:rsidRPr="00E325A7">
        <w:t xml:space="preserve"> </w:t>
      </w:r>
      <w:r w:rsidR="007D3027" w:rsidRPr="00E325A7">
        <w:rPr>
          <w:rFonts w:cs="times"/>
          <w:i/>
        </w:rPr>
        <w:t>per cent</w:t>
      </w:r>
      <w:r w:rsidR="000E0317" w:rsidRPr="00E325A7">
        <w:t xml:space="preserve"> of the total working expenses on staff cost, pension payments and lease hire charges on rolling stock. </w:t>
      </w:r>
    </w:p>
    <w:p w14:paraId="1D579711" w14:textId="77777777" w:rsidR="000E0317" w:rsidRPr="00E325A7" w:rsidRDefault="000E0317" w:rsidP="00D85722">
      <w:pPr>
        <w:jc w:val="right"/>
        <w:rPr>
          <w:bCs/>
          <w:iCs/>
        </w:rPr>
      </w:pPr>
      <w:r w:rsidRPr="00E325A7">
        <w:rPr>
          <w:b/>
          <w:bCs/>
        </w:rPr>
        <w:t>[Para -</w:t>
      </w:r>
      <w:r w:rsidR="000777CA" w:rsidRPr="00E325A7">
        <w:rPr>
          <w:b/>
          <w:bCs/>
        </w:rPr>
        <w:t xml:space="preserve">1.4 and </w:t>
      </w:r>
      <w:r w:rsidRPr="00E325A7">
        <w:rPr>
          <w:b/>
          <w:bCs/>
        </w:rPr>
        <w:t>1.4.1]</w:t>
      </w:r>
    </w:p>
    <w:p w14:paraId="444B1C60" w14:textId="2D7438F3" w:rsidR="000E0317" w:rsidRPr="00E325A7" w:rsidRDefault="00CE37CE" w:rsidP="00D85722">
      <w:pPr>
        <w:ind w:left="567" w:hanging="425"/>
      </w:pPr>
      <w:r w:rsidRPr="00E325A7">
        <w:t>d)</w:t>
      </w:r>
      <w:r w:rsidRPr="00E325A7">
        <w:tab/>
      </w:r>
      <w:r w:rsidR="000E0317" w:rsidRPr="00E325A7">
        <w:t>The share of Extra Budgetary Resources</w:t>
      </w:r>
      <w:r w:rsidRPr="00E325A7">
        <w:t xml:space="preserve"> (EBR)</w:t>
      </w:r>
      <w:r w:rsidR="000E0317" w:rsidRPr="00E325A7">
        <w:t xml:space="preserve"> in capital expenditure</w:t>
      </w:r>
      <w:r w:rsidRPr="00E325A7">
        <w:t xml:space="preserve"> </w:t>
      </w:r>
      <w:r w:rsidR="005F09BF" w:rsidRPr="00E325A7">
        <w:t>was</w:t>
      </w:r>
      <w:r w:rsidR="000E0317" w:rsidRPr="00E325A7">
        <w:t xml:space="preserve"> </w:t>
      </w:r>
      <w:r w:rsidR="004E774B" w:rsidRPr="00E325A7">
        <w:t>20</w:t>
      </w:r>
      <w:r w:rsidR="000E0317" w:rsidRPr="00E325A7">
        <w:t>.</w:t>
      </w:r>
      <w:r w:rsidR="004E774B" w:rsidRPr="00E325A7">
        <w:t>26</w:t>
      </w:r>
      <w:r w:rsidR="000E0317" w:rsidRPr="00E325A7">
        <w:t xml:space="preserve"> </w:t>
      </w:r>
      <w:r w:rsidR="007D3027" w:rsidRPr="00E325A7">
        <w:rPr>
          <w:rFonts w:cs="times"/>
          <w:i/>
        </w:rPr>
        <w:t>per cent</w:t>
      </w:r>
      <w:r w:rsidR="005F09BF" w:rsidRPr="00E325A7">
        <w:t xml:space="preserve"> of total capital expenditure</w:t>
      </w:r>
      <w:r w:rsidR="000E0317" w:rsidRPr="00E325A7">
        <w:t xml:space="preserve">. Inadequate generation of internal resources resulted in greater dependence on </w:t>
      </w:r>
      <w:r w:rsidR="00C955C6" w:rsidRPr="00E325A7">
        <w:t>Gross Budgetary Support (</w:t>
      </w:r>
      <w:r w:rsidR="000E0317" w:rsidRPr="00E325A7">
        <w:t>GBS</w:t>
      </w:r>
      <w:r w:rsidR="00C955C6" w:rsidRPr="00E325A7">
        <w:t>)</w:t>
      </w:r>
      <w:r w:rsidR="000E0317" w:rsidRPr="00E325A7">
        <w:t xml:space="preserve"> and EBR. </w:t>
      </w:r>
    </w:p>
    <w:p w14:paraId="108C675E" w14:textId="77777777" w:rsidR="000E0317" w:rsidRPr="00E325A7" w:rsidRDefault="000E0317" w:rsidP="00D85722">
      <w:pPr>
        <w:jc w:val="right"/>
        <w:rPr>
          <w:b/>
          <w:bCs/>
        </w:rPr>
      </w:pPr>
      <w:r w:rsidRPr="00E325A7">
        <w:rPr>
          <w:b/>
          <w:bCs/>
        </w:rPr>
        <w:t>[Para -1.4.2]</w:t>
      </w:r>
    </w:p>
    <w:p w14:paraId="7566487A" w14:textId="77777777" w:rsidR="00777337" w:rsidRPr="00E325A7" w:rsidRDefault="00777337" w:rsidP="00D85722">
      <w:pPr>
        <w:jc w:val="right"/>
        <w:rPr>
          <w:b/>
          <w:bCs/>
        </w:rPr>
      </w:pPr>
    </w:p>
    <w:p w14:paraId="6FF76D86" w14:textId="78D12554" w:rsidR="000E0317" w:rsidRPr="00E325A7" w:rsidRDefault="00CE37CE" w:rsidP="00D85722">
      <w:pPr>
        <w:ind w:left="567" w:hanging="425"/>
      </w:pPr>
      <w:r w:rsidRPr="00E325A7">
        <w:lastRenderedPageBreak/>
        <w:t>e)</w:t>
      </w:r>
      <w:r w:rsidRPr="00E325A7">
        <w:tab/>
      </w:r>
      <w:r w:rsidR="000E0317" w:rsidRPr="00E325A7">
        <w:t xml:space="preserve">There was a net </w:t>
      </w:r>
      <w:r w:rsidR="00180E07" w:rsidRPr="00E325A7">
        <w:t>surplus</w:t>
      </w:r>
      <w:r w:rsidRPr="00E325A7">
        <w:t xml:space="preserve"> of </w:t>
      </w:r>
      <w:r w:rsidR="004136B1" w:rsidRPr="00E325A7">
        <w:t>₹</w:t>
      </w:r>
      <w:r w:rsidR="007114EB" w:rsidRPr="00E325A7">
        <w:t xml:space="preserve"> </w:t>
      </w:r>
      <w:r w:rsidR="00180E07" w:rsidRPr="00E325A7">
        <w:t>2</w:t>
      </w:r>
      <w:r w:rsidRPr="00E325A7">
        <w:t>,</w:t>
      </w:r>
      <w:r w:rsidR="00180E07" w:rsidRPr="00E325A7">
        <w:t>517.38</w:t>
      </w:r>
      <w:r w:rsidRPr="00E325A7">
        <w:t xml:space="preserve"> crore in 202</w:t>
      </w:r>
      <w:r w:rsidR="00180E07" w:rsidRPr="00E325A7">
        <w:t>2</w:t>
      </w:r>
      <w:r w:rsidRPr="00E325A7">
        <w:t>-2</w:t>
      </w:r>
      <w:r w:rsidR="00180E07" w:rsidRPr="00E325A7">
        <w:t xml:space="preserve">3 as compared to net deficit of </w:t>
      </w:r>
      <w:r w:rsidR="00B75595" w:rsidRPr="00E325A7">
        <w:t>₹</w:t>
      </w:r>
      <w:r w:rsidR="00180E07" w:rsidRPr="00E325A7">
        <w:t>15,02</w:t>
      </w:r>
      <w:r w:rsidR="008541D0" w:rsidRPr="00E325A7">
        <w:t xml:space="preserve">4.58 </w:t>
      </w:r>
      <w:r w:rsidR="00D222DC" w:rsidRPr="00E325A7">
        <w:t>crore during the previous</w:t>
      </w:r>
      <w:r w:rsidR="00180E07" w:rsidRPr="00E325A7">
        <w:t xml:space="preserve"> year.</w:t>
      </w:r>
      <w:r w:rsidR="00DC1057" w:rsidRPr="00E325A7">
        <w:t xml:space="preserve"> </w:t>
      </w:r>
    </w:p>
    <w:p w14:paraId="02319B9B" w14:textId="77777777" w:rsidR="000E0317" w:rsidRPr="00E325A7" w:rsidRDefault="000E0317" w:rsidP="00D85722">
      <w:pPr>
        <w:jc w:val="right"/>
        <w:rPr>
          <w:b/>
          <w:bCs/>
        </w:rPr>
      </w:pPr>
      <w:r w:rsidRPr="00E325A7">
        <w:rPr>
          <w:b/>
          <w:bCs/>
        </w:rPr>
        <w:t xml:space="preserve"> [Para -1.5]</w:t>
      </w:r>
    </w:p>
    <w:p w14:paraId="442B2867" w14:textId="5B518ED3" w:rsidR="000E0317" w:rsidRPr="00E325A7" w:rsidRDefault="00964360" w:rsidP="00D85722">
      <w:pPr>
        <w:ind w:left="567" w:hanging="425"/>
      </w:pPr>
      <w:r w:rsidRPr="00E325A7">
        <w:t>f)</w:t>
      </w:r>
      <w:r w:rsidRPr="00E325A7">
        <w:tab/>
      </w:r>
      <w:r w:rsidR="000E0317" w:rsidRPr="00E325A7">
        <w:t xml:space="preserve">The Operating Ratio (OR) was </w:t>
      </w:r>
      <w:r w:rsidR="00D466D5" w:rsidRPr="00E325A7">
        <w:t>98.10</w:t>
      </w:r>
      <w:r w:rsidR="000E0317" w:rsidRPr="00E325A7">
        <w:t xml:space="preserve"> </w:t>
      </w:r>
      <w:r w:rsidR="007D3027" w:rsidRPr="00E325A7">
        <w:rPr>
          <w:rFonts w:cs="times"/>
          <w:i/>
        </w:rPr>
        <w:t>per cent</w:t>
      </w:r>
      <w:r w:rsidR="000E0317" w:rsidRPr="00E325A7">
        <w:t xml:space="preserve"> in 202</w:t>
      </w:r>
      <w:r w:rsidR="00D466D5" w:rsidRPr="00E325A7">
        <w:t>2</w:t>
      </w:r>
      <w:r w:rsidR="000E0317" w:rsidRPr="00E325A7">
        <w:t>-2</w:t>
      </w:r>
      <w:r w:rsidR="00D466D5" w:rsidRPr="00E325A7">
        <w:t>3</w:t>
      </w:r>
      <w:r w:rsidR="000E0317" w:rsidRPr="00E325A7">
        <w:t xml:space="preserve"> against </w:t>
      </w:r>
      <w:r w:rsidR="00D466D5" w:rsidRPr="00E325A7">
        <w:t>107.39</w:t>
      </w:r>
      <w:r w:rsidR="000E0317" w:rsidRPr="00E325A7">
        <w:t xml:space="preserve"> </w:t>
      </w:r>
      <w:r w:rsidR="007D3027" w:rsidRPr="00E325A7">
        <w:rPr>
          <w:rFonts w:cs="times"/>
          <w:i/>
        </w:rPr>
        <w:t>per cent</w:t>
      </w:r>
      <w:r w:rsidR="000E0317" w:rsidRPr="00E325A7">
        <w:t xml:space="preserve"> in 202</w:t>
      </w:r>
      <w:r w:rsidR="00B97F56" w:rsidRPr="00E325A7">
        <w:t>1</w:t>
      </w:r>
      <w:r w:rsidR="000E0317" w:rsidRPr="00E325A7">
        <w:t>-2</w:t>
      </w:r>
      <w:r w:rsidR="00B97F56" w:rsidRPr="00E325A7">
        <w:t>2</w:t>
      </w:r>
      <w:r w:rsidR="000E0317" w:rsidRPr="00E325A7">
        <w:t>. Indian Railways generate</w:t>
      </w:r>
      <w:r w:rsidR="00B97F56" w:rsidRPr="00E325A7">
        <w:t>d</w:t>
      </w:r>
      <w:r w:rsidR="000E0317" w:rsidRPr="00E325A7">
        <w:t xml:space="preserve"> net surplus </w:t>
      </w:r>
      <w:r w:rsidR="007114EB" w:rsidRPr="00E325A7">
        <w:t>during</w:t>
      </w:r>
      <w:r w:rsidR="000E0317" w:rsidRPr="00E325A7">
        <w:t xml:space="preserve"> 202</w:t>
      </w:r>
      <w:r w:rsidR="006D36B8" w:rsidRPr="00E325A7">
        <w:t>2</w:t>
      </w:r>
      <w:r w:rsidR="000E0317" w:rsidRPr="00E325A7">
        <w:t>-2</w:t>
      </w:r>
      <w:r w:rsidR="006D36B8" w:rsidRPr="00E325A7">
        <w:t>3</w:t>
      </w:r>
      <w:r w:rsidR="000E0317" w:rsidRPr="00E325A7">
        <w:t xml:space="preserve"> as compared to</w:t>
      </w:r>
      <w:r w:rsidR="0003594C" w:rsidRPr="00E325A7">
        <w:t xml:space="preserve"> net deficit in </w:t>
      </w:r>
      <w:r w:rsidR="000E0317" w:rsidRPr="00E325A7">
        <w:t>202</w:t>
      </w:r>
      <w:r w:rsidR="0003594C" w:rsidRPr="00E325A7">
        <w:t>1</w:t>
      </w:r>
      <w:r w:rsidR="000E0317" w:rsidRPr="00E325A7">
        <w:t>-2</w:t>
      </w:r>
      <w:r w:rsidR="0003594C" w:rsidRPr="00E325A7">
        <w:t>2</w:t>
      </w:r>
      <w:r w:rsidR="000E0317" w:rsidRPr="00E325A7">
        <w:t xml:space="preserve">. </w:t>
      </w:r>
    </w:p>
    <w:p w14:paraId="46B9DFDF" w14:textId="5363B85D" w:rsidR="000E0317" w:rsidRPr="00E325A7" w:rsidRDefault="00FA1E43" w:rsidP="00D85722">
      <w:pPr>
        <w:jc w:val="right"/>
        <w:rPr>
          <w:b/>
          <w:bCs/>
        </w:rPr>
      </w:pPr>
      <w:r w:rsidRPr="00E325A7">
        <w:rPr>
          <w:b/>
          <w:bCs/>
        </w:rPr>
        <w:t>[Para -</w:t>
      </w:r>
      <w:r w:rsidR="000E0317" w:rsidRPr="00E325A7">
        <w:rPr>
          <w:b/>
          <w:bCs/>
        </w:rPr>
        <w:t>1.6.1]</w:t>
      </w:r>
    </w:p>
    <w:p w14:paraId="63CE406E" w14:textId="7AB9E3DA" w:rsidR="000E0317" w:rsidRPr="00E325A7" w:rsidRDefault="007114EB" w:rsidP="00D85722">
      <w:pPr>
        <w:ind w:left="567" w:hanging="425"/>
      </w:pPr>
      <w:r w:rsidRPr="00E325A7">
        <w:t>g)</w:t>
      </w:r>
      <w:r w:rsidRPr="00E325A7">
        <w:tab/>
      </w:r>
      <w:r w:rsidR="000E0317" w:rsidRPr="00E325A7">
        <w:t>Under-provisioning for depreciation resulted in piling up of ‘throw forward’ (</w:t>
      </w:r>
      <w:r w:rsidR="008364FE" w:rsidRPr="00E325A7">
        <w:t>renewal and replacement of over-</w:t>
      </w:r>
      <w:r w:rsidR="000E0317" w:rsidRPr="00E325A7">
        <w:t xml:space="preserve">aged assets) works estimated at  </w:t>
      </w:r>
      <w:r w:rsidR="00375A84">
        <w:br/>
      </w:r>
      <w:r w:rsidR="004136B1" w:rsidRPr="00E325A7">
        <w:t>₹</w:t>
      </w:r>
      <w:r w:rsidR="00375A84">
        <w:t xml:space="preserve"> </w:t>
      </w:r>
      <w:r w:rsidR="000E0317" w:rsidRPr="00E325A7">
        <w:t>3</w:t>
      </w:r>
      <w:r w:rsidR="00863D75" w:rsidRPr="00E325A7">
        <w:t>1</w:t>
      </w:r>
      <w:r w:rsidR="000E0317" w:rsidRPr="00E325A7">
        <w:t>,</w:t>
      </w:r>
      <w:r w:rsidR="00863D75" w:rsidRPr="00E325A7">
        <w:t>852</w:t>
      </w:r>
      <w:r w:rsidR="000E0317" w:rsidRPr="00E325A7">
        <w:t>.</w:t>
      </w:r>
      <w:r w:rsidR="00863D75" w:rsidRPr="00E325A7">
        <w:t>60</w:t>
      </w:r>
      <w:r w:rsidR="000E0317" w:rsidRPr="00E325A7">
        <w:t xml:space="preserve"> crore up to 202</w:t>
      </w:r>
      <w:r w:rsidR="00863D75" w:rsidRPr="00E325A7">
        <w:t>2</w:t>
      </w:r>
      <w:r w:rsidR="000E0317" w:rsidRPr="00E325A7">
        <w:t>-2</w:t>
      </w:r>
      <w:r w:rsidR="00863D75" w:rsidRPr="00E325A7">
        <w:t>3</w:t>
      </w:r>
      <w:r w:rsidR="000E0317" w:rsidRPr="00E325A7">
        <w:t>.</w:t>
      </w:r>
    </w:p>
    <w:p w14:paraId="7A8AB4AB" w14:textId="77777777" w:rsidR="000E0317" w:rsidRPr="00E325A7" w:rsidRDefault="000E0317" w:rsidP="00D85722">
      <w:pPr>
        <w:jc w:val="right"/>
        <w:rPr>
          <w:b/>
          <w:bCs/>
        </w:rPr>
      </w:pPr>
      <w:r w:rsidRPr="00E325A7">
        <w:rPr>
          <w:b/>
          <w:bCs/>
        </w:rPr>
        <w:t>[Para -1.7.1]</w:t>
      </w:r>
    </w:p>
    <w:p w14:paraId="3641F5DD" w14:textId="48378A70" w:rsidR="007114EB" w:rsidRPr="00E325A7" w:rsidRDefault="00532C22" w:rsidP="00D34267">
      <w:r w:rsidRPr="00E325A7">
        <w:rPr>
          <w:b/>
        </w:rPr>
        <w:t>Chapter 2</w:t>
      </w:r>
      <w:r w:rsidRPr="00E325A7">
        <w:t xml:space="preserve"> of the Report contains the audit findings on the Appropriation Accounts of Indian Ra</w:t>
      </w:r>
      <w:r w:rsidR="008364FE" w:rsidRPr="00E325A7">
        <w:t>ilways. This chapter also analys</w:t>
      </w:r>
      <w:r w:rsidRPr="00E325A7">
        <w:t>e</w:t>
      </w:r>
      <w:r w:rsidR="00841808" w:rsidRPr="00E325A7">
        <w:t>s</w:t>
      </w:r>
      <w:r w:rsidRPr="00E325A7">
        <w:t xml:space="preserve"> the reasons for savin</w:t>
      </w:r>
      <w:r w:rsidR="008364FE" w:rsidRPr="00E325A7">
        <w:t xml:space="preserve">gs/excesses against the </w:t>
      </w:r>
      <w:proofErr w:type="spellStart"/>
      <w:r w:rsidR="008364FE" w:rsidRPr="00E325A7">
        <w:t>authoris</w:t>
      </w:r>
      <w:r w:rsidRPr="00E325A7">
        <w:t>ation</w:t>
      </w:r>
      <w:proofErr w:type="spellEnd"/>
      <w:r w:rsidRPr="00E325A7">
        <w:t xml:space="preserve"> given by Parliament for the year ended 31 March 202</w:t>
      </w:r>
      <w:r w:rsidR="006013A5" w:rsidRPr="00E325A7">
        <w:t>3</w:t>
      </w:r>
      <w:r w:rsidRPr="00E325A7">
        <w:t>.</w:t>
      </w:r>
      <w:r w:rsidR="00866FFE" w:rsidRPr="00E325A7">
        <w:t xml:space="preserve"> The major observations are as follows:</w:t>
      </w:r>
    </w:p>
    <w:p w14:paraId="1B81EEF0" w14:textId="6739973B" w:rsidR="007114EB" w:rsidRPr="00E325A7" w:rsidRDefault="00750D0A" w:rsidP="00D34267">
      <w:pPr>
        <w:pStyle w:val="ListParagraph"/>
        <w:numPr>
          <w:ilvl w:val="0"/>
          <w:numId w:val="25"/>
        </w:numPr>
        <w:spacing w:before="120" w:after="120"/>
        <w:jc w:val="both"/>
        <w:rPr>
          <w:rFonts w:ascii="Times New Roman" w:hAnsi="Times New Roman" w:cs="Times New Roman"/>
        </w:rPr>
      </w:pPr>
      <w:proofErr w:type="spellStart"/>
      <w:r w:rsidRPr="00E325A7">
        <w:rPr>
          <w:rFonts w:ascii="Times New Roman" w:hAnsi="Times New Roman" w:cs="Times New Roman"/>
        </w:rPr>
        <w:t>MoR</w:t>
      </w:r>
      <w:proofErr w:type="spellEnd"/>
      <w:r w:rsidRPr="00E325A7">
        <w:rPr>
          <w:rFonts w:ascii="Times New Roman" w:hAnsi="Times New Roman" w:cs="Times New Roman"/>
        </w:rPr>
        <w:t xml:space="preserve"> </w:t>
      </w:r>
      <w:r w:rsidR="007114EB" w:rsidRPr="00E325A7">
        <w:rPr>
          <w:rFonts w:ascii="Times New Roman" w:hAnsi="Times New Roman" w:cs="Times New Roman"/>
        </w:rPr>
        <w:t>incurred additional expenditure</w:t>
      </w:r>
      <w:r w:rsidR="004500A5" w:rsidRPr="00E325A7">
        <w:rPr>
          <w:rFonts w:ascii="Times New Roman" w:hAnsi="Times New Roman" w:cs="Times New Roman"/>
        </w:rPr>
        <w:t xml:space="preserve"> of </w:t>
      </w:r>
      <w:r w:rsidR="004136B1" w:rsidRPr="00E325A7">
        <w:rPr>
          <w:rFonts w:ascii="Times New Roman" w:hAnsi="Times New Roman" w:cs="Times New Roman"/>
        </w:rPr>
        <w:t>₹</w:t>
      </w:r>
      <w:r w:rsidR="004666B6" w:rsidRPr="00E325A7">
        <w:rPr>
          <w:rFonts w:ascii="Times New Roman" w:hAnsi="Times New Roman" w:cs="Times New Roman"/>
        </w:rPr>
        <w:t>13</w:t>
      </w:r>
      <w:r w:rsidR="007114EB" w:rsidRPr="00E325A7">
        <w:rPr>
          <w:rFonts w:ascii="Times New Roman" w:hAnsi="Times New Roman" w:cs="Times New Roman"/>
          <w:lang w:val="en-US"/>
        </w:rPr>
        <w:t>,</w:t>
      </w:r>
      <w:r w:rsidR="004666B6" w:rsidRPr="00E325A7">
        <w:rPr>
          <w:rFonts w:ascii="Times New Roman" w:hAnsi="Times New Roman" w:cs="Times New Roman"/>
          <w:lang w:val="en-US"/>
        </w:rPr>
        <w:t>615</w:t>
      </w:r>
      <w:r w:rsidR="007114EB" w:rsidRPr="00E325A7">
        <w:rPr>
          <w:rFonts w:ascii="Times New Roman" w:hAnsi="Times New Roman" w:cs="Times New Roman"/>
          <w:lang w:val="en-US"/>
        </w:rPr>
        <w:t>.</w:t>
      </w:r>
      <w:r w:rsidR="00BB6C73" w:rsidRPr="00E325A7">
        <w:rPr>
          <w:rFonts w:ascii="Times New Roman" w:hAnsi="Times New Roman" w:cs="Times New Roman"/>
          <w:lang w:val="en-US"/>
        </w:rPr>
        <w:t>30</w:t>
      </w:r>
      <w:r w:rsidR="007114EB" w:rsidRPr="00E325A7">
        <w:rPr>
          <w:rFonts w:ascii="Times New Roman" w:hAnsi="Times New Roman" w:cs="Times New Roman"/>
        </w:rPr>
        <w:t xml:space="preserve"> crore </w:t>
      </w:r>
      <w:r w:rsidR="008364FE" w:rsidRPr="00E325A7">
        <w:rPr>
          <w:rFonts w:ascii="Times New Roman" w:hAnsi="Times New Roman" w:cs="Times New Roman"/>
        </w:rPr>
        <w:t>in excess of</w:t>
      </w:r>
      <w:r w:rsidR="007114EB" w:rsidRPr="00E325A7">
        <w:rPr>
          <w:rFonts w:ascii="Times New Roman" w:hAnsi="Times New Roman" w:cs="Times New Roman"/>
        </w:rPr>
        <w:t xml:space="preserve"> the </w:t>
      </w:r>
      <w:r w:rsidR="008E5FD0" w:rsidRPr="00E325A7">
        <w:rPr>
          <w:rFonts w:ascii="Times New Roman" w:hAnsi="Times New Roman" w:cs="Times New Roman"/>
        </w:rPr>
        <w:t>sanctioned budget</w:t>
      </w:r>
      <w:r w:rsidR="004500A5" w:rsidRPr="00E325A7">
        <w:rPr>
          <w:rFonts w:ascii="Times New Roman" w:hAnsi="Times New Roman" w:cs="Times New Roman"/>
        </w:rPr>
        <w:t xml:space="preserve"> of </w:t>
      </w:r>
      <w:r w:rsidR="004136B1" w:rsidRPr="00E325A7">
        <w:rPr>
          <w:rFonts w:ascii="Times New Roman" w:hAnsi="Times New Roman" w:cs="Times New Roman"/>
        </w:rPr>
        <w:t>₹</w:t>
      </w:r>
      <w:r w:rsidR="00F16D82" w:rsidRPr="00E325A7">
        <w:rPr>
          <w:rFonts w:ascii="Times New Roman" w:hAnsi="Times New Roman" w:cs="Times New Roman"/>
        </w:rPr>
        <w:t xml:space="preserve"> 1</w:t>
      </w:r>
      <w:proofErr w:type="gramStart"/>
      <w:r w:rsidR="005C1958" w:rsidRPr="00E325A7">
        <w:rPr>
          <w:rFonts w:ascii="Times New Roman" w:hAnsi="Times New Roman" w:cs="Times New Roman"/>
        </w:rPr>
        <w:t>,</w:t>
      </w:r>
      <w:r w:rsidR="00F16D82" w:rsidRPr="00E325A7">
        <w:rPr>
          <w:rFonts w:ascii="Times New Roman" w:hAnsi="Times New Roman" w:cs="Times New Roman"/>
        </w:rPr>
        <w:t>09</w:t>
      </w:r>
      <w:r w:rsidR="005C1958" w:rsidRPr="00E325A7">
        <w:rPr>
          <w:rFonts w:ascii="Times New Roman" w:hAnsi="Times New Roman" w:cs="Times New Roman"/>
        </w:rPr>
        <w:t>,</w:t>
      </w:r>
      <w:r w:rsidR="00F16D82" w:rsidRPr="00E325A7">
        <w:rPr>
          <w:rFonts w:ascii="Times New Roman" w:hAnsi="Times New Roman" w:cs="Times New Roman"/>
        </w:rPr>
        <w:t>197.19</w:t>
      </w:r>
      <w:proofErr w:type="gramEnd"/>
      <w:r w:rsidR="008E5FD0" w:rsidRPr="00E325A7">
        <w:rPr>
          <w:rFonts w:ascii="Times New Roman" w:hAnsi="Times New Roman" w:cs="Times New Roman"/>
        </w:rPr>
        <w:t xml:space="preserve"> crore </w:t>
      </w:r>
      <w:r w:rsidR="00F16D82" w:rsidRPr="00E325A7">
        <w:rPr>
          <w:rFonts w:ascii="Times New Roman" w:hAnsi="Times New Roman" w:cs="Times New Roman"/>
        </w:rPr>
        <w:t xml:space="preserve">under </w:t>
      </w:r>
      <w:r w:rsidR="008C0DE1" w:rsidRPr="00E325A7">
        <w:rPr>
          <w:rFonts w:ascii="Times New Roman" w:hAnsi="Times New Roman" w:cs="Times New Roman"/>
        </w:rPr>
        <w:t>R</w:t>
      </w:r>
      <w:r w:rsidR="00F16D82" w:rsidRPr="00E325A7">
        <w:rPr>
          <w:rFonts w:ascii="Times New Roman" w:hAnsi="Times New Roman" w:cs="Times New Roman"/>
        </w:rPr>
        <w:t>evenue Grant</w:t>
      </w:r>
      <w:r w:rsidR="008E5FD0" w:rsidRPr="00E325A7">
        <w:rPr>
          <w:rFonts w:ascii="Times New Roman" w:hAnsi="Times New Roman" w:cs="Times New Roman"/>
        </w:rPr>
        <w:t xml:space="preserve"> (3002-03)</w:t>
      </w:r>
      <w:r w:rsidR="007114EB" w:rsidRPr="00E325A7">
        <w:rPr>
          <w:rFonts w:ascii="Times New Roman" w:hAnsi="Times New Roman" w:cs="Times New Roman"/>
        </w:rPr>
        <w:t>.</w:t>
      </w:r>
    </w:p>
    <w:p w14:paraId="62B823E2" w14:textId="77777777" w:rsidR="007114EB" w:rsidRPr="00E325A7" w:rsidRDefault="007114EB" w:rsidP="00D34267">
      <w:pPr>
        <w:jc w:val="right"/>
        <w:rPr>
          <w:b/>
          <w:bCs/>
        </w:rPr>
      </w:pPr>
      <w:r w:rsidRPr="00E325A7">
        <w:rPr>
          <w:b/>
          <w:bCs/>
        </w:rPr>
        <w:t>[Para -2.2.1]</w:t>
      </w:r>
    </w:p>
    <w:p w14:paraId="4D4585DE" w14:textId="095F09D3" w:rsidR="007114EB" w:rsidRPr="00E325A7" w:rsidRDefault="00750D0A" w:rsidP="00D34267">
      <w:pPr>
        <w:ind w:left="567" w:hanging="425"/>
      </w:pPr>
      <w:r w:rsidRPr="00E325A7">
        <w:t>b)</w:t>
      </w:r>
      <w:r w:rsidRPr="00E325A7">
        <w:tab/>
      </w:r>
      <w:r w:rsidR="007114EB" w:rsidRPr="00E325A7">
        <w:t xml:space="preserve">There were savings of </w:t>
      </w:r>
      <w:r w:rsidR="004136B1" w:rsidRPr="00E325A7">
        <w:t>₹</w:t>
      </w:r>
      <w:r w:rsidR="005C1958" w:rsidRPr="00E325A7">
        <w:t xml:space="preserve"> 44,593.06</w:t>
      </w:r>
      <w:r w:rsidR="007114EB" w:rsidRPr="00E325A7">
        <w:t xml:space="preserve"> crore in </w:t>
      </w:r>
      <w:r w:rsidR="005C1958" w:rsidRPr="00E325A7">
        <w:t>8</w:t>
      </w:r>
      <w:r w:rsidR="007114EB" w:rsidRPr="00E325A7">
        <w:t xml:space="preserve"> cases (</w:t>
      </w:r>
      <w:r w:rsidR="00237B60" w:rsidRPr="00E325A7">
        <w:t xml:space="preserve">under </w:t>
      </w:r>
      <w:r w:rsidR="005C1958" w:rsidRPr="00E325A7">
        <w:t xml:space="preserve">Revenue Grant 3002-03 </w:t>
      </w:r>
      <w:r w:rsidR="007114EB" w:rsidRPr="00E325A7">
        <w:t xml:space="preserve">and Capital Grants-5002-03) where the savings </w:t>
      </w:r>
      <w:r w:rsidR="00237B60" w:rsidRPr="00E325A7">
        <w:t>was more than</w:t>
      </w:r>
      <w:r w:rsidR="007114EB" w:rsidRPr="00E325A7">
        <w:t xml:space="preserve"> </w:t>
      </w:r>
      <w:r w:rsidR="00464D5A" w:rsidRPr="00E325A7">
        <w:br/>
      </w:r>
      <w:r w:rsidR="004136B1" w:rsidRPr="00E325A7">
        <w:t>₹</w:t>
      </w:r>
      <w:r w:rsidR="007114EB" w:rsidRPr="00E325A7">
        <w:t xml:space="preserve">100 crore </w:t>
      </w:r>
      <w:r w:rsidR="00237B60" w:rsidRPr="00E325A7">
        <w:t xml:space="preserve">in each case </w:t>
      </w:r>
      <w:r w:rsidR="007114EB" w:rsidRPr="00E325A7">
        <w:t>during the year 202</w:t>
      </w:r>
      <w:r w:rsidR="00FE621F" w:rsidRPr="00E325A7">
        <w:t>2</w:t>
      </w:r>
      <w:r w:rsidR="007114EB" w:rsidRPr="00E325A7">
        <w:t>-2</w:t>
      </w:r>
      <w:r w:rsidR="00FE621F" w:rsidRPr="00E325A7">
        <w:t>3</w:t>
      </w:r>
      <w:r w:rsidR="00237B60" w:rsidRPr="00E325A7">
        <w:t>.</w:t>
      </w:r>
      <w:r w:rsidR="007114EB" w:rsidRPr="00E325A7">
        <w:t xml:space="preserve"> </w:t>
      </w:r>
    </w:p>
    <w:p w14:paraId="7F2D7DA5" w14:textId="77777777" w:rsidR="007114EB" w:rsidRPr="00E325A7" w:rsidRDefault="007114EB" w:rsidP="00D34267">
      <w:pPr>
        <w:jc w:val="right"/>
        <w:rPr>
          <w:b/>
          <w:bCs/>
        </w:rPr>
      </w:pPr>
      <w:r w:rsidRPr="00E325A7">
        <w:rPr>
          <w:b/>
          <w:bCs/>
        </w:rPr>
        <w:t>[Para -2.2.2]</w:t>
      </w:r>
    </w:p>
    <w:p w14:paraId="66913966" w14:textId="4A052563" w:rsidR="00E56C61" w:rsidRPr="00E325A7" w:rsidRDefault="00E56C61" w:rsidP="00D34267">
      <w:pPr>
        <w:ind w:left="576" w:hanging="432"/>
      </w:pPr>
      <w:r w:rsidRPr="00E325A7">
        <w:t>c)</w:t>
      </w:r>
      <w:r w:rsidRPr="00E325A7">
        <w:tab/>
      </w:r>
      <w:proofErr w:type="spellStart"/>
      <w:r w:rsidR="00CE7F59" w:rsidRPr="00E325A7">
        <w:t>Inspite</w:t>
      </w:r>
      <w:proofErr w:type="spellEnd"/>
      <w:r w:rsidR="00B53CED" w:rsidRPr="00E325A7">
        <w:t xml:space="preserve"> of s</w:t>
      </w:r>
      <w:r w:rsidRPr="00E325A7">
        <w:t>upplementary provisions of ₹ 68.80 crore obtained under charged appropriations (3002-03-(08)) on account of more payments than anticipated in satisfaction of court decrees</w:t>
      </w:r>
      <w:r w:rsidR="005C1958" w:rsidRPr="00E325A7">
        <w:t>,</w:t>
      </w:r>
      <w:r w:rsidRPr="00E325A7">
        <w:t xml:space="preserve"> there was excess expenditure  under charged appropriations to the tune of  ₹ 8.59 crore.</w:t>
      </w:r>
    </w:p>
    <w:p w14:paraId="6C53F9AF" w14:textId="742E9652" w:rsidR="00E56C61" w:rsidRPr="00E325A7" w:rsidRDefault="00351E98" w:rsidP="00D34267">
      <w:pPr>
        <w:ind w:left="576" w:hanging="432"/>
      </w:pPr>
      <w:r w:rsidRPr="00E325A7">
        <w:t>d)</w:t>
      </w:r>
      <w:r w:rsidR="00E56C61" w:rsidRPr="00E325A7">
        <w:tab/>
      </w:r>
      <w:proofErr w:type="spellStart"/>
      <w:r w:rsidR="00350FFA" w:rsidRPr="00E325A7">
        <w:t>Inspite</w:t>
      </w:r>
      <w:proofErr w:type="spellEnd"/>
      <w:r w:rsidR="00350FFA" w:rsidRPr="00E325A7">
        <w:t xml:space="preserve"> of s</w:t>
      </w:r>
      <w:r w:rsidR="00E56C61" w:rsidRPr="00E325A7">
        <w:t>upplementary demand of ₹ 1</w:t>
      </w:r>
      <w:r w:rsidR="0095131F" w:rsidRPr="00E325A7">
        <w:t>,</w:t>
      </w:r>
      <w:r w:rsidR="00E56C61" w:rsidRPr="00E325A7">
        <w:t>340.94 crore taken during 2022-23 in Revenue Grant (3002-03</w:t>
      </w:r>
      <w:r w:rsidR="00AA07AA">
        <w:t>-(08)</w:t>
      </w:r>
      <w:r w:rsidR="00E56C61" w:rsidRPr="00E325A7">
        <w:t>) under ‘Voted’ as additional budgetary support</w:t>
      </w:r>
      <w:r w:rsidR="005C1958" w:rsidRPr="00E325A7">
        <w:t>,</w:t>
      </w:r>
      <w:r w:rsidR="00E56C61" w:rsidRPr="00E325A7">
        <w:t xml:space="preserve"> there was excess expenditure of ₹ 7243.18 crore</w:t>
      </w:r>
      <w:r w:rsidR="00AA07AA">
        <w:t>.</w:t>
      </w:r>
      <w:r w:rsidR="00E56C61" w:rsidRPr="00E325A7">
        <w:t xml:space="preserve"> </w:t>
      </w:r>
    </w:p>
    <w:p w14:paraId="6C9EA389" w14:textId="131CACB4" w:rsidR="00E56C61" w:rsidRPr="00E325A7" w:rsidRDefault="00351E98" w:rsidP="00D34267">
      <w:pPr>
        <w:ind w:left="576" w:hanging="432"/>
      </w:pPr>
      <w:r w:rsidRPr="00E325A7">
        <w:t>e)</w:t>
      </w:r>
      <w:r w:rsidR="00E56C61" w:rsidRPr="00E325A7">
        <w:tab/>
      </w:r>
      <w:proofErr w:type="spellStart"/>
      <w:r w:rsidR="00E93BD7" w:rsidRPr="00E325A7">
        <w:t>Inspite</w:t>
      </w:r>
      <w:proofErr w:type="spellEnd"/>
      <w:r w:rsidR="00E93BD7" w:rsidRPr="00E325A7">
        <w:t xml:space="preserve"> of s</w:t>
      </w:r>
      <w:r w:rsidR="00E56C61" w:rsidRPr="00E325A7">
        <w:t>upplementary provisions of ₹ 882.00 crore obtained under charged Capital Grant (5002-03) on account of more payments than anticipated in satisfaction of court decrees</w:t>
      </w:r>
      <w:r w:rsidR="005C1958" w:rsidRPr="00E325A7">
        <w:t>,</w:t>
      </w:r>
      <w:r w:rsidR="00C22518" w:rsidRPr="00E325A7">
        <w:t xml:space="preserve"> t</w:t>
      </w:r>
      <w:r w:rsidR="00E56C61" w:rsidRPr="00E325A7">
        <w:t>here was excess expenditure of ₹ 196.45 crore.</w:t>
      </w:r>
    </w:p>
    <w:p w14:paraId="144D198F" w14:textId="4E1A3873" w:rsidR="00E56C61" w:rsidRPr="00E325A7" w:rsidRDefault="00351E98" w:rsidP="00D34267">
      <w:pPr>
        <w:ind w:left="576" w:hanging="432"/>
      </w:pPr>
      <w:r w:rsidRPr="00E325A7">
        <w:t>f)</w:t>
      </w:r>
      <w:r w:rsidR="00E56C61" w:rsidRPr="00E325A7">
        <w:t xml:space="preserve"> </w:t>
      </w:r>
      <w:r w:rsidR="00E56C61" w:rsidRPr="00E325A7">
        <w:tab/>
      </w:r>
      <w:proofErr w:type="spellStart"/>
      <w:r w:rsidR="00895370" w:rsidRPr="00E325A7">
        <w:t>Inspite</w:t>
      </w:r>
      <w:proofErr w:type="spellEnd"/>
      <w:r w:rsidR="00895370" w:rsidRPr="00E325A7">
        <w:t xml:space="preserve"> of s</w:t>
      </w:r>
      <w:r w:rsidR="00E56C61" w:rsidRPr="00E325A7">
        <w:t>upplementary demand of  ₹ 12</w:t>
      </w:r>
      <w:r w:rsidR="004357D4" w:rsidRPr="00E325A7">
        <w:t>,</w:t>
      </w:r>
      <w:r w:rsidR="00E56C61" w:rsidRPr="00E325A7">
        <w:t>000.01 crore taken during 2022-23 in Capital  Grant (5002-03) under ‘Voted’ as additional budgetary support</w:t>
      </w:r>
      <w:r w:rsidR="005C1958" w:rsidRPr="00E325A7">
        <w:t>,</w:t>
      </w:r>
      <w:r w:rsidR="00E56C61" w:rsidRPr="00E325A7">
        <w:t xml:space="preserve"> there was excess expenditure  of ₹ 5</w:t>
      </w:r>
      <w:r w:rsidR="000C6040" w:rsidRPr="00E325A7">
        <w:t>,</w:t>
      </w:r>
      <w:r w:rsidR="00E56C61" w:rsidRPr="00E325A7">
        <w:t>005.65 crore</w:t>
      </w:r>
      <w:r w:rsidR="0071074F" w:rsidRPr="00E325A7">
        <w:t>.</w:t>
      </w:r>
    </w:p>
    <w:p w14:paraId="756D0960" w14:textId="77777777" w:rsidR="007114EB" w:rsidRPr="00E325A7" w:rsidRDefault="00780F68" w:rsidP="00F81BB8">
      <w:pPr>
        <w:spacing w:before="0" w:after="160"/>
        <w:jc w:val="right"/>
        <w:rPr>
          <w:b/>
          <w:bCs/>
        </w:rPr>
      </w:pPr>
      <w:r w:rsidRPr="00E325A7">
        <w:rPr>
          <w:b/>
          <w:bCs/>
        </w:rPr>
        <w:t xml:space="preserve"> </w:t>
      </w:r>
      <w:r w:rsidR="007114EB" w:rsidRPr="00E325A7">
        <w:rPr>
          <w:b/>
          <w:bCs/>
        </w:rPr>
        <w:t>[Para -2.5]</w:t>
      </w:r>
    </w:p>
    <w:p w14:paraId="730DAD3F" w14:textId="182BA92A" w:rsidR="007114EB" w:rsidRPr="00E325A7" w:rsidRDefault="007D3027" w:rsidP="00F11CAC">
      <w:pPr>
        <w:ind w:left="432" w:hanging="425"/>
      </w:pPr>
      <w:r w:rsidRPr="00E325A7">
        <w:lastRenderedPageBreak/>
        <w:t>g</w:t>
      </w:r>
      <w:r w:rsidR="00C015C3" w:rsidRPr="00E325A7">
        <w:t>)</w:t>
      </w:r>
      <w:r w:rsidR="00C015C3" w:rsidRPr="00E325A7">
        <w:tab/>
      </w:r>
      <w:r w:rsidR="007114EB" w:rsidRPr="00E325A7">
        <w:t xml:space="preserve">There were cases of misclassification of expenditure </w:t>
      </w:r>
      <w:r w:rsidR="00301D0B" w:rsidRPr="00E325A7">
        <w:t>between</w:t>
      </w:r>
      <w:r w:rsidR="00C015C3" w:rsidRPr="00E325A7">
        <w:t xml:space="preserve"> Revenue to Capital G</w:t>
      </w:r>
      <w:r w:rsidR="007114EB" w:rsidRPr="00E325A7">
        <w:t xml:space="preserve">rant </w:t>
      </w:r>
      <w:r w:rsidR="00C015C3" w:rsidRPr="00E325A7">
        <w:t xml:space="preserve">and </w:t>
      </w:r>
      <w:r w:rsidR="007114EB" w:rsidRPr="00EE420E">
        <w:rPr>
          <w:i/>
          <w:iCs/>
        </w:rPr>
        <w:t>vice-versa</w:t>
      </w:r>
      <w:r w:rsidR="007114EB" w:rsidRPr="00E325A7">
        <w:t xml:space="preserve">, Voted to Charged </w:t>
      </w:r>
      <w:r w:rsidR="00C015C3" w:rsidRPr="00E325A7">
        <w:t xml:space="preserve">and </w:t>
      </w:r>
      <w:r w:rsidR="00C015C3" w:rsidRPr="00EE420E">
        <w:rPr>
          <w:i/>
          <w:iCs/>
        </w:rPr>
        <w:t>vice-versa</w:t>
      </w:r>
      <w:r w:rsidR="00C015C3" w:rsidRPr="00E325A7">
        <w:t xml:space="preserve"> </w:t>
      </w:r>
      <w:r w:rsidR="007114EB" w:rsidRPr="00E325A7">
        <w:t>and other mistakes like Revenue to Revenue</w:t>
      </w:r>
      <w:r w:rsidR="00B675CF">
        <w:t xml:space="preserve"> Grants</w:t>
      </w:r>
      <w:r w:rsidR="00780F68" w:rsidRPr="00E325A7">
        <w:t xml:space="preserve"> (among Sub Major Heads)</w:t>
      </w:r>
      <w:r w:rsidR="007114EB" w:rsidRPr="00E325A7">
        <w:t>, Capital to Capital</w:t>
      </w:r>
      <w:r w:rsidR="00780F68" w:rsidRPr="00E325A7">
        <w:t xml:space="preserve"> </w:t>
      </w:r>
      <w:r w:rsidR="00D73C59">
        <w:t xml:space="preserve">Grants </w:t>
      </w:r>
      <w:r w:rsidR="00780F68" w:rsidRPr="00E325A7">
        <w:t>(among Railway Funds)</w:t>
      </w:r>
      <w:r w:rsidR="00E66BE5">
        <w:t xml:space="preserve"> and Revenue Gran</w:t>
      </w:r>
      <w:r w:rsidR="001A0E14">
        <w:t>t</w:t>
      </w:r>
      <w:r w:rsidR="00E66BE5">
        <w:t>s to Earnings</w:t>
      </w:r>
      <w:r w:rsidR="007114EB" w:rsidRPr="00E325A7">
        <w:t>.</w:t>
      </w:r>
    </w:p>
    <w:p w14:paraId="6EBC3B8D" w14:textId="77777777" w:rsidR="007114EB" w:rsidRPr="00E325A7" w:rsidRDefault="007114EB" w:rsidP="00F11CAC">
      <w:pPr>
        <w:ind w:left="432"/>
        <w:jc w:val="right"/>
        <w:rPr>
          <w:b/>
          <w:bCs/>
        </w:rPr>
      </w:pPr>
      <w:r w:rsidRPr="00E325A7">
        <w:rPr>
          <w:b/>
          <w:bCs/>
        </w:rPr>
        <w:t>[Para -2.7]</w:t>
      </w:r>
    </w:p>
    <w:p w14:paraId="46457F31" w14:textId="3064D0E0" w:rsidR="007114EB" w:rsidRPr="00E325A7" w:rsidRDefault="007D3027" w:rsidP="00F11CAC">
      <w:pPr>
        <w:ind w:left="426" w:hanging="425"/>
      </w:pPr>
      <w:r w:rsidRPr="00E325A7">
        <w:t>h</w:t>
      </w:r>
      <w:r w:rsidR="00C015C3" w:rsidRPr="00E325A7">
        <w:t>)</w:t>
      </w:r>
      <w:r w:rsidR="00C015C3" w:rsidRPr="00E325A7">
        <w:tab/>
        <w:t>U</w:t>
      </w:r>
      <w:r w:rsidR="007114EB" w:rsidRPr="00E325A7">
        <w:t xml:space="preserve">nsanctioned expenditure of </w:t>
      </w:r>
      <w:r w:rsidR="004136B1" w:rsidRPr="00E325A7">
        <w:t>₹</w:t>
      </w:r>
      <w:r w:rsidR="003F383A">
        <w:t xml:space="preserve"> </w:t>
      </w:r>
      <w:r w:rsidR="007114EB" w:rsidRPr="00E325A7">
        <w:t>6</w:t>
      </w:r>
      <w:r w:rsidR="00CB5F56" w:rsidRPr="00E325A7">
        <w:t>,483.71</w:t>
      </w:r>
      <w:r w:rsidR="007114EB" w:rsidRPr="00E325A7">
        <w:t xml:space="preserve"> crore involving 193</w:t>
      </w:r>
      <w:r w:rsidR="00CB5F56" w:rsidRPr="00E325A7">
        <w:t>2</w:t>
      </w:r>
      <w:r w:rsidR="007114EB" w:rsidRPr="00E325A7">
        <w:t xml:space="preserve"> cases was incurred by </w:t>
      </w:r>
      <w:proofErr w:type="spellStart"/>
      <w:r w:rsidR="00C25B76" w:rsidRPr="00E325A7">
        <w:t>MoR</w:t>
      </w:r>
      <w:proofErr w:type="spellEnd"/>
      <w:r w:rsidR="007114EB" w:rsidRPr="00E325A7">
        <w:t xml:space="preserve">, </w:t>
      </w:r>
      <w:r w:rsidR="00830859" w:rsidRPr="00E325A7">
        <w:t>which</w:t>
      </w:r>
      <w:r w:rsidR="00C25B76" w:rsidRPr="00E325A7">
        <w:t xml:space="preserve"> </w:t>
      </w:r>
      <w:r w:rsidR="007114EB" w:rsidRPr="00E325A7">
        <w:t>was 1.0</w:t>
      </w:r>
      <w:r w:rsidR="00CB5F56" w:rsidRPr="00E325A7">
        <w:t>5</w:t>
      </w:r>
      <w:r w:rsidR="007114EB" w:rsidRPr="00E325A7">
        <w:t xml:space="preserve"> </w:t>
      </w:r>
      <w:r w:rsidRPr="00E325A7">
        <w:rPr>
          <w:rFonts w:cs="times"/>
          <w:i/>
        </w:rPr>
        <w:t>per cent</w:t>
      </w:r>
      <w:r w:rsidR="007114EB" w:rsidRPr="00E325A7">
        <w:t xml:space="preserve"> of total expenditure during the year</w:t>
      </w:r>
      <w:r w:rsidR="00C25B76" w:rsidRPr="00E325A7">
        <w:t xml:space="preserve"> </w:t>
      </w:r>
      <w:r w:rsidR="00C015C3" w:rsidRPr="00E325A7">
        <w:t>202</w:t>
      </w:r>
      <w:r w:rsidR="00CB5F56" w:rsidRPr="00E325A7">
        <w:t>2</w:t>
      </w:r>
      <w:r w:rsidR="00C015C3" w:rsidRPr="00E325A7">
        <w:t>-2</w:t>
      </w:r>
      <w:r w:rsidR="00CB5F56" w:rsidRPr="00E325A7">
        <w:t>3</w:t>
      </w:r>
      <w:r w:rsidR="00C25B76" w:rsidRPr="00E325A7">
        <w:t>.</w:t>
      </w:r>
    </w:p>
    <w:p w14:paraId="1F690120" w14:textId="5BBADB1A" w:rsidR="002B5FC8" w:rsidRPr="00E325A7" w:rsidRDefault="007114EB" w:rsidP="00F11CAC">
      <w:pPr>
        <w:jc w:val="right"/>
        <w:rPr>
          <w:b/>
          <w:bCs/>
        </w:rPr>
      </w:pPr>
      <w:r w:rsidRPr="00E325A7">
        <w:rPr>
          <w:b/>
          <w:bCs/>
        </w:rPr>
        <w:t>[Para -2.8]</w:t>
      </w:r>
    </w:p>
    <w:p w14:paraId="1A5CEEFC" w14:textId="06A098B3" w:rsidR="002B5FC8" w:rsidRPr="00E325A7" w:rsidRDefault="00B724AF" w:rsidP="00F11CAC">
      <w:pPr>
        <w:spacing w:after="240"/>
        <w:rPr>
          <w:bCs/>
        </w:rPr>
      </w:pPr>
      <w:r w:rsidRPr="00E325A7">
        <w:rPr>
          <w:b/>
        </w:rPr>
        <w:t>Chapter 3</w:t>
      </w:r>
      <w:r w:rsidR="002B5FC8" w:rsidRPr="00E325A7">
        <w:rPr>
          <w:b/>
          <w:bCs/>
        </w:rPr>
        <w:t xml:space="preserve"> </w:t>
      </w:r>
      <w:r w:rsidR="002B5FC8" w:rsidRPr="00E325A7">
        <w:rPr>
          <w:bCs/>
        </w:rPr>
        <w:t xml:space="preserve">of the Report contains </w:t>
      </w:r>
      <w:r w:rsidR="008A7DBF">
        <w:rPr>
          <w:bCs/>
        </w:rPr>
        <w:t xml:space="preserve">an </w:t>
      </w:r>
      <w:r w:rsidR="002B5FC8" w:rsidRPr="00E325A7">
        <w:rPr>
          <w:bCs/>
        </w:rPr>
        <w:t>overview of the</w:t>
      </w:r>
      <w:r w:rsidR="008A7DBF">
        <w:rPr>
          <w:bCs/>
        </w:rPr>
        <w:t xml:space="preserve"> </w:t>
      </w:r>
      <w:r w:rsidR="008A7DBF" w:rsidRPr="00E325A7">
        <w:rPr>
          <w:bCs/>
        </w:rPr>
        <w:t>financial</w:t>
      </w:r>
      <w:r w:rsidR="008A7DBF">
        <w:rPr>
          <w:bCs/>
        </w:rPr>
        <w:t xml:space="preserve"> performance of</w:t>
      </w:r>
      <w:r w:rsidR="002B5FC8" w:rsidRPr="00E325A7">
        <w:rPr>
          <w:bCs/>
        </w:rPr>
        <w:t xml:space="preserve"> Railway Public Sector</w:t>
      </w:r>
      <w:r w:rsidR="00947555" w:rsidRPr="00E325A7">
        <w:rPr>
          <w:bCs/>
        </w:rPr>
        <w:t xml:space="preserve"> Enterprises</w:t>
      </w:r>
      <w:r w:rsidR="002B5FC8" w:rsidRPr="00E325A7">
        <w:rPr>
          <w:bCs/>
        </w:rPr>
        <w:t xml:space="preserve"> during the year ended 31 March 2023.</w:t>
      </w:r>
      <w:r w:rsidR="00866FFE" w:rsidRPr="00E325A7">
        <w:rPr>
          <w:bCs/>
        </w:rPr>
        <w:t xml:space="preserve"> </w:t>
      </w:r>
      <w:r w:rsidR="00866FFE" w:rsidRPr="00E325A7">
        <w:t>The major observations are as follows:</w:t>
      </w:r>
    </w:p>
    <w:p w14:paraId="5D931763" w14:textId="55E4BCC4" w:rsidR="002B5FC8" w:rsidRPr="00E61F5C" w:rsidRDefault="002B5FC8" w:rsidP="00D34267">
      <w:pPr>
        <w:pStyle w:val="ListParagraph"/>
        <w:numPr>
          <w:ilvl w:val="0"/>
          <w:numId w:val="30"/>
        </w:numPr>
        <w:spacing w:before="120" w:after="120"/>
        <w:jc w:val="both"/>
        <w:rPr>
          <w:rFonts w:ascii="Times New Roman" w:hAnsi="Times New Roman" w:cs="Times New Roman"/>
        </w:rPr>
      </w:pPr>
      <w:r w:rsidRPr="00E61F5C">
        <w:rPr>
          <w:rFonts w:ascii="Times New Roman" w:hAnsi="Times New Roman" w:cs="Times New Roman"/>
        </w:rPr>
        <w:t xml:space="preserve">The investment of equity and loans in Railway Public Sector Enterprises as on March 2023 was </w:t>
      </w:r>
      <w:r w:rsidR="00866FFE" w:rsidRPr="002245E9">
        <w:rPr>
          <w:rFonts w:ascii="Times New Roman" w:hAnsi="Times New Roman" w:cs="Times New Roman"/>
        </w:rPr>
        <w:t>₹</w:t>
      </w:r>
      <w:r w:rsidRPr="002245E9">
        <w:rPr>
          <w:rFonts w:ascii="Times New Roman" w:hAnsi="Times New Roman" w:cs="Times New Roman"/>
        </w:rPr>
        <w:t xml:space="preserve"> 5</w:t>
      </w:r>
      <w:r w:rsidR="003F383A" w:rsidRPr="002245E9">
        <w:rPr>
          <w:rFonts w:ascii="Times New Roman" w:hAnsi="Times New Roman" w:cs="Times New Roman"/>
        </w:rPr>
        <w:t>,</w:t>
      </w:r>
      <w:r w:rsidRPr="002245E9">
        <w:rPr>
          <w:rFonts w:ascii="Times New Roman" w:hAnsi="Times New Roman" w:cs="Times New Roman"/>
        </w:rPr>
        <w:t>3</w:t>
      </w:r>
      <w:r w:rsidR="00E4567D" w:rsidRPr="002245E9">
        <w:rPr>
          <w:rFonts w:ascii="Times New Roman" w:hAnsi="Times New Roman" w:cs="Times New Roman"/>
        </w:rPr>
        <w:t>8</w:t>
      </w:r>
      <w:r w:rsidR="003F383A" w:rsidRPr="002245E9">
        <w:rPr>
          <w:rFonts w:ascii="Times New Roman" w:hAnsi="Times New Roman" w:cs="Times New Roman"/>
        </w:rPr>
        <w:t>,</w:t>
      </w:r>
      <w:r w:rsidR="00E4567D" w:rsidRPr="002245E9">
        <w:rPr>
          <w:rFonts w:ascii="Times New Roman" w:hAnsi="Times New Roman" w:cs="Times New Roman"/>
        </w:rPr>
        <w:t>869.02</w:t>
      </w:r>
      <w:r w:rsidRPr="00E61F5C">
        <w:rPr>
          <w:rFonts w:ascii="Times New Roman" w:hAnsi="Times New Roman" w:cs="Times New Roman"/>
        </w:rPr>
        <w:t xml:space="preserve"> crore which comprised of </w:t>
      </w:r>
      <w:r w:rsidR="008A7DBF">
        <w:rPr>
          <w:rFonts w:ascii="Times New Roman" w:hAnsi="Times New Roman" w:cs="Times New Roman"/>
        </w:rPr>
        <w:t>p</w:t>
      </w:r>
      <w:r w:rsidRPr="00E61F5C">
        <w:rPr>
          <w:rFonts w:ascii="Times New Roman" w:hAnsi="Times New Roman" w:cs="Times New Roman"/>
        </w:rPr>
        <w:t xml:space="preserve">aid-up </w:t>
      </w:r>
      <w:r w:rsidR="008A7DBF">
        <w:rPr>
          <w:rFonts w:ascii="Times New Roman" w:hAnsi="Times New Roman" w:cs="Times New Roman"/>
        </w:rPr>
        <w:t>c</w:t>
      </w:r>
      <w:r w:rsidRPr="00E61F5C">
        <w:rPr>
          <w:rFonts w:ascii="Times New Roman" w:hAnsi="Times New Roman" w:cs="Times New Roman"/>
        </w:rPr>
        <w:t>apital of</w:t>
      </w:r>
      <w:r w:rsidR="00E61F5C">
        <w:rPr>
          <w:rFonts w:ascii="Times New Roman" w:hAnsi="Times New Roman" w:cs="Times New Roman"/>
        </w:rPr>
        <w:t xml:space="preserve"> </w:t>
      </w:r>
      <w:r w:rsidR="00866FFE" w:rsidRPr="00E61F5C">
        <w:rPr>
          <w:rFonts w:ascii="Times New Roman" w:hAnsi="Times New Roman" w:cs="Times New Roman"/>
        </w:rPr>
        <w:t>₹</w:t>
      </w:r>
      <w:r w:rsidRPr="00E61F5C">
        <w:rPr>
          <w:rFonts w:ascii="Times New Roman" w:hAnsi="Times New Roman" w:cs="Times New Roman"/>
        </w:rPr>
        <w:t xml:space="preserve"> 61</w:t>
      </w:r>
      <w:r w:rsidR="003F383A" w:rsidRPr="00E61F5C">
        <w:rPr>
          <w:rFonts w:ascii="Times New Roman" w:hAnsi="Times New Roman" w:cs="Times New Roman"/>
        </w:rPr>
        <w:t>,</w:t>
      </w:r>
      <w:r w:rsidRPr="00E61F5C">
        <w:rPr>
          <w:rFonts w:ascii="Times New Roman" w:hAnsi="Times New Roman" w:cs="Times New Roman"/>
        </w:rPr>
        <w:t xml:space="preserve">351.33 crore and long-term loans of </w:t>
      </w:r>
      <w:r w:rsidR="00866FFE" w:rsidRPr="00E61F5C">
        <w:rPr>
          <w:rFonts w:ascii="Times New Roman" w:hAnsi="Times New Roman" w:cs="Times New Roman"/>
        </w:rPr>
        <w:t>₹</w:t>
      </w:r>
      <w:r w:rsidRPr="00E61F5C">
        <w:rPr>
          <w:rFonts w:ascii="Times New Roman" w:hAnsi="Times New Roman" w:cs="Times New Roman"/>
        </w:rPr>
        <w:t xml:space="preserve"> 4</w:t>
      </w:r>
      <w:r w:rsidR="003F383A" w:rsidRPr="00E61F5C">
        <w:rPr>
          <w:rFonts w:ascii="Times New Roman" w:hAnsi="Times New Roman" w:cs="Times New Roman"/>
        </w:rPr>
        <w:t>,</w:t>
      </w:r>
      <w:r w:rsidRPr="00E61F5C">
        <w:rPr>
          <w:rFonts w:ascii="Times New Roman" w:hAnsi="Times New Roman" w:cs="Times New Roman"/>
        </w:rPr>
        <w:t>77</w:t>
      </w:r>
      <w:r w:rsidR="003F383A" w:rsidRPr="00E61F5C">
        <w:rPr>
          <w:rFonts w:ascii="Times New Roman" w:hAnsi="Times New Roman" w:cs="Times New Roman"/>
        </w:rPr>
        <w:t>,</w:t>
      </w:r>
      <w:r w:rsidR="00E4567D" w:rsidRPr="00E61F5C">
        <w:rPr>
          <w:rFonts w:ascii="Times New Roman" w:hAnsi="Times New Roman" w:cs="Times New Roman"/>
        </w:rPr>
        <w:t>517.69</w:t>
      </w:r>
      <w:r w:rsidRPr="00E61F5C">
        <w:rPr>
          <w:rFonts w:ascii="Times New Roman" w:hAnsi="Times New Roman" w:cs="Times New Roman"/>
        </w:rPr>
        <w:t xml:space="preserve"> crore. The Government of India contributed </w:t>
      </w:r>
      <w:r w:rsidR="00866FFE" w:rsidRPr="00E61F5C">
        <w:rPr>
          <w:rFonts w:ascii="Times New Roman" w:hAnsi="Times New Roman" w:cs="Times New Roman"/>
        </w:rPr>
        <w:t>₹</w:t>
      </w:r>
      <w:r w:rsidRPr="00E61F5C">
        <w:rPr>
          <w:rFonts w:ascii="Times New Roman" w:hAnsi="Times New Roman" w:cs="Times New Roman"/>
        </w:rPr>
        <w:t xml:space="preserve"> 49</w:t>
      </w:r>
      <w:r w:rsidR="003F383A" w:rsidRPr="00E61F5C">
        <w:rPr>
          <w:rFonts w:ascii="Times New Roman" w:hAnsi="Times New Roman" w:cs="Times New Roman"/>
        </w:rPr>
        <w:t>,</w:t>
      </w:r>
      <w:r w:rsidRPr="00E61F5C">
        <w:rPr>
          <w:rFonts w:ascii="Times New Roman" w:hAnsi="Times New Roman" w:cs="Times New Roman"/>
        </w:rPr>
        <w:t xml:space="preserve">027.29 crore (79.91 </w:t>
      </w:r>
      <w:r w:rsidR="007D3027" w:rsidRPr="00E61F5C">
        <w:rPr>
          <w:rFonts w:ascii="Times New Roman" w:hAnsi="Times New Roman" w:cs="Times New Roman"/>
          <w:i/>
        </w:rPr>
        <w:t>per cent</w:t>
      </w:r>
      <w:r w:rsidRPr="00E61F5C">
        <w:rPr>
          <w:rFonts w:ascii="Times New Roman" w:hAnsi="Times New Roman" w:cs="Times New Roman"/>
        </w:rPr>
        <w:t>) in the</w:t>
      </w:r>
      <w:r w:rsidR="006D1779" w:rsidRPr="00E61F5C">
        <w:rPr>
          <w:rFonts w:ascii="Times New Roman" w:hAnsi="Times New Roman" w:cs="Times New Roman"/>
        </w:rPr>
        <w:t xml:space="preserve"> </w:t>
      </w:r>
      <w:r w:rsidRPr="00E61F5C">
        <w:rPr>
          <w:rFonts w:ascii="Times New Roman" w:hAnsi="Times New Roman" w:cs="Times New Roman"/>
        </w:rPr>
        <w:t>paid</w:t>
      </w:r>
      <w:r w:rsidR="008A7DBF">
        <w:rPr>
          <w:rFonts w:ascii="Times New Roman" w:hAnsi="Times New Roman" w:cs="Times New Roman"/>
        </w:rPr>
        <w:t>-</w:t>
      </w:r>
      <w:r w:rsidRPr="00E61F5C">
        <w:rPr>
          <w:rFonts w:ascii="Times New Roman" w:hAnsi="Times New Roman" w:cs="Times New Roman"/>
        </w:rPr>
        <w:t>up share capital of Railway Public Sector Enterprises. The remaining</w:t>
      </w:r>
      <w:r w:rsidR="006D1779" w:rsidRPr="00E61F5C">
        <w:rPr>
          <w:rFonts w:ascii="Times New Roman" w:hAnsi="Times New Roman" w:cs="Times New Roman"/>
        </w:rPr>
        <w:t xml:space="preserve"> </w:t>
      </w:r>
      <w:r w:rsidRPr="00E61F5C">
        <w:rPr>
          <w:rFonts w:ascii="Times New Roman" w:hAnsi="Times New Roman" w:cs="Times New Roman"/>
        </w:rPr>
        <w:t>paid-up share capita</w:t>
      </w:r>
      <w:r w:rsidR="0095131F" w:rsidRPr="00E61F5C">
        <w:rPr>
          <w:rFonts w:ascii="Times New Roman" w:hAnsi="Times New Roman" w:cs="Times New Roman"/>
        </w:rPr>
        <w:t xml:space="preserve">l </w:t>
      </w:r>
      <w:r w:rsidRPr="00E61F5C">
        <w:rPr>
          <w:rFonts w:ascii="Times New Roman" w:hAnsi="Times New Roman" w:cs="Times New Roman"/>
        </w:rPr>
        <w:t xml:space="preserve">of </w:t>
      </w:r>
      <w:r w:rsidR="00866FFE" w:rsidRPr="00E61F5C">
        <w:rPr>
          <w:rFonts w:ascii="Times New Roman" w:hAnsi="Times New Roman" w:cs="Times New Roman"/>
        </w:rPr>
        <w:t>₹</w:t>
      </w:r>
      <w:r w:rsidRPr="00E61F5C">
        <w:rPr>
          <w:rFonts w:ascii="Times New Roman" w:hAnsi="Times New Roman" w:cs="Times New Roman"/>
        </w:rPr>
        <w:t xml:space="preserve"> 12</w:t>
      </w:r>
      <w:r w:rsidR="003F383A" w:rsidRPr="00E61F5C">
        <w:rPr>
          <w:rFonts w:ascii="Times New Roman" w:hAnsi="Times New Roman" w:cs="Times New Roman"/>
        </w:rPr>
        <w:t>,</w:t>
      </w:r>
      <w:r w:rsidRPr="00E61F5C">
        <w:rPr>
          <w:rFonts w:ascii="Times New Roman" w:hAnsi="Times New Roman" w:cs="Times New Roman"/>
        </w:rPr>
        <w:t xml:space="preserve">324.04 crore was contributed by Financial Institutions (5.05 </w:t>
      </w:r>
      <w:r w:rsidR="007D3027" w:rsidRPr="00E61F5C">
        <w:rPr>
          <w:rFonts w:ascii="Times New Roman" w:hAnsi="Times New Roman" w:cs="Times New Roman"/>
          <w:i/>
        </w:rPr>
        <w:t>per cent</w:t>
      </w:r>
      <w:r w:rsidRPr="00E61F5C">
        <w:rPr>
          <w:rFonts w:ascii="Times New Roman" w:hAnsi="Times New Roman" w:cs="Times New Roman"/>
        </w:rPr>
        <w:t xml:space="preserve">), Central Government Companies (5.03 </w:t>
      </w:r>
      <w:r w:rsidR="007D3027" w:rsidRPr="00E61F5C">
        <w:rPr>
          <w:rFonts w:ascii="Times New Roman" w:hAnsi="Times New Roman" w:cs="Times New Roman"/>
          <w:i/>
        </w:rPr>
        <w:t>per cent</w:t>
      </w:r>
      <w:r w:rsidRPr="00E61F5C">
        <w:rPr>
          <w:rFonts w:ascii="Times New Roman" w:hAnsi="Times New Roman" w:cs="Times New Roman"/>
        </w:rPr>
        <w:t>)</w:t>
      </w:r>
      <w:r w:rsidR="008A7DBF">
        <w:rPr>
          <w:rFonts w:ascii="Times New Roman" w:hAnsi="Times New Roman" w:cs="Times New Roman"/>
        </w:rPr>
        <w:t xml:space="preserve"> and</w:t>
      </w:r>
      <w:r w:rsidRPr="00E61F5C">
        <w:rPr>
          <w:rFonts w:ascii="Times New Roman" w:hAnsi="Times New Roman" w:cs="Times New Roman"/>
        </w:rPr>
        <w:t xml:space="preserve"> State Government/State Government companies (10.01 </w:t>
      </w:r>
      <w:r w:rsidR="007D3027" w:rsidRPr="00E61F5C">
        <w:rPr>
          <w:rFonts w:ascii="Times New Roman" w:hAnsi="Times New Roman" w:cs="Times New Roman"/>
          <w:i/>
        </w:rPr>
        <w:t>per cent</w:t>
      </w:r>
      <w:r w:rsidRPr="00E61F5C">
        <w:rPr>
          <w:rFonts w:ascii="Times New Roman" w:hAnsi="Times New Roman" w:cs="Times New Roman"/>
        </w:rPr>
        <w:t>).</w:t>
      </w:r>
    </w:p>
    <w:p w14:paraId="6EF51DE8" w14:textId="31C8B2EB" w:rsidR="002B5FC8" w:rsidRPr="00E61F5C" w:rsidRDefault="002B5FC8" w:rsidP="00D34267">
      <w:pPr>
        <w:ind w:left="720"/>
      </w:pPr>
      <w:r w:rsidRPr="00E61F5C">
        <w:t xml:space="preserve">The net profit of the Railway Public Sector Enterprises had shown an increasing trend and had increased from </w:t>
      </w:r>
      <w:r w:rsidR="00866FFE" w:rsidRPr="00E61F5C">
        <w:t>₹</w:t>
      </w:r>
      <w:r w:rsidRPr="00E61F5C">
        <w:t xml:space="preserve"> 6</w:t>
      </w:r>
      <w:r w:rsidR="003F383A" w:rsidRPr="00E61F5C">
        <w:t>,</w:t>
      </w:r>
      <w:r w:rsidRPr="00E61F5C">
        <w:t>1</w:t>
      </w:r>
      <w:r w:rsidR="00E4567D" w:rsidRPr="00E61F5C">
        <w:t>46.29</w:t>
      </w:r>
      <w:r w:rsidRPr="00E61F5C">
        <w:t xml:space="preserve"> crore in 2018-19 to </w:t>
      </w:r>
      <w:r w:rsidR="00997A8F" w:rsidRPr="00E61F5C">
        <w:br/>
      </w:r>
      <w:r w:rsidR="00866FFE" w:rsidRPr="00E61F5C">
        <w:t>₹</w:t>
      </w:r>
      <w:r w:rsidRPr="00E61F5C">
        <w:t xml:space="preserve"> 12</w:t>
      </w:r>
      <w:r w:rsidR="003F383A" w:rsidRPr="00E61F5C">
        <w:t>,</w:t>
      </w:r>
      <w:r w:rsidRPr="00E61F5C">
        <w:t>056.61 crore in 2022-23.</w:t>
      </w:r>
    </w:p>
    <w:p w14:paraId="4C895187" w14:textId="77777777" w:rsidR="002B5FC8" w:rsidRPr="00E325A7" w:rsidRDefault="002B5FC8" w:rsidP="00D34267">
      <w:pPr>
        <w:ind w:left="426"/>
        <w:jc w:val="right"/>
        <w:rPr>
          <w:b/>
          <w:bCs/>
        </w:rPr>
      </w:pPr>
      <w:r w:rsidRPr="00E325A7">
        <w:rPr>
          <w:b/>
          <w:bCs/>
        </w:rPr>
        <w:t xml:space="preserve"> [Para -3.2]</w:t>
      </w:r>
    </w:p>
    <w:p w14:paraId="4E47E1D5" w14:textId="72E46A22" w:rsidR="00202E89" w:rsidRDefault="002B5FC8" w:rsidP="00D34267">
      <w:pPr>
        <w:pStyle w:val="ListParagraph"/>
        <w:numPr>
          <w:ilvl w:val="0"/>
          <w:numId w:val="30"/>
        </w:numPr>
        <w:spacing w:before="120" w:after="120"/>
        <w:jc w:val="both"/>
        <w:rPr>
          <w:rFonts w:ascii="Times New Roman" w:hAnsi="Times New Roman" w:cs="Times New Roman"/>
        </w:rPr>
      </w:pPr>
      <w:r w:rsidRPr="00E61F5C">
        <w:rPr>
          <w:rFonts w:ascii="Times New Roman" w:hAnsi="Times New Roman" w:cs="Times New Roman"/>
        </w:rPr>
        <w:t>Out of total 45 Railway Public Sector Enterprises, 33 Railway Public Sector Enterprises earned profit (</w:t>
      </w:r>
      <w:r w:rsidR="00E4567D" w:rsidRPr="00E61F5C">
        <w:rPr>
          <w:rFonts w:ascii="Times New Roman" w:hAnsi="Times New Roman" w:cs="Times New Roman"/>
        </w:rPr>
        <w:t>₹</w:t>
      </w:r>
      <w:r w:rsidR="003F383A" w:rsidRPr="00E61F5C">
        <w:rPr>
          <w:rFonts w:ascii="Times New Roman" w:hAnsi="Times New Roman" w:cs="Times New Roman"/>
        </w:rPr>
        <w:t xml:space="preserve"> </w:t>
      </w:r>
      <w:r w:rsidRPr="00E61F5C">
        <w:rPr>
          <w:rFonts w:ascii="Times New Roman" w:hAnsi="Times New Roman" w:cs="Times New Roman"/>
        </w:rPr>
        <w:t>12</w:t>
      </w:r>
      <w:r w:rsidR="003F383A" w:rsidRPr="00E61F5C">
        <w:rPr>
          <w:rFonts w:ascii="Times New Roman" w:hAnsi="Times New Roman" w:cs="Times New Roman"/>
        </w:rPr>
        <w:t>,</w:t>
      </w:r>
      <w:r w:rsidRPr="00E61F5C">
        <w:rPr>
          <w:rFonts w:ascii="Times New Roman" w:hAnsi="Times New Roman" w:cs="Times New Roman"/>
        </w:rPr>
        <w:t xml:space="preserve">145.97 crore) during 2022-23 which included 12 Railway Companies, 10 Subsidiaries, 5 JVs and 6 SPVs. Out of 33 profit earning Railway Public Sector Enterprises, only 11 </w:t>
      </w:r>
      <w:r w:rsidR="001F2642" w:rsidRPr="00E61F5C">
        <w:rPr>
          <w:rFonts w:ascii="Times New Roman" w:hAnsi="Times New Roman" w:cs="Times New Roman"/>
        </w:rPr>
        <w:t>Railway Public Sector Enterprises</w:t>
      </w:r>
      <w:r w:rsidR="005167D3">
        <w:rPr>
          <w:rFonts w:ascii="Times New Roman" w:hAnsi="Times New Roman" w:cs="Times New Roman"/>
        </w:rPr>
        <w:t xml:space="preserve"> (7 Railway Companies, 1 subsidiary and 3 SPVs)</w:t>
      </w:r>
      <w:r w:rsidR="001F2642" w:rsidRPr="00E61F5C">
        <w:rPr>
          <w:rFonts w:ascii="Times New Roman" w:hAnsi="Times New Roman" w:cs="Times New Roman"/>
        </w:rPr>
        <w:t xml:space="preserve"> had </w:t>
      </w:r>
      <w:r w:rsidRPr="00E61F5C">
        <w:rPr>
          <w:rFonts w:ascii="Times New Roman" w:hAnsi="Times New Roman" w:cs="Times New Roman"/>
        </w:rPr>
        <w:t>declared dividend (</w:t>
      </w:r>
      <w:r w:rsidR="00866FFE" w:rsidRPr="00E61F5C">
        <w:rPr>
          <w:rFonts w:ascii="Times New Roman" w:hAnsi="Times New Roman" w:cs="Times New Roman"/>
        </w:rPr>
        <w:t>₹</w:t>
      </w:r>
      <w:r w:rsidR="00323855">
        <w:rPr>
          <w:rFonts w:ascii="Times New Roman" w:hAnsi="Times New Roman" w:cs="Times New Roman"/>
        </w:rPr>
        <w:t xml:space="preserve"> </w:t>
      </w:r>
      <w:r w:rsidRPr="00E61F5C">
        <w:rPr>
          <w:rFonts w:ascii="Times New Roman" w:hAnsi="Times New Roman" w:cs="Times New Roman"/>
        </w:rPr>
        <w:t>4</w:t>
      </w:r>
      <w:r w:rsidR="00021068" w:rsidRPr="00E61F5C">
        <w:rPr>
          <w:rFonts w:ascii="Times New Roman" w:hAnsi="Times New Roman" w:cs="Times New Roman"/>
        </w:rPr>
        <w:t>,</w:t>
      </w:r>
      <w:r w:rsidRPr="00E61F5C">
        <w:rPr>
          <w:rFonts w:ascii="Times New Roman" w:hAnsi="Times New Roman" w:cs="Times New Roman"/>
        </w:rPr>
        <w:t>4</w:t>
      </w:r>
      <w:r w:rsidR="00E4567D" w:rsidRPr="00E61F5C">
        <w:rPr>
          <w:rFonts w:ascii="Times New Roman" w:hAnsi="Times New Roman" w:cs="Times New Roman"/>
        </w:rPr>
        <w:t>57.46</w:t>
      </w:r>
      <w:r w:rsidR="0024073A" w:rsidRPr="00E61F5C">
        <w:rPr>
          <w:rFonts w:ascii="Times New Roman" w:hAnsi="Times New Roman" w:cs="Times New Roman"/>
        </w:rPr>
        <w:t xml:space="preserve"> crore) as stipulated </w:t>
      </w:r>
      <w:r w:rsidR="005167D3">
        <w:rPr>
          <w:rFonts w:ascii="Times New Roman" w:hAnsi="Times New Roman" w:cs="Times New Roman"/>
        </w:rPr>
        <w:t>in</w:t>
      </w:r>
      <w:r w:rsidR="0024073A" w:rsidRPr="00E61F5C">
        <w:rPr>
          <w:rFonts w:ascii="Times New Roman" w:hAnsi="Times New Roman" w:cs="Times New Roman"/>
        </w:rPr>
        <w:t xml:space="preserve"> DIPAM instructions of May 2016 which provided that every CPSE would pay a minimum dividend of 30 </w:t>
      </w:r>
      <w:r w:rsidR="0024073A" w:rsidRPr="00E61F5C">
        <w:rPr>
          <w:rFonts w:ascii="Times New Roman" w:hAnsi="Times New Roman" w:cs="Times New Roman"/>
          <w:i/>
          <w:iCs/>
        </w:rPr>
        <w:t>per cent</w:t>
      </w:r>
      <w:r w:rsidR="0024073A" w:rsidRPr="00E61F5C">
        <w:rPr>
          <w:rFonts w:ascii="Times New Roman" w:hAnsi="Times New Roman" w:cs="Times New Roman"/>
        </w:rPr>
        <w:t xml:space="preserve"> of Profit after Tax or </w:t>
      </w:r>
      <w:r w:rsidRPr="00E61F5C">
        <w:rPr>
          <w:rFonts w:ascii="Times New Roman" w:hAnsi="Times New Roman" w:cs="Times New Roman"/>
        </w:rPr>
        <w:t xml:space="preserve"> </w:t>
      </w:r>
      <w:r w:rsidR="0024073A" w:rsidRPr="00E61F5C">
        <w:rPr>
          <w:rFonts w:ascii="Times New Roman" w:hAnsi="Times New Roman" w:cs="Times New Roman"/>
        </w:rPr>
        <w:t xml:space="preserve">five </w:t>
      </w:r>
      <w:r w:rsidR="0024073A" w:rsidRPr="00E61F5C">
        <w:rPr>
          <w:rFonts w:ascii="Times New Roman" w:hAnsi="Times New Roman" w:cs="Times New Roman"/>
          <w:i/>
        </w:rPr>
        <w:t>per cent</w:t>
      </w:r>
      <w:r w:rsidR="0024073A" w:rsidRPr="00E61F5C">
        <w:rPr>
          <w:rFonts w:ascii="Times New Roman" w:hAnsi="Times New Roman" w:cs="Times New Roman"/>
        </w:rPr>
        <w:t xml:space="preserve"> of net worth whichever is higher. </w:t>
      </w:r>
    </w:p>
    <w:p w14:paraId="1C4D4763" w14:textId="0A34A4A5" w:rsidR="00C26F11" w:rsidRPr="00C26F11" w:rsidRDefault="00C26F11" w:rsidP="00D34267">
      <w:pPr>
        <w:pStyle w:val="ListParagraph"/>
        <w:spacing w:before="120" w:after="120"/>
        <w:jc w:val="right"/>
        <w:rPr>
          <w:rFonts w:ascii="Times New Roman" w:hAnsi="Times New Roman" w:cs="Times New Roman"/>
          <w:b/>
          <w:bCs/>
        </w:rPr>
      </w:pPr>
      <w:r w:rsidRPr="00C26F11">
        <w:rPr>
          <w:rFonts w:ascii="Times New Roman" w:hAnsi="Times New Roman" w:cs="Times New Roman"/>
          <w:b/>
          <w:bCs/>
        </w:rPr>
        <w:t>[Para -3.3.3]</w:t>
      </w:r>
    </w:p>
    <w:p w14:paraId="4B0998CF" w14:textId="6CFD45D1" w:rsidR="002B5FC8" w:rsidRDefault="00202E89" w:rsidP="00D34267">
      <w:pPr>
        <w:ind w:left="720" w:hanging="436"/>
      </w:pPr>
      <w:r w:rsidRPr="00E61F5C">
        <w:tab/>
      </w:r>
      <w:r w:rsidR="0024073A" w:rsidRPr="00E61F5C">
        <w:t>Though seven Railway Companies declared dividend during the year, t</w:t>
      </w:r>
      <w:r w:rsidR="002B5FC8" w:rsidRPr="00E61F5C">
        <w:t xml:space="preserve">here was a shortfall in payment of dividend </w:t>
      </w:r>
      <w:r w:rsidR="00674EE7">
        <w:t>by</w:t>
      </w:r>
      <w:bookmarkStart w:id="0" w:name="_GoBack"/>
      <w:bookmarkEnd w:id="0"/>
      <w:r w:rsidR="0024073A" w:rsidRPr="00E61F5C">
        <w:t xml:space="preserve"> one Railway Company (</w:t>
      </w:r>
      <w:r w:rsidR="002B5FC8" w:rsidRPr="00E61F5C">
        <w:t xml:space="preserve">Indian Railway Finance </w:t>
      </w:r>
      <w:r w:rsidR="0024073A" w:rsidRPr="00E61F5C">
        <w:t xml:space="preserve">Corporation) </w:t>
      </w:r>
      <w:r w:rsidRPr="00E61F5C">
        <w:t xml:space="preserve">as per </w:t>
      </w:r>
      <w:r w:rsidR="00000C65" w:rsidRPr="00E61F5C">
        <w:t xml:space="preserve">DIPAM instructions of May 2016. </w:t>
      </w:r>
      <w:r w:rsidR="002B5FC8" w:rsidRPr="00E61F5C">
        <w:t>Two Railway Companies (Braithwaite and Company Limited and M</w:t>
      </w:r>
      <w:r w:rsidR="00387EBD" w:rsidRPr="00E61F5C">
        <w:t>umbai Rail Vikas Corporation Limited</w:t>
      </w:r>
      <w:r w:rsidR="002B5FC8" w:rsidRPr="00E61F5C">
        <w:t xml:space="preserve">) </w:t>
      </w:r>
      <w:r w:rsidR="006B4CD1" w:rsidRPr="00E61F5C">
        <w:t xml:space="preserve">were exempted from payment of dividend. </w:t>
      </w:r>
      <w:r w:rsidR="009166E6" w:rsidRPr="00E61F5C">
        <w:lastRenderedPageBreak/>
        <w:t>Kolkata Metro Railway Corporation Limited did not earn revenue to be considered for dividend payment and</w:t>
      </w:r>
      <w:r w:rsidR="009166E6">
        <w:t xml:space="preserve"> reasons for non-payment of dividend</w:t>
      </w:r>
      <w:r w:rsidR="001704FE">
        <w:t xml:space="preserve"> by </w:t>
      </w:r>
      <w:r w:rsidR="009166E6">
        <w:t xml:space="preserve">Konkan Railway Corporation Limited were not available (September 2024). </w:t>
      </w:r>
      <w:r w:rsidR="006D5B03">
        <w:t xml:space="preserve">DFCCIL had incurred losses during 2022-23. </w:t>
      </w:r>
    </w:p>
    <w:p w14:paraId="64B717E1" w14:textId="32C88521" w:rsidR="00580209" w:rsidRPr="00E325A7" w:rsidRDefault="00580209" w:rsidP="00580209">
      <w:pPr>
        <w:ind w:left="426" w:hanging="436"/>
        <w:jc w:val="right"/>
      </w:pPr>
      <w:r w:rsidRPr="00E325A7">
        <w:rPr>
          <w:b/>
          <w:bCs/>
        </w:rPr>
        <w:t>[Para -3.3.3.1</w:t>
      </w:r>
      <w:r>
        <w:rPr>
          <w:b/>
          <w:bCs/>
        </w:rPr>
        <w:t>]</w:t>
      </w:r>
    </w:p>
    <w:p w14:paraId="3854078D" w14:textId="103D0183" w:rsidR="002F0BEF" w:rsidRPr="00AE1E1A" w:rsidRDefault="002F0BEF" w:rsidP="00AE1E1A">
      <w:pPr>
        <w:pStyle w:val="ListParagraph"/>
        <w:numPr>
          <w:ilvl w:val="0"/>
          <w:numId w:val="30"/>
        </w:numPr>
        <w:spacing w:after="0"/>
        <w:jc w:val="both"/>
        <w:rPr>
          <w:rFonts w:ascii="Times New Roman" w:hAnsi="Times New Roman" w:cs="Times New Roman"/>
        </w:rPr>
      </w:pPr>
      <w:r w:rsidRPr="00AE1E1A">
        <w:rPr>
          <w:rFonts w:ascii="Times New Roman" w:hAnsi="Times New Roman" w:cs="Times New Roman"/>
        </w:rPr>
        <w:t>Ten subsidiaries of Railway Public Sector Enterprises earned profit during 2022-23 but only one subsidiary declared dividend (₹ 57.75 crore). Six SPVs earned profit during 2022-23 but only three SPVs declared a total dividend of ₹ 28.50 crore</w:t>
      </w:r>
      <w:r w:rsidR="00BC5B4B">
        <w:rPr>
          <w:rFonts w:ascii="Times New Roman" w:hAnsi="Times New Roman" w:cs="Times New Roman"/>
        </w:rPr>
        <w:t xml:space="preserve"> </w:t>
      </w:r>
      <w:r w:rsidRPr="00AE1E1A">
        <w:rPr>
          <w:rFonts w:ascii="Times New Roman" w:hAnsi="Times New Roman" w:cs="Times New Roman"/>
        </w:rPr>
        <w:t>in accordance with DIPAM instructions.</w:t>
      </w:r>
    </w:p>
    <w:p w14:paraId="652D5657" w14:textId="17563C92" w:rsidR="002552D2" w:rsidRPr="00AE1E1A" w:rsidRDefault="002F0BEF" w:rsidP="00EA1C13">
      <w:pPr>
        <w:jc w:val="right"/>
        <w:rPr>
          <w:b/>
          <w:bCs/>
        </w:rPr>
      </w:pPr>
      <w:r w:rsidRPr="00AE1E1A">
        <w:rPr>
          <w:b/>
          <w:bCs/>
        </w:rPr>
        <w:t xml:space="preserve"> [Para </w:t>
      </w:r>
      <w:r w:rsidR="002552D2" w:rsidRPr="00AE1E1A">
        <w:rPr>
          <w:b/>
          <w:bCs/>
        </w:rPr>
        <w:t>-</w:t>
      </w:r>
      <w:r w:rsidRPr="00AE1E1A">
        <w:rPr>
          <w:b/>
          <w:bCs/>
        </w:rPr>
        <w:t>3.3.3.2]</w:t>
      </w:r>
    </w:p>
    <w:p w14:paraId="6A800694" w14:textId="01AB167C" w:rsidR="002B5FC8" w:rsidRPr="00AE1E1A" w:rsidRDefault="002B5FC8" w:rsidP="00AE1E1A">
      <w:pPr>
        <w:pStyle w:val="ListParagraph"/>
        <w:numPr>
          <w:ilvl w:val="0"/>
          <w:numId w:val="30"/>
        </w:numPr>
        <w:jc w:val="both"/>
        <w:rPr>
          <w:rFonts w:ascii="Times New Roman" w:hAnsi="Times New Roman" w:cs="Times New Roman"/>
        </w:rPr>
      </w:pPr>
      <w:r w:rsidRPr="00AE1E1A">
        <w:rPr>
          <w:rFonts w:ascii="Times New Roman" w:hAnsi="Times New Roman" w:cs="Times New Roman"/>
        </w:rPr>
        <w:t>The total market capitali</w:t>
      </w:r>
      <w:r w:rsidR="00770978" w:rsidRPr="00AE1E1A">
        <w:rPr>
          <w:rFonts w:ascii="Times New Roman" w:hAnsi="Times New Roman" w:cs="Times New Roman"/>
        </w:rPr>
        <w:t>s</w:t>
      </w:r>
      <w:r w:rsidRPr="00AE1E1A">
        <w:rPr>
          <w:rFonts w:ascii="Times New Roman" w:hAnsi="Times New Roman" w:cs="Times New Roman"/>
        </w:rPr>
        <w:t xml:space="preserve">ation of the shares of seven </w:t>
      </w:r>
      <w:r w:rsidR="001E45D0" w:rsidRPr="00AE1E1A">
        <w:rPr>
          <w:rFonts w:ascii="Times New Roman" w:hAnsi="Times New Roman" w:cs="Times New Roman"/>
        </w:rPr>
        <w:t>Railway Public Sector Enterprises</w:t>
      </w:r>
      <w:r w:rsidRPr="00AE1E1A">
        <w:rPr>
          <w:rFonts w:ascii="Times New Roman" w:hAnsi="Times New Roman" w:cs="Times New Roman"/>
        </w:rPr>
        <w:t xml:space="preserve"> was </w:t>
      </w:r>
      <w:r w:rsidR="00866FFE" w:rsidRPr="00AE1E1A">
        <w:rPr>
          <w:rFonts w:ascii="Times New Roman" w:hAnsi="Times New Roman" w:cs="Times New Roman"/>
        </w:rPr>
        <w:t>₹</w:t>
      </w:r>
      <w:r w:rsidRPr="00AE1E1A">
        <w:rPr>
          <w:rFonts w:ascii="Times New Roman" w:hAnsi="Times New Roman" w:cs="Times New Roman"/>
        </w:rPr>
        <w:t xml:space="preserve"> 1</w:t>
      </w:r>
      <w:r w:rsidR="0095765C" w:rsidRPr="00AE1E1A">
        <w:rPr>
          <w:rFonts w:ascii="Times New Roman" w:hAnsi="Times New Roman" w:cs="Times New Roman"/>
        </w:rPr>
        <w:t>,47,291.81</w:t>
      </w:r>
      <w:r w:rsidRPr="00AE1E1A">
        <w:rPr>
          <w:rFonts w:ascii="Times New Roman" w:hAnsi="Times New Roman" w:cs="Times New Roman"/>
        </w:rPr>
        <w:t xml:space="preserve"> crore as on 31 March 2023. The market</w:t>
      </w:r>
      <w:r w:rsidR="00A77E9A" w:rsidRPr="00AE1E1A">
        <w:rPr>
          <w:rFonts w:ascii="Times New Roman" w:hAnsi="Times New Roman" w:cs="Times New Roman"/>
        </w:rPr>
        <w:t xml:space="preserve"> capitali</w:t>
      </w:r>
      <w:r w:rsidR="00770978" w:rsidRPr="00AE1E1A">
        <w:rPr>
          <w:rFonts w:ascii="Times New Roman" w:hAnsi="Times New Roman" w:cs="Times New Roman"/>
        </w:rPr>
        <w:t>s</w:t>
      </w:r>
      <w:r w:rsidR="00A77E9A" w:rsidRPr="00AE1E1A">
        <w:rPr>
          <w:rFonts w:ascii="Times New Roman" w:hAnsi="Times New Roman" w:cs="Times New Roman"/>
        </w:rPr>
        <w:t>ation</w:t>
      </w:r>
      <w:r w:rsidRPr="00AE1E1A">
        <w:rPr>
          <w:rFonts w:ascii="Times New Roman" w:hAnsi="Times New Roman" w:cs="Times New Roman"/>
        </w:rPr>
        <w:t xml:space="preserve"> had registered a marginal decrease of 2.19 </w:t>
      </w:r>
      <w:r w:rsidR="007D3027" w:rsidRPr="00AE1E1A">
        <w:rPr>
          <w:rFonts w:ascii="Times New Roman" w:hAnsi="Times New Roman" w:cs="Times New Roman"/>
          <w:i/>
        </w:rPr>
        <w:t>per cent</w:t>
      </w:r>
      <w:r w:rsidRPr="00AE1E1A">
        <w:rPr>
          <w:rFonts w:ascii="Times New Roman" w:hAnsi="Times New Roman" w:cs="Times New Roman"/>
        </w:rPr>
        <w:t xml:space="preserve"> as compared to</w:t>
      </w:r>
      <w:r w:rsidR="00127A52" w:rsidRPr="00AE1E1A">
        <w:rPr>
          <w:rFonts w:ascii="Times New Roman" w:hAnsi="Times New Roman" w:cs="Times New Roman"/>
        </w:rPr>
        <w:t xml:space="preserve"> </w:t>
      </w:r>
      <w:r w:rsidRPr="00AE1E1A">
        <w:rPr>
          <w:rFonts w:ascii="Times New Roman" w:hAnsi="Times New Roman" w:cs="Times New Roman"/>
        </w:rPr>
        <w:t>the previous year.</w:t>
      </w:r>
    </w:p>
    <w:p w14:paraId="083D245E" w14:textId="26FCAADD" w:rsidR="002B5FC8" w:rsidRPr="00E325A7" w:rsidRDefault="00094F69" w:rsidP="00F81BB8">
      <w:pPr>
        <w:jc w:val="right"/>
        <w:rPr>
          <w:b/>
          <w:bCs/>
        </w:rPr>
      </w:pPr>
      <w:r w:rsidRPr="00E325A7">
        <w:rPr>
          <w:b/>
          <w:bCs/>
        </w:rPr>
        <w:t xml:space="preserve"> </w:t>
      </w:r>
      <w:r w:rsidR="002B5FC8" w:rsidRPr="00E325A7">
        <w:rPr>
          <w:b/>
          <w:bCs/>
        </w:rPr>
        <w:t>[Para -3.3.3.3]</w:t>
      </w:r>
    </w:p>
    <w:p w14:paraId="41F16136" w14:textId="77777777" w:rsidR="00E8097B" w:rsidRPr="003C6E67" w:rsidRDefault="00E8097B" w:rsidP="00E8097B">
      <w:pPr>
        <w:rPr>
          <w:bCs/>
        </w:rPr>
      </w:pPr>
      <w:r w:rsidRPr="00BE4B08">
        <w:rPr>
          <w:b/>
        </w:rPr>
        <w:t>Chapter 4</w:t>
      </w:r>
      <w:r w:rsidRPr="00BE4B08">
        <w:rPr>
          <w:b/>
          <w:bCs/>
        </w:rPr>
        <w:t xml:space="preserve"> </w:t>
      </w:r>
      <w:r w:rsidRPr="007D3027">
        <w:rPr>
          <w:bCs/>
        </w:rPr>
        <w:t xml:space="preserve">of the Report contains audit observations on </w:t>
      </w:r>
      <w:r w:rsidRPr="007D3027">
        <w:rPr>
          <w:kern w:val="24"/>
        </w:rPr>
        <w:t>Review of ‘Budgetary and Accounting Controls in Accounts Department of NWR, SECR and SWR’ for the year 2020-21 to 2022-23</w:t>
      </w:r>
      <w:r w:rsidRPr="007D3027">
        <w:rPr>
          <w:bCs/>
        </w:rPr>
        <w:t>.</w:t>
      </w:r>
      <w:r>
        <w:rPr>
          <w:bCs/>
        </w:rPr>
        <w:t xml:space="preserve"> </w:t>
      </w:r>
      <w:r w:rsidRPr="007D3027">
        <w:t>The major observations are as follows:</w:t>
      </w:r>
    </w:p>
    <w:p w14:paraId="642B37F8" w14:textId="16FDD189" w:rsidR="00E8097B" w:rsidRPr="00E8097B" w:rsidRDefault="00E8097B" w:rsidP="00D34267">
      <w:pPr>
        <w:pStyle w:val="ListParagraph"/>
        <w:numPr>
          <w:ilvl w:val="0"/>
          <w:numId w:val="24"/>
        </w:numPr>
        <w:spacing w:before="120" w:after="120"/>
        <w:jc w:val="both"/>
        <w:rPr>
          <w:rFonts w:ascii="Times New Roman" w:hAnsi="Times New Roman" w:cs="Times New Roman"/>
        </w:rPr>
      </w:pPr>
      <w:r w:rsidRPr="00E8097B">
        <w:rPr>
          <w:rFonts w:ascii="Times New Roman" w:hAnsi="Times New Roman" w:cs="Times New Roman"/>
        </w:rPr>
        <w:t>The Electrical De</w:t>
      </w:r>
      <w:r w:rsidR="00770978">
        <w:rPr>
          <w:rFonts w:ascii="Times New Roman" w:hAnsi="Times New Roman" w:cs="Times New Roman"/>
        </w:rPr>
        <w:t>partment of Construction organis</w:t>
      </w:r>
      <w:r w:rsidRPr="00E8097B">
        <w:rPr>
          <w:rFonts w:ascii="Times New Roman" w:hAnsi="Times New Roman" w:cs="Times New Roman"/>
        </w:rPr>
        <w:t xml:space="preserve">ation of NWR raised a demand of </w:t>
      </w:r>
      <w:hyperlink r:id="rId8" w:history="1">
        <w:r w:rsidRPr="00E8097B">
          <w:rPr>
            <w:rFonts w:ascii="Times New Roman" w:hAnsi="Times New Roman" w:cs="Times New Roman"/>
          </w:rPr>
          <w:t xml:space="preserve">₹ 5 crore for Revised Estimate </w:t>
        </w:r>
      </w:hyperlink>
      <w:r w:rsidRPr="00E8097B">
        <w:rPr>
          <w:rFonts w:ascii="Times New Roman" w:hAnsi="Times New Roman" w:cs="Times New Roman"/>
        </w:rPr>
        <w:t xml:space="preserve"> of 2022-23 against </w:t>
      </w:r>
      <w:proofErr w:type="spellStart"/>
      <w:r w:rsidRPr="00E8097B">
        <w:rPr>
          <w:rFonts w:ascii="Times New Roman" w:hAnsi="Times New Roman" w:cs="Times New Roman"/>
        </w:rPr>
        <w:t>Ratlam-Dungarpur</w:t>
      </w:r>
      <w:proofErr w:type="spellEnd"/>
      <w:r w:rsidRPr="00E8097B">
        <w:rPr>
          <w:rFonts w:ascii="Times New Roman" w:hAnsi="Times New Roman" w:cs="Times New Roman"/>
        </w:rPr>
        <w:t xml:space="preserve"> via </w:t>
      </w:r>
      <w:proofErr w:type="spellStart"/>
      <w:r w:rsidRPr="00E8097B">
        <w:rPr>
          <w:rFonts w:ascii="Times New Roman" w:hAnsi="Times New Roman" w:cs="Times New Roman"/>
        </w:rPr>
        <w:t>Banswara</w:t>
      </w:r>
      <w:proofErr w:type="spellEnd"/>
      <w:r w:rsidRPr="00E8097B">
        <w:rPr>
          <w:rFonts w:ascii="Times New Roman" w:hAnsi="Times New Roman" w:cs="Times New Roman"/>
        </w:rPr>
        <w:t xml:space="preserve"> New Line Project frozen in September 2019, the demand of which was cleared by Accounts Department of NWR as well as RB and funds were allotted to a frozen project.  </w:t>
      </w:r>
    </w:p>
    <w:p w14:paraId="690F1FC0" w14:textId="77777777" w:rsidR="00E8097B" w:rsidRPr="007D3027" w:rsidRDefault="00E8097B" w:rsidP="00D34267">
      <w:pPr>
        <w:pStyle w:val="ListParagraph"/>
        <w:spacing w:before="120" w:after="120"/>
        <w:ind w:left="426" w:firstLine="720"/>
        <w:jc w:val="right"/>
        <w:rPr>
          <w:rFonts w:ascii="Times New Roman" w:hAnsi="Times New Roman" w:cs="Times New Roman"/>
          <w:b/>
          <w:bCs/>
        </w:rPr>
      </w:pPr>
      <w:r w:rsidRPr="007D3027">
        <w:rPr>
          <w:rFonts w:ascii="Times New Roman" w:hAnsi="Times New Roman" w:cs="Times New Roman"/>
          <w:b/>
          <w:bCs/>
        </w:rPr>
        <w:t xml:space="preserve"> [Para 4.9.2]</w:t>
      </w:r>
    </w:p>
    <w:p w14:paraId="0441EFDB" w14:textId="77777777" w:rsidR="00E8097B" w:rsidRPr="00E8097B" w:rsidRDefault="00E8097B" w:rsidP="00D34267">
      <w:pPr>
        <w:pStyle w:val="ListParagraph"/>
        <w:numPr>
          <w:ilvl w:val="0"/>
          <w:numId w:val="24"/>
        </w:numPr>
        <w:spacing w:before="120" w:after="120"/>
        <w:jc w:val="both"/>
        <w:rPr>
          <w:rFonts w:ascii="Times New Roman" w:hAnsi="Times New Roman" w:cs="Times New Roman"/>
        </w:rPr>
      </w:pPr>
      <w:proofErr w:type="spellStart"/>
      <w:r w:rsidRPr="00E8097B">
        <w:rPr>
          <w:rFonts w:ascii="Times New Roman" w:hAnsi="Times New Roman" w:cs="Times New Roman"/>
        </w:rPr>
        <w:t>Upto</w:t>
      </w:r>
      <w:proofErr w:type="spellEnd"/>
      <w:r w:rsidRPr="00E8097B">
        <w:rPr>
          <w:rFonts w:ascii="Times New Roman" w:hAnsi="Times New Roman" w:cs="Times New Roman"/>
        </w:rPr>
        <w:t xml:space="preserve"> March 2023, NWR and SWR incurred expenditure of ₹ 3,142.49 crore against four works completed but not closed. The expenditure exceeded the revised sanctioned estimate by ₹ 743.70 crore (31 </w:t>
      </w:r>
      <w:r w:rsidRPr="00E8097B">
        <w:rPr>
          <w:rFonts w:ascii="Times New Roman" w:hAnsi="Times New Roman" w:cs="times"/>
          <w:i/>
        </w:rPr>
        <w:t>per cent</w:t>
      </w:r>
      <w:r w:rsidRPr="00E8097B">
        <w:rPr>
          <w:rFonts w:ascii="Times New Roman" w:hAnsi="Times New Roman" w:cs="Times New Roman"/>
        </w:rPr>
        <w:t xml:space="preserve">).  </w:t>
      </w:r>
    </w:p>
    <w:p w14:paraId="709B55A2" w14:textId="77777777" w:rsidR="00E8097B" w:rsidRPr="00E8097B" w:rsidRDefault="00E8097B" w:rsidP="00D34267">
      <w:pPr>
        <w:ind w:left="68"/>
        <w:jc w:val="right"/>
        <w:rPr>
          <w:b/>
          <w:bCs/>
        </w:rPr>
      </w:pPr>
      <w:r w:rsidRPr="00E8097B">
        <w:rPr>
          <w:b/>
          <w:bCs/>
        </w:rPr>
        <w:t xml:space="preserve"> [Para 4.10.1]</w:t>
      </w:r>
    </w:p>
    <w:p w14:paraId="12312715" w14:textId="77777777" w:rsidR="00E8097B" w:rsidRPr="00E8097B" w:rsidRDefault="00E8097B" w:rsidP="00D34267">
      <w:pPr>
        <w:pStyle w:val="ListParagraph"/>
        <w:numPr>
          <w:ilvl w:val="0"/>
          <w:numId w:val="24"/>
        </w:numPr>
        <w:spacing w:before="120" w:after="120"/>
        <w:jc w:val="both"/>
        <w:rPr>
          <w:rFonts w:ascii="Times New Roman" w:hAnsi="Times New Roman" w:cs="Times New Roman"/>
        </w:rPr>
      </w:pPr>
      <w:r w:rsidRPr="00E8097B">
        <w:rPr>
          <w:rFonts w:ascii="Times New Roman" w:hAnsi="Times New Roman" w:cs="Times New Roman"/>
        </w:rPr>
        <w:t xml:space="preserve">The last quarter expenditure against Grants (total of ₹ 5,819 crore) was in the range of 33.26 </w:t>
      </w:r>
      <w:r w:rsidRPr="00E8097B">
        <w:rPr>
          <w:rFonts w:ascii="Times New Roman" w:hAnsi="Times New Roman" w:cs="times"/>
          <w:i/>
        </w:rPr>
        <w:t>per cent</w:t>
      </w:r>
      <w:r w:rsidRPr="00E8097B">
        <w:rPr>
          <w:rFonts w:ascii="Times New Roman" w:hAnsi="Times New Roman" w:cs="Times New Roman"/>
        </w:rPr>
        <w:t xml:space="preserve"> and 100 </w:t>
      </w:r>
      <w:r w:rsidRPr="00E8097B">
        <w:rPr>
          <w:rFonts w:ascii="Times New Roman" w:hAnsi="Times New Roman" w:cs="times"/>
          <w:i/>
        </w:rPr>
        <w:t>per cent</w:t>
      </w:r>
      <w:r w:rsidRPr="00E8097B">
        <w:rPr>
          <w:rFonts w:ascii="Times New Roman" w:hAnsi="Times New Roman" w:cs="Times New Roman"/>
        </w:rPr>
        <w:t xml:space="preserve"> of the expenditure on the Grants for the year (total of ₹ 12,257 crore) in 61 instances affecting 11 Grants.  </w:t>
      </w:r>
    </w:p>
    <w:p w14:paraId="02B51498" w14:textId="77777777" w:rsidR="00E8097B" w:rsidRPr="00E8097B" w:rsidRDefault="00E8097B" w:rsidP="00D34267">
      <w:pPr>
        <w:ind w:left="68"/>
        <w:jc w:val="right"/>
        <w:rPr>
          <w:b/>
          <w:bCs/>
        </w:rPr>
      </w:pPr>
      <w:r w:rsidRPr="00E8097B">
        <w:rPr>
          <w:b/>
          <w:bCs/>
        </w:rPr>
        <w:t xml:space="preserve">  [Para 4.10.4]</w:t>
      </w:r>
    </w:p>
    <w:p w14:paraId="75A4B505" w14:textId="4581F6AC" w:rsidR="00E8097B" w:rsidRPr="00D85722" w:rsidRDefault="00E8097B" w:rsidP="00D85722">
      <w:pPr>
        <w:pStyle w:val="ListParagraph"/>
        <w:numPr>
          <w:ilvl w:val="0"/>
          <w:numId w:val="24"/>
        </w:numPr>
        <w:spacing w:before="120" w:after="120"/>
        <w:jc w:val="both"/>
        <w:rPr>
          <w:rFonts w:ascii="Times New Roman" w:hAnsi="Times New Roman" w:cs="Times New Roman"/>
        </w:rPr>
      </w:pPr>
      <w:r w:rsidRPr="00E8097B">
        <w:rPr>
          <w:rFonts w:ascii="Times New Roman" w:hAnsi="Times New Roman" w:cs="Times New Roman"/>
        </w:rPr>
        <w:t xml:space="preserve">In NWR, the productivity tests of </w:t>
      </w:r>
      <w:r w:rsidR="00D5634F">
        <w:rPr>
          <w:rFonts w:ascii="Times New Roman" w:hAnsi="Times New Roman" w:cs="Times New Roman"/>
        </w:rPr>
        <w:t>seven</w:t>
      </w:r>
      <w:r w:rsidRPr="00E8097B">
        <w:rPr>
          <w:rFonts w:ascii="Times New Roman" w:hAnsi="Times New Roman" w:cs="Times New Roman"/>
        </w:rPr>
        <w:t xml:space="preserve"> projects completed during the period 2011-12 to 2016-17 which were due between 2020-21 and 2022-23 had not been conducted as on date of audit (July 2023). Thus, the achievement against anticipated earnings/savings in working expenses </w:t>
      </w:r>
      <w:r w:rsidRPr="00E8097B">
        <w:rPr>
          <w:rFonts w:ascii="Times New Roman" w:hAnsi="Times New Roman" w:cs="Times New Roman"/>
        </w:rPr>
        <w:lastRenderedPageBreak/>
        <w:t>when the proposals for the projects were embarked upon, could not be assessed.</w:t>
      </w:r>
      <w:r w:rsidR="00D85722">
        <w:rPr>
          <w:rFonts w:ascii="Times New Roman" w:hAnsi="Times New Roman" w:cs="Times New Roman"/>
        </w:rPr>
        <w:tab/>
      </w:r>
      <w:r w:rsidR="00D85722">
        <w:rPr>
          <w:rFonts w:ascii="Times New Roman" w:hAnsi="Times New Roman" w:cs="Times New Roman"/>
        </w:rPr>
        <w:tab/>
      </w:r>
      <w:r w:rsidR="00D85722">
        <w:rPr>
          <w:rFonts w:ascii="Times New Roman" w:hAnsi="Times New Roman" w:cs="Times New Roman"/>
        </w:rPr>
        <w:tab/>
      </w:r>
      <w:r w:rsidR="00D85722">
        <w:rPr>
          <w:rFonts w:ascii="Times New Roman" w:hAnsi="Times New Roman" w:cs="Times New Roman"/>
        </w:rPr>
        <w:tab/>
      </w:r>
      <w:r w:rsidR="00D85722">
        <w:rPr>
          <w:rFonts w:ascii="Times New Roman" w:hAnsi="Times New Roman" w:cs="Times New Roman"/>
        </w:rPr>
        <w:tab/>
      </w:r>
      <w:r w:rsidR="00D85722">
        <w:rPr>
          <w:rFonts w:ascii="Times New Roman" w:hAnsi="Times New Roman" w:cs="Times New Roman"/>
        </w:rPr>
        <w:tab/>
      </w:r>
      <w:r w:rsidR="00D85722">
        <w:rPr>
          <w:rFonts w:ascii="Times New Roman" w:hAnsi="Times New Roman" w:cs="Times New Roman"/>
        </w:rPr>
        <w:tab/>
      </w:r>
      <w:r w:rsidRPr="00D85722">
        <w:rPr>
          <w:rFonts w:ascii="Times New Roman" w:hAnsi="Times New Roman" w:cs="Times New Roman"/>
          <w:b/>
          <w:bCs/>
        </w:rPr>
        <w:t>[Para 4.11.2]</w:t>
      </w:r>
    </w:p>
    <w:p w14:paraId="4AC16BBD" w14:textId="77777777" w:rsidR="00E8097B" w:rsidRPr="00E8097B" w:rsidRDefault="00E8097B" w:rsidP="00D34267">
      <w:pPr>
        <w:pStyle w:val="ListParagraph"/>
        <w:numPr>
          <w:ilvl w:val="0"/>
          <w:numId w:val="24"/>
        </w:numPr>
        <w:spacing w:before="120" w:after="120"/>
        <w:jc w:val="both"/>
        <w:rPr>
          <w:rFonts w:ascii="Times New Roman" w:hAnsi="Times New Roman" w:cs="Times New Roman"/>
        </w:rPr>
      </w:pPr>
      <w:r w:rsidRPr="00E8097B">
        <w:rPr>
          <w:rFonts w:ascii="Times New Roman" w:hAnsi="Times New Roman" w:cs="Times New Roman"/>
        </w:rPr>
        <w:t>An amount of ₹ 542.54 crore towards Earnest Money Deposit/Security Deposit (EMD/SD) was wrongly booked in incorrect accounting heads leading to overstatement/understatement in the respective heads of accounts in NWR, SECR, SWR and RWF/YNK.</w:t>
      </w:r>
    </w:p>
    <w:p w14:paraId="794F134A" w14:textId="77777777" w:rsidR="00E8097B" w:rsidRPr="00E8097B" w:rsidRDefault="00E8097B" w:rsidP="00D34267">
      <w:pPr>
        <w:pStyle w:val="ListParagraph"/>
        <w:spacing w:before="120" w:after="120"/>
        <w:ind w:left="426" w:firstLine="384"/>
        <w:jc w:val="right"/>
        <w:rPr>
          <w:rFonts w:ascii="Times New Roman" w:hAnsi="Times New Roman" w:cs="Times New Roman"/>
          <w:b/>
          <w:bCs/>
        </w:rPr>
      </w:pPr>
      <w:r w:rsidRPr="00E8097B">
        <w:rPr>
          <w:rFonts w:ascii="Times New Roman" w:hAnsi="Times New Roman" w:cs="Times New Roman"/>
          <w:b/>
          <w:bCs/>
        </w:rPr>
        <w:t xml:space="preserve">  [Para 4.11.4]</w:t>
      </w:r>
    </w:p>
    <w:p w14:paraId="69A3F1B8" w14:textId="1F229E0E" w:rsidR="00E8097B" w:rsidRPr="00E8097B" w:rsidRDefault="00E8097B" w:rsidP="00D34267">
      <w:pPr>
        <w:pStyle w:val="ListParagraph"/>
        <w:numPr>
          <w:ilvl w:val="0"/>
          <w:numId w:val="24"/>
        </w:numPr>
        <w:spacing w:before="120" w:after="120"/>
        <w:jc w:val="both"/>
        <w:rPr>
          <w:rFonts w:ascii="Times New Roman" w:hAnsi="Times New Roman" w:cs="Times New Roman"/>
        </w:rPr>
      </w:pPr>
      <w:r w:rsidRPr="00E8097B">
        <w:rPr>
          <w:rFonts w:ascii="Times New Roman" w:hAnsi="Times New Roman" w:cs="Times New Roman"/>
        </w:rPr>
        <w:t>During 2020-21 to 2022-23, an amount of ₹ 68.30 crore pertaining to Income Tax deductions from payments to companies by NWR, SECR and SWR was wrongly booked in Major Head (MH) 0021 instead of MH 0020 resulting in misclassification of revenue leading to over/understatement of the respective heads.</w:t>
      </w:r>
      <w:r w:rsidR="00C26BC7">
        <w:rPr>
          <w:rFonts w:ascii="Times New Roman" w:hAnsi="Times New Roman" w:cs="Times New Roman"/>
        </w:rPr>
        <w:t xml:space="preserve"> No corrective action has been taken </w:t>
      </w:r>
      <w:proofErr w:type="spellStart"/>
      <w:r w:rsidR="00C26BC7">
        <w:rPr>
          <w:rFonts w:ascii="Times New Roman" w:hAnsi="Times New Roman" w:cs="Times New Roman"/>
        </w:rPr>
        <w:t>inspite</w:t>
      </w:r>
      <w:proofErr w:type="spellEnd"/>
      <w:r w:rsidR="00C26BC7">
        <w:rPr>
          <w:rFonts w:ascii="Times New Roman" w:hAnsi="Times New Roman" w:cs="Times New Roman"/>
        </w:rPr>
        <w:t xml:space="preserve"> of the issue being reported in Para 1.12 of </w:t>
      </w:r>
      <w:r w:rsidR="005B7B41">
        <w:rPr>
          <w:rFonts w:ascii="Times New Roman" w:hAnsi="Times New Roman" w:cs="Times New Roman"/>
        </w:rPr>
        <w:t xml:space="preserve">CAG </w:t>
      </w:r>
      <w:r w:rsidR="00C26BC7">
        <w:rPr>
          <w:rFonts w:ascii="Times New Roman" w:hAnsi="Times New Roman" w:cs="Times New Roman"/>
        </w:rPr>
        <w:t xml:space="preserve">Report No. 37 of 2016 and Para 1.11 of </w:t>
      </w:r>
      <w:r w:rsidR="005B7B41">
        <w:rPr>
          <w:rFonts w:ascii="Times New Roman" w:hAnsi="Times New Roman" w:cs="Times New Roman"/>
        </w:rPr>
        <w:t xml:space="preserve">CAG </w:t>
      </w:r>
      <w:r w:rsidR="00C26BC7">
        <w:rPr>
          <w:rFonts w:ascii="Times New Roman" w:hAnsi="Times New Roman" w:cs="Times New Roman"/>
        </w:rPr>
        <w:t>Report No. 1 of 2018.</w:t>
      </w:r>
    </w:p>
    <w:p w14:paraId="517D1927" w14:textId="77777777" w:rsidR="00E8097B" w:rsidRPr="00E8097B" w:rsidRDefault="00E8097B" w:rsidP="00D34267">
      <w:pPr>
        <w:pStyle w:val="ListParagraph"/>
        <w:spacing w:before="120" w:after="120"/>
        <w:ind w:left="425" w:firstLine="386"/>
        <w:jc w:val="right"/>
        <w:rPr>
          <w:rFonts w:ascii="Times New Roman" w:hAnsi="Times New Roman" w:cs="Times New Roman"/>
          <w:b/>
          <w:bCs/>
        </w:rPr>
      </w:pPr>
      <w:r w:rsidRPr="00E8097B">
        <w:rPr>
          <w:rFonts w:ascii="Times New Roman" w:hAnsi="Times New Roman" w:cs="Times New Roman"/>
          <w:b/>
          <w:bCs/>
        </w:rPr>
        <w:t>[Para 4.11.6]</w:t>
      </w:r>
    </w:p>
    <w:p w14:paraId="473AC9EE" w14:textId="3A485339" w:rsidR="00E8097B" w:rsidRPr="00E8097B" w:rsidRDefault="00E8097B" w:rsidP="00D34267">
      <w:pPr>
        <w:pStyle w:val="ListParagraph"/>
        <w:numPr>
          <w:ilvl w:val="0"/>
          <w:numId w:val="24"/>
        </w:numPr>
        <w:spacing w:before="120" w:after="120"/>
        <w:jc w:val="both"/>
        <w:rPr>
          <w:rFonts w:ascii="Times New Roman" w:hAnsi="Times New Roman" w:cs="Times New Roman"/>
        </w:rPr>
      </w:pPr>
      <w:r w:rsidRPr="00E8097B">
        <w:rPr>
          <w:rFonts w:ascii="Times New Roman" w:hAnsi="Times New Roman" w:cs="Times New Roman"/>
        </w:rPr>
        <w:t>In NWR, SECR, SWR and RWF/YNK, the overall</w:t>
      </w:r>
      <w:r w:rsidR="00C26BC7">
        <w:rPr>
          <w:rFonts w:ascii="Times New Roman" w:hAnsi="Times New Roman" w:cs="Times New Roman"/>
        </w:rPr>
        <w:t xml:space="preserve"> outstanding stock sheets of 283</w:t>
      </w:r>
      <w:r w:rsidRPr="00E8097B">
        <w:rPr>
          <w:rFonts w:ascii="Times New Roman" w:hAnsi="Times New Roman" w:cs="Times New Roman"/>
        </w:rPr>
        <w:t xml:space="preserve"> as on 0</w:t>
      </w:r>
      <w:r w:rsidR="00C26BC7">
        <w:rPr>
          <w:rFonts w:ascii="Times New Roman" w:hAnsi="Times New Roman" w:cs="Times New Roman"/>
        </w:rPr>
        <w:t>1 April 2020 had increased by 13</w:t>
      </w:r>
      <w:r w:rsidRPr="00E8097B">
        <w:rPr>
          <w:rFonts w:ascii="Times New Roman" w:hAnsi="Times New Roman" w:cs="Times New Roman"/>
        </w:rPr>
        <w:t xml:space="preserve"> </w:t>
      </w:r>
      <w:r w:rsidRPr="00E8097B">
        <w:rPr>
          <w:rFonts w:ascii="Times New Roman" w:hAnsi="Times New Roman" w:cs="times"/>
          <w:i/>
        </w:rPr>
        <w:t>per cent</w:t>
      </w:r>
      <w:r w:rsidR="00C26BC7">
        <w:rPr>
          <w:rFonts w:ascii="Times New Roman" w:hAnsi="Times New Roman" w:cs="Times New Roman"/>
        </w:rPr>
        <w:t xml:space="preserve"> to 321</w:t>
      </w:r>
      <w:r w:rsidRPr="00E8097B">
        <w:rPr>
          <w:rFonts w:ascii="Times New Roman" w:hAnsi="Times New Roman" w:cs="Times New Roman"/>
        </w:rPr>
        <w:t xml:space="preserve"> as on 31 March 2023. The financial impact of the 127 outstanding stock sheets in SECR could not be determined as the same was not made available to Audit. The total </w:t>
      </w:r>
      <w:r w:rsidR="00C26BC7">
        <w:rPr>
          <w:rFonts w:ascii="Times New Roman" w:hAnsi="Times New Roman" w:cs="Times New Roman"/>
        </w:rPr>
        <w:t>money value of the remaining 194</w:t>
      </w:r>
      <w:r w:rsidRPr="00E8097B">
        <w:rPr>
          <w:rFonts w:ascii="Times New Roman" w:hAnsi="Times New Roman" w:cs="Times New Roman"/>
        </w:rPr>
        <w:t xml:space="preserve"> outstanding stock sheets was ₹ 14.70 crore, involving shortages/excesses of stores.</w:t>
      </w:r>
    </w:p>
    <w:p w14:paraId="3561845B" w14:textId="77777777" w:rsidR="00E8097B" w:rsidRPr="00E8097B" w:rsidRDefault="00E8097B" w:rsidP="00D34267">
      <w:pPr>
        <w:pStyle w:val="ListParagraph"/>
        <w:spacing w:before="120" w:after="120"/>
        <w:ind w:left="426" w:firstLine="243"/>
        <w:jc w:val="right"/>
        <w:rPr>
          <w:rFonts w:ascii="Times New Roman" w:hAnsi="Times New Roman" w:cs="Times New Roman"/>
          <w:b/>
          <w:bCs/>
        </w:rPr>
      </w:pPr>
      <w:r w:rsidRPr="00E8097B">
        <w:rPr>
          <w:rFonts w:ascii="Times New Roman" w:hAnsi="Times New Roman" w:cs="Times New Roman"/>
          <w:b/>
          <w:bCs/>
        </w:rPr>
        <w:t xml:space="preserve"> [Para 4.11.7]</w:t>
      </w:r>
    </w:p>
    <w:p w14:paraId="791F692D" w14:textId="2A10F44C" w:rsidR="00E8097B" w:rsidRPr="00E8097B" w:rsidRDefault="00E8097B" w:rsidP="00D34267">
      <w:pPr>
        <w:pStyle w:val="ListParagraph"/>
        <w:numPr>
          <w:ilvl w:val="0"/>
          <w:numId w:val="24"/>
        </w:numPr>
        <w:spacing w:before="120" w:after="120"/>
        <w:jc w:val="both"/>
        <w:rPr>
          <w:rFonts w:ascii="Times New Roman" w:hAnsi="Times New Roman" w:cs="Times New Roman"/>
        </w:rPr>
      </w:pPr>
      <w:r w:rsidRPr="00E8097B">
        <w:rPr>
          <w:rFonts w:ascii="Times New Roman" w:hAnsi="Times New Roman" w:cs="Times New Roman"/>
        </w:rPr>
        <w:t>The amount of ₹ 48.78 crore</w:t>
      </w:r>
      <w:r w:rsidR="00EF4DE8">
        <w:rPr>
          <w:rFonts w:ascii="Times New Roman" w:hAnsi="Times New Roman" w:cs="Times New Roman"/>
        </w:rPr>
        <w:t xml:space="preserve"> of</w:t>
      </w:r>
      <w:r w:rsidRPr="00E8097B">
        <w:rPr>
          <w:rFonts w:ascii="Times New Roman" w:hAnsi="Times New Roman" w:cs="Times New Roman"/>
        </w:rPr>
        <w:t xml:space="preserve"> Bills Recoverable as on 01 April 2020 in NWR, SECR, SWR and RWF/YNK increased by 527 </w:t>
      </w:r>
      <w:r w:rsidRPr="00E8097B">
        <w:rPr>
          <w:rFonts w:ascii="Times New Roman" w:hAnsi="Times New Roman" w:cs="times"/>
          <w:i/>
        </w:rPr>
        <w:t>per cent</w:t>
      </w:r>
      <w:r w:rsidRPr="00E8097B">
        <w:rPr>
          <w:rFonts w:ascii="Times New Roman" w:hAnsi="Times New Roman" w:cs="Times New Roman"/>
        </w:rPr>
        <w:t xml:space="preserve"> to ₹ 306 crore as on 31 March 2023. </w:t>
      </w:r>
    </w:p>
    <w:p w14:paraId="4512E68C" w14:textId="77777777" w:rsidR="00E8097B" w:rsidRPr="007D3027" w:rsidRDefault="00E8097B" w:rsidP="00D34267">
      <w:pPr>
        <w:pStyle w:val="ListParagraph"/>
        <w:spacing w:before="120" w:after="120"/>
        <w:ind w:left="432"/>
        <w:jc w:val="right"/>
        <w:rPr>
          <w:rFonts w:ascii="Times New Roman" w:hAnsi="Times New Roman" w:cs="Times New Roman"/>
          <w:b/>
          <w:bCs/>
        </w:rPr>
      </w:pPr>
      <w:r w:rsidRPr="00E8097B">
        <w:rPr>
          <w:rFonts w:ascii="Times New Roman" w:hAnsi="Times New Roman" w:cs="Times New Roman"/>
          <w:b/>
          <w:bCs/>
        </w:rPr>
        <w:t xml:space="preserve">       [Para 4.11.8]</w:t>
      </w:r>
    </w:p>
    <w:p w14:paraId="3D49A3EC" w14:textId="7A3DAEF5" w:rsidR="00F12092" w:rsidRPr="00684A0F" w:rsidRDefault="005B5482" w:rsidP="00D34267">
      <w:pPr>
        <w:pStyle w:val="ListParagraph"/>
        <w:spacing w:before="120" w:after="120"/>
        <w:ind w:left="90"/>
        <w:rPr>
          <w:rFonts w:ascii="Times New Roman" w:hAnsi="Times New Roman" w:cs="Times New Roman"/>
          <w:b/>
          <w:bCs/>
          <w:i/>
          <w:iCs/>
        </w:rPr>
      </w:pPr>
      <w:r w:rsidRPr="00684A0F">
        <w:rPr>
          <w:rFonts w:ascii="Times New Roman" w:hAnsi="Times New Roman" w:cs="Times New Roman"/>
          <w:b/>
          <w:bCs/>
          <w:i/>
          <w:iCs/>
        </w:rPr>
        <w:t>Recommendations</w:t>
      </w:r>
      <w:r w:rsidR="00AF04BC" w:rsidRPr="00684A0F">
        <w:rPr>
          <w:rFonts w:ascii="Times New Roman" w:hAnsi="Times New Roman" w:cs="Times New Roman"/>
          <w:b/>
          <w:bCs/>
          <w:i/>
          <w:iCs/>
        </w:rPr>
        <w:t>:</w:t>
      </w:r>
      <w:r w:rsidR="00F12092" w:rsidRPr="00684A0F">
        <w:rPr>
          <w:rFonts w:ascii="Times New Roman" w:hAnsi="Times New Roman" w:cs="Times New Roman"/>
          <w:b/>
          <w:bCs/>
        </w:rPr>
        <w:t xml:space="preserve"> </w:t>
      </w:r>
    </w:p>
    <w:p w14:paraId="23345F26" w14:textId="52925541" w:rsidR="001106D5" w:rsidRPr="00F949C1" w:rsidRDefault="009D5E54" w:rsidP="00D34267">
      <w:pPr>
        <w:rPr>
          <w:b/>
          <w:bCs/>
        </w:rPr>
      </w:pPr>
      <w:r w:rsidRPr="00F949C1">
        <w:rPr>
          <w:b/>
          <w:bCs/>
          <w:i/>
          <w:iCs/>
        </w:rPr>
        <w:t xml:space="preserve">Ministry of Railways </w:t>
      </w:r>
      <w:r w:rsidR="00F949C1" w:rsidRPr="00F949C1">
        <w:rPr>
          <w:b/>
          <w:bCs/>
          <w:i/>
          <w:iCs/>
        </w:rPr>
        <w:t xml:space="preserve">may </w:t>
      </w:r>
      <w:r w:rsidRPr="00F949C1">
        <w:rPr>
          <w:b/>
          <w:bCs/>
          <w:i/>
          <w:iCs/>
        </w:rPr>
        <w:t>-</w:t>
      </w:r>
      <w:r w:rsidR="001106D5" w:rsidRPr="00F949C1">
        <w:rPr>
          <w:b/>
          <w:bCs/>
        </w:rPr>
        <w:t xml:space="preserve"> </w:t>
      </w:r>
    </w:p>
    <w:p w14:paraId="3E410BEA" w14:textId="77777777" w:rsidR="00B6155E" w:rsidRPr="00470809" w:rsidRDefault="00B6155E" w:rsidP="00D34267">
      <w:pPr>
        <w:pStyle w:val="ListParagraph"/>
        <w:numPr>
          <w:ilvl w:val="0"/>
          <w:numId w:val="2"/>
        </w:numPr>
        <w:spacing w:before="120" w:after="120"/>
        <w:ind w:left="810" w:hanging="540"/>
        <w:jc w:val="both"/>
        <w:rPr>
          <w:rFonts w:ascii="Times New Roman" w:hAnsi="Times New Roman" w:cs="Times New Roman"/>
          <w:b/>
          <w:bCs/>
          <w:i/>
          <w:iCs/>
        </w:rPr>
      </w:pPr>
      <w:r w:rsidRPr="00470809">
        <w:rPr>
          <w:rFonts w:ascii="Times New Roman" w:hAnsi="Times New Roman" w:cs="Times New Roman"/>
          <w:b/>
          <w:bCs/>
          <w:i/>
          <w:iCs/>
          <w:lang w:val="en-US"/>
        </w:rPr>
        <w:t xml:space="preserve">Critically </w:t>
      </w:r>
      <w:proofErr w:type="spellStart"/>
      <w:r w:rsidRPr="00470809">
        <w:rPr>
          <w:rFonts w:ascii="Times New Roman" w:hAnsi="Times New Roman" w:cs="Times New Roman"/>
          <w:b/>
          <w:bCs/>
          <w:i/>
          <w:iCs/>
          <w:lang w:val="en-US"/>
        </w:rPr>
        <w:t>analyse</w:t>
      </w:r>
      <w:proofErr w:type="spellEnd"/>
      <w:r w:rsidRPr="00470809">
        <w:rPr>
          <w:rFonts w:ascii="Times New Roman" w:hAnsi="Times New Roman" w:cs="Times New Roman"/>
          <w:b/>
          <w:bCs/>
          <w:i/>
          <w:iCs/>
          <w:lang w:val="en-US"/>
        </w:rPr>
        <w:t xml:space="preserve"> cost of passenger operations and take steps to reduce its losses.</w:t>
      </w:r>
    </w:p>
    <w:p w14:paraId="6072D7CA" w14:textId="77777777" w:rsidR="00B6155E" w:rsidRPr="00470809" w:rsidRDefault="00B6155E" w:rsidP="00D34267">
      <w:pPr>
        <w:pStyle w:val="ListParagraph"/>
        <w:numPr>
          <w:ilvl w:val="0"/>
          <w:numId w:val="2"/>
        </w:numPr>
        <w:spacing w:before="120" w:after="120"/>
        <w:ind w:left="810" w:hanging="540"/>
        <w:jc w:val="both"/>
        <w:rPr>
          <w:rFonts w:ascii="Times New Roman" w:hAnsi="Times New Roman" w:cs="Times New Roman"/>
          <w:b/>
          <w:bCs/>
          <w:i/>
          <w:iCs/>
        </w:rPr>
      </w:pPr>
      <w:r w:rsidRPr="00470809">
        <w:rPr>
          <w:rFonts w:ascii="Times New Roman" w:hAnsi="Times New Roman" w:cs="Times New Roman"/>
          <w:b/>
          <w:i/>
        </w:rPr>
        <w:t xml:space="preserve">Take steps to diversify their freight basket </w:t>
      </w:r>
      <w:r w:rsidRPr="00470809">
        <w:rPr>
          <w:rFonts w:ascii="Times New Roman" w:hAnsi="Times New Roman" w:cs="Times New Roman"/>
          <w:b/>
          <w:bCs/>
          <w:i/>
          <w:iCs/>
        </w:rPr>
        <w:t>to enhance freight earnings.</w:t>
      </w:r>
    </w:p>
    <w:p w14:paraId="30CD3AAC" w14:textId="77777777" w:rsidR="00B6155E" w:rsidRPr="00470809" w:rsidRDefault="00B6155E" w:rsidP="00D34267">
      <w:pPr>
        <w:pStyle w:val="ListParagraph"/>
        <w:numPr>
          <w:ilvl w:val="0"/>
          <w:numId w:val="2"/>
        </w:numPr>
        <w:spacing w:before="120" w:after="120"/>
        <w:ind w:left="810" w:hanging="540"/>
        <w:jc w:val="both"/>
        <w:rPr>
          <w:rFonts w:ascii="Times New Roman" w:hAnsi="Times New Roman" w:cs="Times New Roman"/>
          <w:b/>
          <w:bCs/>
          <w:i/>
          <w:iCs/>
        </w:rPr>
      </w:pPr>
      <w:r w:rsidRPr="00470809">
        <w:rPr>
          <w:rFonts w:ascii="Times New Roman" w:hAnsi="Times New Roman" w:cs="Times New Roman"/>
          <w:b/>
          <w:bCs/>
          <w:i/>
          <w:iCs/>
        </w:rPr>
        <w:t>Address the backlog of renewal of over-aged assets for safe running of trains.</w:t>
      </w:r>
    </w:p>
    <w:p w14:paraId="4C50AD9A" w14:textId="77777777" w:rsidR="00B6155E" w:rsidRPr="00470809" w:rsidRDefault="00B6155E" w:rsidP="00D34267">
      <w:pPr>
        <w:pStyle w:val="ListParagraph"/>
        <w:numPr>
          <w:ilvl w:val="0"/>
          <w:numId w:val="2"/>
        </w:numPr>
        <w:spacing w:before="120" w:after="120"/>
        <w:ind w:left="810" w:hanging="540"/>
        <w:jc w:val="both"/>
        <w:rPr>
          <w:rFonts w:ascii="Times New Roman" w:hAnsi="Times New Roman" w:cs="Times New Roman"/>
          <w:b/>
          <w:bCs/>
          <w:i/>
          <w:iCs/>
          <w:lang w:val="en-US"/>
        </w:rPr>
      </w:pPr>
      <w:r w:rsidRPr="00470809">
        <w:rPr>
          <w:rFonts w:ascii="Times New Roman" w:hAnsi="Times New Roman" w:cs="Times New Roman"/>
          <w:b/>
          <w:bCs/>
          <w:i/>
          <w:iCs/>
          <w:lang w:val="en-US"/>
        </w:rPr>
        <w:t>Take steps to augment internal revenues.</w:t>
      </w:r>
    </w:p>
    <w:p w14:paraId="68BF547F" w14:textId="77777777" w:rsidR="00F12092" w:rsidRPr="003C51C9" w:rsidRDefault="00B6155E" w:rsidP="00D34267">
      <w:pPr>
        <w:pStyle w:val="ListParagraph"/>
        <w:numPr>
          <w:ilvl w:val="0"/>
          <w:numId w:val="2"/>
        </w:numPr>
        <w:spacing w:before="120" w:after="120"/>
        <w:ind w:left="810" w:hanging="540"/>
        <w:jc w:val="both"/>
        <w:rPr>
          <w:rFonts w:ascii="Times New Roman" w:hAnsi="Times New Roman" w:cs="Times New Roman"/>
          <w:b/>
          <w:bCs/>
          <w:i/>
          <w:iCs/>
        </w:rPr>
      </w:pPr>
      <w:r w:rsidRPr="00470809">
        <w:rPr>
          <w:rFonts w:ascii="Times New Roman" w:hAnsi="Times New Roman" w:cs="Times New Roman"/>
          <w:b/>
          <w:bCs/>
          <w:i/>
          <w:iCs/>
          <w:lang w:val="en-US"/>
        </w:rPr>
        <w:t>Reconcile the amount of investments in Railway Commercial Undertakings</w:t>
      </w:r>
      <w:r w:rsidR="00F12092">
        <w:rPr>
          <w:rFonts w:ascii="Times New Roman" w:hAnsi="Times New Roman" w:cs="Times New Roman"/>
          <w:b/>
          <w:bCs/>
          <w:i/>
          <w:iCs/>
          <w:lang w:val="en-US"/>
        </w:rPr>
        <w:t>.</w:t>
      </w:r>
    </w:p>
    <w:p w14:paraId="343D2FE6" w14:textId="77777777" w:rsidR="003C51C9" w:rsidRPr="001106D5" w:rsidRDefault="003C51C9" w:rsidP="00D34267">
      <w:pPr>
        <w:pStyle w:val="ListParagraph"/>
        <w:spacing w:before="120" w:after="120"/>
        <w:ind w:left="1446"/>
        <w:jc w:val="right"/>
        <w:rPr>
          <w:rFonts w:ascii="Times New Roman" w:hAnsi="Times New Roman" w:cs="Times New Roman"/>
          <w:b/>
          <w:bCs/>
          <w:i/>
          <w:iCs/>
        </w:rPr>
      </w:pPr>
      <w:r>
        <w:rPr>
          <w:rFonts w:ascii="Times New Roman" w:hAnsi="Times New Roman" w:cs="Times New Roman"/>
          <w:b/>
          <w:bCs/>
        </w:rPr>
        <w:t>[Para – 1.9</w:t>
      </w:r>
      <w:r w:rsidRPr="00E325A7">
        <w:rPr>
          <w:rFonts w:ascii="Times New Roman" w:hAnsi="Times New Roman" w:cs="Times New Roman"/>
          <w:b/>
          <w:bCs/>
        </w:rPr>
        <w:t>]</w:t>
      </w:r>
    </w:p>
    <w:p w14:paraId="796FD9DF" w14:textId="77777777" w:rsidR="00F12092" w:rsidRPr="00F12092" w:rsidRDefault="00F12092" w:rsidP="00F12092">
      <w:pPr>
        <w:pStyle w:val="ListParagraph"/>
        <w:numPr>
          <w:ilvl w:val="0"/>
          <w:numId w:val="2"/>
        </w:numPr>
        <w:spacing w:before="120" w:after="120"/>
        <w:ind w:left="810" w:hanging="540"/>
        <w:jc w:val="both"/>
        <w:rPr>
          <w:rFonts w:ascii="Times New Roman" w:hAnsi="Times New Roman" w:cs="Times New Roman"/>
          <w:b/>
          <w:bCs/>
          <w:i/>
          <w:iCs/>
        </w:rPr>
      </w:pPr>
      <w:r>
        <w:rPr>
          <w:rFonts w:ascii="Times New Roman" w:hAnsi="Times New Roman" w:cs="Times New Roman"/>
          <w:b/>
          <w:i/>
        </w:rPr>
        <w:lastRenderedPageBreak/>
        <w:t xml:space="preserve"> </w:t>
      </w:r>
      <w:r w:rsidR="00452F9B">
        <w:rPr>
          <w:rFonts w:ascii="Times New Roman" w:hAnsi="Times New Roman" w:cs="Times New Roman"/>
          <w:b/>
          <w:i/>
        </w:rPr>
        <w:t>Exercise supervision over</w:t>
      </w:r>
      <w:r w:rsidR="00452F9B" w:rsidRPr="00715957">
        <w:rPr>
          <w:rFonts w:ascii="Times New Roman" w:hAnsi="Times New Roman" w:cs="Times New Roman"/>
          <w:b/>
          <w:i/>
        </w:rPr>
        <w:t xml:space="preserve"> the budget controlling authorities for regular monitoring of the flow of expenditure and budget allotment and take prompt action for seeking additional funds/surrender of funds allotted, so that funds could be judicially utili</w:t>
      </w:r>
      <w:r w:rsidR="00452F9B">
        <w:rPr>
          <w:rFonts w:ascii="Times New Roman" w:hAnsi="Times New Roman" w:cs="Times New Roman"/>
          <w:b/>
          <w:i/>
        </w:rPr>
        <w:t>s</w:t>
      </w:r>
      <w:r w:rsidR="00452F9B" w:rsidRPr="00715957">
        <w:rPr>
          <w:rFonts w:ascii="Times New Roman" w:hAnsi="Times New Roman" w:cs="Times New Roman"/>
          <w:b/>
          <w:i/>
        </w:rPr>
        <w:t xml:space="preserve">ed for the intended purposes.  </w:t>
      </w:r>
      <w:bookmarkStart w:id="1" w:name="_gjdgxs" w:colFirst="0" w:colLast="0"/>
      <w:bookmarkEnd w:id="1"/>
    </w:p>
    <w:p w14:paraId="42022B7C" w14:textId="77777777" w:rsidR="00F12092" w:rsidRPr="00F12092" w:rsidRDefault="00452F9B" w:rsidP="00F12092">
      <w:pPr>
        <w:pStyle w:val="ListParagraph"/>
        <w:numPr>
          <w:ilvl w:val="0"/>
          <w:numId w:val="2"/>
        </w:numPr>
        <w:spacing w:before="120" w:after="120"/>
        <w:ind w:left="810" w:hanging="540"/>
        <w:jc w:val="both"/>
        <w:rPr>
          <w:rFonts w:ascii="Times New Roman" w:hAnsi="Times New Roman" w:cs="Times New Roman"/>
          <w:b/>
          <w:bCs/>
          <w:i/>
          <w:iCs/>
        </w:rPr>
      </w:pPr>
      <w:r w:rsidRPr="00F12092">
        <w:rPr>
          <w:rFonts w:ascii="Times New Roman" w:hAnsi="Times New Roman" w:cs="Times New Roman"/>
          <w:b/>
          <w:i/>
        </w:rPr>
        <w:t xml:space="preserve">Strengthen the internal control mechanisms to reduce the instances of misclassification of expenditure. Deterrent sanctions should be put in place to foster greater responsibility and accountability at the level of key controlling officers. </w:t>
      </w:r>
    </w:p>
    <w:p w14:paraId="36BDF320" w14:textId="77777777" w:rsidR="00E33A8C" w:rsidRPr="00E33A8C" w:rsidRDefault="00452F9B" w:rsidP="00E33A8C">
      <w:pPr>
        <w:pStyle w:val="ListParagraph"/>
        <w:numPr>
          <w:ilvl w:val="0"/>
          <w:numId w:val="2"/>
        </w:numPr>
        <w:spacing w:before="120" w:after="120"/>
        <w:ind w:left="810" w:hanging="540"/>
        <w:jc w:val="both"/>
        <w:rPr>
          <w:rFonts w:ascii="Times New Roman" w:hAnsi="Times New Roman" w:cs="Times New Roman"/>
          <w:b/>
          <w:bCs/>
          <w:i/>
          <w:iCs/>
        </w:rPr>
      </w:pPr>
      <w:r w:rsidRPr="00F12092">
        <w:rPr>
          <w:rFonts w:ascii="Times New Roman" w:hAnsi="Times New Roman" w:cs="Times New Roman"/>
          <w:b/>
          <w:i/>
        </w:rPr>
        <w:t>Ensure all unsanctioned expenditure is regularised on priority.</w:t>
      </w:r>
    </w:p>
    <w:p w14:paraId="6B64281E" w14:textId="2191D513" w:rsidR="00E33A8C" w:rsidRPr="00E33A8C" w:rsidRDefault="00E33A8C" w:rsidP="00E33A8C">
      <w:pPr>
        <w:pStyle w:val="ListParagraph"/>
        <w:spacing w:before="120" w:after="120"/>
        <w:ind w:left="810"/>
        <w:jc w:val="right"/>
        <w:rPr>
          <w:rFonts w:ascii="Times New Roman" w:hAnsi="Times New Roman" w:cs="Times New Roman"/>
          <w:b/>
          <w:bCs/>
          <w:i/>
          <w:iCs/>
        </w:rPr>
      </w:pPr>
      <w:r w:rsidRPr="00E325A7">
        <w:rPr>
          <w:rFonts w:ascii="Times New Roman" w:hAnsi="Times New Roman" w:cs="Times New Roman"/>
          <w:b/>
          <w:bCs/>
        </w:rPr>
        <w:t>[Para – 2.10]</w:t>
      </w:r>
      <w:r w:rsidR="003D1F97">
        <w:rPr>
          <w:rFonts w:ascii="Times New Roman" w:hAnsi="Times New Roman" w:cs="Times New Roman"/>
          <w:b/>
          <w:bCs/>
          <w:i/>
          <w:iCs/>
        </w:rPr>
        <w:t xml:space="preserve"> </w:t>
      </w:r>
    </w:p>
    <w:p w14:paraId="2E8C9147" w14:textId="77777777" w:rsidR="00E33A8C" w:rsidRDefault="003A00AF" w:rsidP="00E33A8C">
      <w:pPr>
        <w:pStyle w:val="ListParagraph"/>
        <w:numPr>
          <w:ilvl w:val="0"/>
          <w:numId w:val="2"/>
        </w:numPr>
        <w:spacing w:before="120" w:after="120"/>
        <w:ind w:left="810" w:hanging="540"/>
        <w:jc w:val="both"/>
        <w:rPr>
          <w:rFonts w:ascii="Times New Roman" w:hAnsi="Times New Roman" w:cs="Times New Roman"/>
          <w:b/>
          <w:bCs/>
          <w:i/>
          <w:iCs/>
        </w:rPr>
      </w:pPr>
      <w:r w:rsidRPr="00E33A8C">
        <w:rPr>
          <w:rFonts w:ascii="Times New Roman" w:hAnsi="Times New Roman" w:cs="Times New Roman"/>
          <w:b/>
          <w:bCs/>
          <w:i/>
          <w:iCs/>
        </w:rPr>
        <w:t xml:space="preserve">Follow up on the action taken on its instructions (February 2023) to Railway Public Sector Enterprises, as per DIPAM guidelines, to ensure payment of dividend by subsidiaries, JVs, and SPVs. </w:t>
      </w:r>
    </w:p>
    <w:p w14:paraId="728C3399" w14:textId="77777777" w:rsidR="003D1F97" w:rsidRPr="0054394E" w:rsidRDefault="003A00AF" w:rsidP="003D1F97">
      <w:pPr>
        <w:pStyle w:val="ListParagraph"/>
        <w:numPr>
          <w:ilvl w:val="0"/>
          <w:numId w:val="2"/>
        </w:numPr>
        <w:spacing w:before="120" w:after="120"/>
        <w:ind w:left="810" w:hanging="540"/>
        <w:jc w:val="both"/>
        <w:rPr>
          <w:rFonts w:ascii="Times New Roman" w:hAnsi="Times New Roman" w:cs="Times New Roman"/>
          <w:b/>
          <w:bCs/>
          <w:i/>
          <w:iCs/>
        </w:rPr>
      </w:pPr>
      <w:r w:rsidRPr="00E33A8C">
        <w:rPr>
          <w:rFonts w:ascii="Times New Roman" w:hAnsi="Times New Roman" w:cs="Times New Roman"/>
          <w:b/>
          <w:bCs/>
          <w:i/>
          <w:iCs/>
        </w:rPr>
        <w:t>Take steps to address the reasons for losses incurred by the loss making Railway Public Sector Enterprises</w:t>
      </w:r>
      <w:r w:rsidRPr="00E33A8C">
        <w:rPr>
          <w:rFonts w:ascii="Arial" w:hAnsi="Arial" w:cs="Arial"/>
          <w:b/>
          <w:bCs/>
          <w:i/>
          <w:iCs/>
        </w:rPr>
        <w:t xml:space="preserve">. </w:t>
      </w:r>
    </w:p>
    <w:p w14:paraId="72A7EFA0" w14:textId="2FA0B008" w:rsidR="0054394E" w:rsidRPr="003D1F97" w:rsidRDefault="0054394E" w:rsidP="0054394E">
      <w:pPr>
        <w:pStyle w:val="ListParagraph"/>
        <w:spacing w:before="120" w:after="120"/>
        <w:ind w:left="810"/>
        <w:jc w:val="right"/>
        <w:rPr>
          <w:rFonts w:ascii="Times New Roman" w:hAnsi="Times New Roman" w:cs="Times New Roman"/>
          <w:b/>
          <w:bCs/>
          <w:i/>
          <w:iCs/>
        </w:rPr>
      </w:pPr>
      <w:r w:rsidRPr="0054394E">
        <w:rPr>
          <w:rFonts w:ascii="Times New Roman" w:hAnsi="Times New Roman" w:cs="Times New Roman"/>
          <w:b/>
          <w:bCs/>
        </w:rPr>
        <w:t>[Para – 3.6]</w:t>
      </w:r>
    </w:p>
    <w:p w14:paraId="3EE2DB78" w14:textId="77777777" w:rsidR="001C6857" w:rsidRPr="001C6857" w:rsidRDefault="003D1F97" w:rsidP="001C6857">
      <w:pPr>
        <w:pStyle w:val="ListParagraph"/>
        <w:numPr>
          <w:ilvl w:val="0"/>
          <w:numId w:val="2"/>
        </w:numPr>
        <w:spacing w:before="120" w:after="120"/>
        <w:ind w:left="810" w:hanging="540"/>
        <w:jc w:val="both"/>
        <w:rPr>
          <w:rFonts w:ascii="Times New Roman" w:hAnsi="Times New Roman" w:cs="Times New Roman"/>
          <w:b/>
          <w:bCs/>
          <w:i/>
          <w:iCs/>
        </w:rPr>
      </w:pPr>
      <w:r w:rsidRPr="003D1F97">
        <w:rPr>
          <w:rFonts w:ascii="Times New Roman" w:hAnsi="Times New Roman" w:cs="Times New Roman"/>
          <w:b/>
          <w:bCs/>
          <w:i/>
          <w:iCs/>
          <w:color w:val="000000" w:themeColor="text1"/>
        </w:rPr>
        <w:t>S</w:t>
      </w:r>
      <w:r w:rsidR="00EB42B1" w:rsidRPr="003D1F97">
        <w:rPr>
          <w:rFonts w:ascii="Times New Roman" w:hAnsi="Times New Roman" w:cs="Times New Roman"/>
          <w:b/>
          <w:bCs/>
          <w:i/>
          <w:iCs/>
          <w:color w:val="000000" w:themeColor="text1"/>
        </w:rPr>
        <w:t xml:space="preserve">treamline their process of scrutiny of BE/RE to achieve accuracy and timeliness in estimation. </w:t>
      </w:r>
    </w:p>
    <w:p w14:paraId="2AB0CFC1" w14:textId="77777777" w:rsidR="00B42217" w:rsidRPr="00B42217" w:rsidRDefault="001C6857" w:rsidP="00B42217">
      <w:pPr>
        <w:pStyle w:val="ListParagraph"/>
        <w:numPr>
          <w:ilvl w:val="0"/>
          <w:numId w:val="2"/>
        </w:numPr>
        <w:spacing w:before="120" w:after="120"/>
        <w:ind w:left="810" w:hanging="540"/>
        <w:jc w:val="both"/>
        <w:rPr>
          <w:rFonts w:ascii="Times New Roman" w:hAnsi="Times New Roman" w:cs="Times New Roman"/>
          <w:b/>
          <w:bCs/>
          <w:i/>
          <w:iCs/>
        </w:rPr>
      </w:pPr>
      <w:r w:rsidRPr="001C6857">
        <w:rPr>
          <w:rFonts w:ascii="Times New Roman" w:hAnsi="Times New Roman" w:cs="Times New Roman"/>
          <w:b/>
          <w:bCs/>
          <w:i/>
          <w:iCs/>
          <w:color w:val="000000" w:themeColor="text1"/>
        </w:rPr>
        <w:t>E</w:t>
      </w:r>
      <w:r w:rsidR="00EB42B1" w:rsidRPr="001C6857">
        <w:rPr>
          <w:rFonts w:ascii="Times New Roman" w:hAnsi="Times New Roman" w:cs="Times New Roman"/>
          <w:b/>
          <w:bCs/>
          <w:i/>
          <w:iCs/>
          <w:color w:val="000000" w:themeColor="text1"/>
        </w:rPr>
        <w:t xml:space="preserve">nsure that allocation of budget is admissible and based on actual requirements. </w:t>
      </w:r>
    </w:p>
    <w:p w14:paraId="75BBD862" w14:textId="77777777" w:rsidR="00B42217" w:rsidRPr="00B42217" w:rsidRDefault="00B42217" w:rsidP="00B42217">
      <w:pPr>
        <w:pStyle w:val="ListParagraph"/>
        <w:numPr>
          <w:ilvl w:val="0"/>
          <w:numId w:val="2"/>
        </w:numPr>
        <w:spacing w:before="120" w:after="120"/>
        <w:ind w:left="810" w:hanging="540"/>
        <w:jc w:val="both"/>
        <w:rPr>
          <w:rFonts w:ascii="Times New Roman" w:hAnsi="Times New Roman" w:cs="Times New Roman"/>
          <w:b/>
          <w:bCs/>
          <w:i/>
          <w:iCs/>
        </w:rPr>
      </w:pPr>
      <w:r w:rsidRPr="00B42217">
        <w:rPr>
          <w:rFonts w:ascii="Times New Roman" w:hAnsi="Times New Roman" w:cs="Times New Roman"/>
          <w:b/>
          <w:bCs/>
          <w:i/>
          <w:iCs/>
          <w:color w:val="000000" w:themeColor="text1"/>
        </w:rPr>
        <w:t>E</w:t>
      </w:r>
      <w:r w:rsidR="00EB42B1" w:rsidRPr="00B42217">
        <w:rPr>
          <w:rFonts w:ascii="Times New Roman" w:hAnsi="Times New Roman" w:cs="Times New Roman"/>
          <w:b/>
          <w:bCs/>
          <w:i/>
          <w:iCs/>
          <w:color w:val="000000" w:themeColor="text1"/>
        </w:rPr>
        <w:t xml:space="preserve">nsure that expenditure is booked/incurred only where a valid sanction is available. </w:t>
      </w:r>
    </w:p>
    <w:p w14:paraId="0B116BDF" w14:textId="77777777" w:rsidR="00B42217" w:rsidRPr="00B42217" w:rsidRDefault="00B42217" w:rsidP="00B42217">
      <w:pPr>
        <w:pStyle w:val="ListParagraph"/>
        <w:numPr>
          <w:ilvl w:val="0"/>
          <w:numId w:val="2"/>
        </w:numPr>
        <w:spacing w:before="120" w:after="120"/>
        <w:ind w:left="810" w:hanging="540"/>
        <w:jc w:val="both"/>
        <w:rPr>
          <w:rFonts w:ascii="Times New Roman" w:hAnsi="Times New Roman" w:cs="Times New Roman"/>
          <w:b/>
          <w:bCs/>
          <w:i/>
          <w:iCs/>
        </w:rPr>
      </w:pPr>
      <w:r w:rsidRPr="00B42217">
        <w:rPr>
          <w:rFonts w:ascii="Times New Roman" w:hAnsi="Times New Roman" w:cs="Times New Roman"/>
          <w:b/>
          <w:bCs/>
          <w:i/>
          <w:iCs/>
          <w:color w:val="000000" w:themeColor="text1"/>
        </w:rPr>
        <w:t>E</w:t>
      </w:r>
      <w:r w:rsidR="00EB42B1" w:rsidRPr="00B42217">
        <w:rPr>
          <w:rFonts w:ascii="Times New Roman" w:hAnsi="Times New Roman" w:cs="Times New Roman"/>
          <w:b/>
          <w:bCs/>
          <w:i/>
          <w:iCs/>
          <w:color w:val="000000" w:themeColor="text1"/>
        </w:rPr>
        <w:t xml:space="preserve">nsure strict adherence to the </w:t>
      </w:r>
      <w:proofErr w:type="spellStart"/>
      <w:r w:rsidR="00EB42B1" w:rsidRPr="00B42217">
        <w:rPr>
          <w:rFonts w:ascii="Times New Roman" w:hAnsi="Times New Roman" w:cs="Times New Roman"/>
          <w:b/>
          <w:bCs/>
          <w:i/>
          <w:iCs/>
          <w:color w:val="000000" w:themeColor="text1"/>
        </w:rPr>
        <w:t>codal</w:t>
      </w:r>
      <w:proofErr w:type="spellEnd"/>
      <w:r w:rsidR="00EB42B1" w:rsidRPr="00B42217">
        <w:rPr>
          <w:rFonts w:ascii="Times New Roman" w:hAnsi="Times New Roman" w:cs="Times New Roman"/>
          <w:b/>
          <w:bCs/>
          <w:i/>
          <w:iCs/>
          <w:color w:val="000000" w:themeColor="text1"/>
        </w:rPr>
        <w:t xml:space="preserve"> provision in case of reappropriation of funds.</w:t>
      </w:r>
    </w:p>
    <w:p w14:paraId="19CCBAE3" w14:textId="77777777" w:rsidR="00C13D47" w:rsidRPr="00C13D47" w:rsidRDefault="00B42217" w:rsidP="00C13D47">
      <w:pPr>
        <w:pStyle w:val="ListParagraph"/>
        <w:numPr>
          <w:ilvl w:val="0"/>
          <w:numId w:val="2"/>
        </w:numPr>
        <w:spacing w:before="120" w:after="120"/>
        <w:ind w:left="810" w:hanging="540"/>
        <w:jc w:val="both"/>
        <w:rPr>
          <w:rFonts w:ascii="Times New Roman" w:hAnsi="Times New Roman" w:cs="Times New Roman"/>
          <w:b/>
          <w:bCs/>
          <w:i/>
          <w:iCs/>
        </w:rPr>
      </w:pPr>
      <w:r>
        <w:rPr>
          <w:rFonts w:ascii="Times New Roman" w:hAnsi="Times New Roman" w:cs="Times New Roman"/>
          <w:b/>
          <w:bCs/>
          <w:i/>
          <w:iCs/>
          <w:color w:val="000000" w:themeColor="text1"/>
        </w:rPr>
        <w:t>E</w:t>
      </w:r>
      <w:r w:rsidR="00EB42B1" w:rsidRPr="00B42217">
        <w:rPr>
          <w:rFonts w:ascii="Times New Roman" w:hAnsi="Times New Roman" w:cs="Times New Roman"/>
          <w:b/>
          <w:bCs/>
          <w:i/>
          <w:iCs/>
          <w:color w:val="000000" w:themeColor="text1"/>
        </w:rPr>
        <w:t xml:space="preserve">nsure scrupulous monitoring of expenditures under various heads so that the funds are allotted optimally. </w:t>
      </w:r>
    </w:p>
    <w:p w14:paraId="6F96F063" w14:textId="77777777" w:rsidR="00C13D47" w:rsidRPr="00C13D47" w:rsidRDefault="00C13D47" w:rsidP="00C13D47">
      <w:pPr>
        <w:pStyle w:val="ListParagraph"/>
        <w:numPr>
          <w:ilvl w:val="0"/>
          <w:numId w:val="2"/>
        </w:numPr>
        <w:spacing w:before="120" w:after="120"/>
        <w:ind w:left="810" w:hanging="540"/>
        <w:jc w:val="both"/>
        <w:rPr>
          <w:rFonts w:ascii="Times New Roman" w:hAnsi="Times New Roman" w:cs="Times New Roman"/>
          <w:b/>
          <w:bCs/>
          <w:i/>
          <w:iCs/>
        </w:rPr>
      </w:pPr>
      <w:r w:rsidRPr="00C13D47">
        <w:rPr>
          <w:rFonts w:ascii="Times New Roman" w:hAnsi="Times New Roman" w:cs="Times New Roman"/>
          <w:b/>
          <w:bCs/>
          <w:i/>
          <w:iCs/>
          <w:color w:val="000000" w:themeColor="text1"/>
        </w:rPr>
        <w:t>E</w:t>
      </w:r>
      <w:r w:rsidR="00EB42B1" w:rsidRPr="00C13D47">
        <w:rPr>
          <w:rFonts w:ascii="Times New Roman" w:hAnsi="Times New Roman" w:cs="Times New Roman"/>
          <w:b/>
          <w:bCs/>
          <w:i/>
          <w:iCs/>
          <w:color w:val="000000" w:themeColor="text1"/>
        </w:rPr>
        <w:t xml:space="preserve">nforce the </w:t>
      </w:r>
      <w:proofErr w:type="spellStart"/>
      <w:r w:rsidR="00EB42B1" w:rsidRPr="00C13D47">
        <w:rPr>
          <w:rFonts w:ascii="Times New Roman" w:hAnsi="Times New Roman" w:cs="Times New Roman"/>
          <w:b/>
          <w:bCs/>
          <w:i/>
          <w:iCs/>
          <w:color w:val="000000" w:themeColor="text1"/>
        </w:rPr>
        <w:t>codal</w:t>
      </w:r>
      <w:proofErr w:type="spellEnd"/>
      <w:r w:rsidR="00EB42B1" w:rsidRPr="00C13D47">
        <w:rPr>
          <w:rFonts w:ascii="Times New Roman" w:hAnsi="Times New Roman" w:cs="Times New Roman"/>
          <w:b/>
          <w:bCs/>
          <w:i/>
          <w:iCs/>
          <w:color w:val="000000" w:themeColor="text1"/>
        </w:rPr>
        <w:t xml:space="preserve"> provisions on expenditure in the last quarter. </w:t>
      </w:r>
    </w:p>
    <w:p w14:paraId="521762F3" w14:textId="39EBFC05" w:rsidR="00C13D47" w:rsidRPr="00C13D47" w:rsidRDefault="00C13D47" w:rsidP="00C13D47">
      <w:pPr>
        <w:pStyle w:val="ListParagraph"/>
        <w:numPr>
          <w:ilvl w:val="0"/>
          <w:numId w:val="2"/>
        </w:numPr>
        <w:spacing w:before="120" w:after="120"/>
        <w:ind w:left="810" w:hanging="540"/>
        <w:jc w:val="both"/>
        <w:rPr>
          <w:rFonts w:ascii="Times New Roman" w:hAnsi="Times New Roman" w:cs="Times New Roman"/>
          <w:b/>
          <w:bCs/>
          <w:i/>
          <w:iCs/>
        </w:rPr>
      </w:pPr>
      <w:r w:rsidRPr="00C13D47">
        <w:rPr>
          <w:rFonts w:ascii="Times New Roman" w:hAnsi="Times New Roman" w:cs="Times New Roman"/>
          <w:b/>
          <w:bCs/>
          <w:i/>
          <w:iCs/>
          <w:color w:val="000000" w:themeColor="text1"/>
        </w:rPr>
        <w:t>R</w:t>
      </w:r>
      <w:r w:rsidR="00EB42B1" w:rsidRPr="00C13D47">
        <w:rPr>
          <w:rFonts w:ascii="Times New Roman" w:hAnsi="Times New Roman" w:cs="Times New Roman"/>
          <w:b/>
          <w:bCs/>
          <w:i/>
          <w:iCs/>
          <w:color w:val="000000" w:themeColor="text1"/>
        </w:rPr>
        <w:t xml:space="preserve">eview the existence of authority and sanction for all temporary posts listed in the Book of Sanctions and take the necessary action as per </w:t>
      </w:r>
      <w:proofErr w:type="spellStart"/>
      <w:r w:rsidR="00EB42B1" w:rsidRPr="00C13D47">
        <w:rPr>
          <w:rFonts w:ascii="Times New Roman" w:hAnsi="Times New Roman" w:cs="Times New Roman"/>
          <w:b/>
          <w:bCs/>
          <w:i/>
          <w:iCs/>
          <w:color w:val="000000" w:themeColor="text1"/>
        </w:rPr>
        <w:t>codal</w:t>
      </w:r>
      <w:proofErr w:type="spellEnd"/>
      <w:r w:rsidR="00EB42B1" w:rsidRPr="00C13D47">
        <w:rPr>
          <w:rFonts w:ascii="Times New Roman" w:hAnsi="Times New Roman" w:cs="Times New Roman"/>
          <w:b/>
          <w:bCs/>
          <w:i/>
          <w:iCs/>
          <w:color w:val="000000" w:themeColor="text1"/>
        </w:rPr>
        <w:t xml:space="preserve"> provisions. </w:t>
      </w:r>
    </w:p>
    <w:p w14:paraId="5FFAC081" w14:textId="77777777" w:rsidR="00E75D22" w:rsidRPr="00E75D22" w:rsidRDefault="00C13D47" w:rsidP="00E75D22">
      <w:pPr>
        <w:pStyle w:val="ListParagraph"/>
        <w:numPr>
          <w:ilvl w:val="0"/>
          <w:numId w:val="2"/>
        </w:numPr>
        <w:spacing w:before="120" w:after="120"/>
        <w:ind w:left="810" w:hanging="540"/>
        <w:jc w:val="both"/>
        <w:rPr>
          <w:rFonts w:ascii="Times New Roman" w:hAnsi="Times New Roman" w:cs="Times New Roman"/>
          <w:b/>
          <w:bCs/>
          <w:i/>
          <w:iCs/>
        </w:rPr>
      </w:pPr>
      <w:r w:rsidRPr="00C13D47">
        <w:rPr>
          <w:rFonts w:ascii="Times New Roman" w:hAnsi="Times New Roman" w:cs="Times New Roman"/>
          <w:b/>
          <w:bCs/>
          <w:i/>
          <w:iCs/>
          <w:color w:val="000000" w:themeColor="text1"/>
        </w:rPr>
        <w:t>D</w:t>
      </w:r>
      <w:r w:rsidR="00EB42B1" w:rsidRPr="00C13D47">
        <w:rPr>
          <w:rFonts w:ascii="Times New Roman" w:hAnsi="Times New Roman" w:cs="Times New Roman"/>
          <w:b/>
          <w:bCs/>
          <w:i/>
          <w:iCs/>
          <w:color w:val="000000" w:themeColor="text1"/>
        </w:rPr>
        <w:t xml:space="preserve">evise </w:t>
      </w:r>
      <w:r w:rsidR="004239FB" w:rsidRPr="00C13D47">
        <w:rPr>
          <w:rFonts w:ascii="Times New Roman" w:hAnsi="Times New Roman" w:cs="Times New Roman"/>
          <w:b/>
          <w:bCs/>
          <w:i/>
          <w:iCs/>
          <w:color w:val="000000" w:themeColor="text1"/>
        </w:rPr>
        <w:t xml:space="preserve">a </w:t>
      </w:r>
      <w:r w:rsidR="00EB42B1" w:rsidRPr="00C13D47">
        <w:rPr>
          <w:rFonts w:ascii="Times New Roman" w:hAnsi="Times New Roman" w:cs="Times New Roman"/>
          <w:b/>
          <w:bCs/>
          <w:i/>
          <w:iCs/>
          <w:color w:val="000000" w:themeColor="text1"/>
        </w:rPr>
        <w:t xml:space="preserve">mechanism to monitor the conduct of productivity tests and ensure their completion as per the schedule. </w:t>
      </w:r>
    </w:p>
    <w:p w14:paraId="4EDD8073" w14:textId="77777777" w:rsidR="00B94931" w:rsidRPr="00B94931" w:rsidRDefault="00E75D22" w:rsidP="00B94931">
      <w:pPr>
        <w:pStyle w:val="ListParagraph"/>
        <w:numPr>
          <w:ilvl w:val="0"/>
          <w:numId w:val="2"/>
        </w:numPr>
        <w:spacing w:before="120" w:after="120"/>
        <w:ind w:left="810" w:hanging="540"/>
        <w:jc w:val="both"/>
        <w:rPr>
          <w:rFonts w:ascii="Times New Roman" w:hAnsi="Times New Roman" w:cs="Times New Roman"/>
          <w:b/>
          <w:bCs/>
          <w:i/>
          <w:iCs/>
        </w:rPr>
      </w:pPr>
      <w:r w:rsidRPr="00E75D22">
        <w:rPr>
          <w:rFonts w:ascii="Times New Roman" w:hAnsi="Times New Roman" w:cs="Times New Roman"/>
          <w:b/>
          <w:bCs/>
          <w:i/>
          <w:iCs/>
          <w:color w:val="000000" w:themeColor="text1"/>
        </w:rPr>
        <w:t>E</w:t>
      </w:r>
      <w:r w:rsidR="00EB42B1" w:rsidRPr="00E75D22">
        <w:rPr>
          <w:rFonts w:ascii="Times New Roman" w:hAnsi="Times New Roman" w:cs="Times New Roman"/>
          <w:b/>
          <w:bCs/>
          <w:i/>
          <w:iCs/>
          <w:color w:val="000000" w:themeColor="text1"/>
        </w:rPr>
        <w:t xml:space="preserve">nforce built-in controls to ensure timely clearance of suspense heads. </w:t>
      </w:r>
    </w:p>
    <w:p w14:paraId="19D21AE5" w14:textId="77777777" w:rsidR="00B94931" w:rsidRPr="00B94931" w:rsidRDefault="00B94931" w:rsidP="00B94931">
      <w:pPr>
        <w:pStyle w:val="ListParagraph"/>
        <w:numPr>
          <w:ilvl w:val="0"/>
          <w:numId w:val="2"/>
        </w:numPr>
        <w:spacing w:before="120" w:after="120"/>
        <w:ind w:left="810" w:hanging="540"/>
        <w:jc w:val="both"/>
        <w:rPr>
          <w:rFonts w:ascii="Times New Roman" w:hAnsi="Times New Roman" w:cs="Times New Roman"/>
          <w:b/>
          <w:bCs/>
          <w:i/>
          <w:iCs/>
        </w:rPr>
      </w:pPr>
      <w:r w:rsidRPr="00B94931">
        <w:rPr>
          <w:rFonts w:ascii="Times New Roman" w:hAnsi="Times New Roman" w:cs="Times New Roman"/>
          <w:b/>
          <w:bCs/>
          <w:i/>
          <w:iCs/>
        </w:rPr>
        <w:t>E</w:t>
      </w:r>
      <w:r w:rsidR="00EB42B1" w:rsidRPr="00B94931">
        <w:rPr>
          <w:rFonts w:ascii="Times New Roman" w:hAnsi="Times New Roman" w:cs="Times New Roman"/>
          <w:b/>
          <w:bCs/>
          <w:i/>
          <w:iCs/>
        </w:rPr>
        <w:t xml:space="preserve">nsure that EMD/SD </w:t>
      </w:r>
      <w:r w:rsidR="00EB42B1" w:rsidRPr="00B94931">
        <w:rPr>
          <w:rFonts w:ascii="Times New Roman" w:hAnsi="Times New Roman" w:cs="Times New Roman"/>
          <w:b/>
          <w:bCs/>
          <w:i/>
          <w:iCs/>
          <w:color w:val="000000" w:themeColor="text1"/>
        </w:rPr>
        <w:t xml:space="preserve">is booked and cleared as per </w:t>
      </w:r>
      <w:proofErr w:type="spellStart"/>
      <w:r w:rsidR="00EB42B1" w:rsidRPr="00B94931">
        <w:rPr>
          <w:rFonts w:ascii="Times New Roman" w:hAnsi="Times New Roman" w:cs="Times New Roman"/>
          <w:b/>
          <w:bCs/>
          <w:i/>
          <w:iCs/>
          <w:color w:val="000000" w:themeColor="text1"/>
        </w:rPr>
        <w:t>codal</w:t>
      </w:r>
      <w:proofErr w:type="spellEnd"/>
      <w:r w:rsidR="00EB42B1" w:rsidRPr="00B94931">
        <w:rPr>
          <w:rFonts w:ascii="Times New Roman" w:hAnsi="Times New Roman" w:cs="Times New Roman"/>
          <w:b/>
          <w:bCs/>
          <w:i/>
          <w:iCs/>
          <w:color w:val="000000" w:themeColor="text1"/>
        </w:rPr>
        <w:t xml:space="preserve"> provisions. </w:t>
      </w:r>
    </w:p>
    <w:p w14:paraId="714063B2" w14:textId="77777777" w:rsidR="00895E0C" w:rsidRPr="00895E0C" w:rsidRDefault="00B94931" w:rsidP="00895E0C">
      <w:pPr>
        <w:pStyle w:val="ListParagraph"/>
        <w:numPr>
          <w:ilvl w:val="0"/>
          <w:numId w:val="2"/>
        </w:numPr>
        <w:spacing w:before="120" w:after="120"/>
        <w:ind w:left="810" w:hanging="540"/>
        <w:jc w:val="both"/>
        <w:rPr>
          <w:rFonts w:ascii="Times New Roman" w:hAnsi="Times New Roman" w:cs="Times New Roman"/>
          <w:b/>
          <w:bCs/>
          <w:i/>
          <w:iCs/>
        </w:rPr>
      </w:pPr>
      <w:r w:rsidRPr="00B94931">
        <w:rPr>
          <w:rFonts w:ascii="Times New Roman" w:hAnsi="Times New Roman" w:cs="Times New Roman"/>
          <w:b/>
          <w:bCs/>
          <w:i/>
          <w:iCs/>
          <w:color w:val="000000" w:themeColor="text1"/>
        </w:rPr>
        <w:t>E</w:t>
      </w:r>
      <w:r w:rsidR="00EB42B1" w:rsidRPr="00B94931">
        <w:rPr>
          <w:rFonts w:ascii="Times New Roman" w:hAnsi="Times New Roman" w:cs="Times New Roman"/>
          <w:b/>
          <w:bCs/>
          <w:i/>
          <w:iCs/>
          <w:color w:val="000000" w:themeColor="text1"/>
        </w:rPr>
        <w:t xml:space="preserve">nsure that payment of electricity charges of Railway Officers’ Clubs (ROCs) from Railway fund </w:t>
      </w:r>
      <w:r w:rsidR="00971848" w:rsidRPr="00B94931">
        <w:rPr>
          <w:rFonts w:ascii="Times New Roman" w:hAnsi="Times New Roman" w:cs="Times New Roman"/>
          <w:b/>
          <w:bCs/>
          <w:i/>
          <w:iCs/>
          <w:color w:val="000000" w:themeColor="text1"/>
        </w:rPr>
        <w:t>is</w:t>
      </w:r>
      <w:r w:rsidR="00EB42B1" w:rsidRPr="00B94931">
        <w:rPr>
          <w:rFonts w:ascii="Times New Roman" w:hAnsi="Times New Roman" w:cs="Times New Roman"/>
          <w:b/>
          <w:bCs/>
          <w:i/>
          <w:iCs/>
          <w:color w:val="000000" w:themeColor="text1"/>
        </w:rPr>
        <w:t xml:space="preserve"> stopped and amounts already paid on behalf of ROCs </w:t>
      </w:r>
      <w:r w:rsidR="00971848" w:rsidRPr="00B94931">
        <w:rPr>
          <w:rFonts w:ascii="Times New Roman" w:hAnsi="Times New Roman" w:cs="Times New Roman"/>
          <w:b/>
          <w:bCs/>
          <w:i/>
          <w:iCs/>
          <w:color w:val="000000" w:themeColor="text1"/>
        </w:rPr>
        <w:t>is</w:t>
      </w:r>
      <w:r w:rsidR="00EB42B1" w:rsidRPr="00B94931">
        <w:rPr>
          <w:rFonts w:ascii="Times New Roman" w:hAnsi="Times New Roman" w:cs="Times New Roman"/>
          <w:b/>
          <w:bCs/>
          <w:i/>
          <w:iCs/>
          <w:color w:val="000000" w:themeColor="text1"/>
        </w:rPr>
        <w:t xml:space="preserve"> recovered at the earliest. </w:t>
      </w:r>
    </w:p>
    <w:p w14:paraId="530A9702" w14:textId="77777777" w:rsidR="00A8501D" w:rsidRPr="00A8501D" w:rsidRDefault="00895E0C" w:rsidP="00A8501D">
      <w:pPr>
        <w:pStyle w:val="ListParagraph"/>
        <w:numPr>
          <w:ilvl w:val="0"/>
          <w:numId w:val="2"/>
        </w:numPr>
        <w:spacing w:before="120" w:after="120"/>
        <w:ind w:left="810" w:hanging="540"/>
        <w:jc w:val="both"/>
        <w:rPr>
          <w:rFonts w:ascii="Times New Roman" w:hAnsi="Times New Roman" w:cs="Times New Roman"/>
          <w:b/>
          <w:bCs/>
          <w:i/>
          <w:iCs/>
        </w:rPr>
      </w:pPr>
      <w:r w:rsidRPr="00895E0C">
        <w:rPr>
          <w:rFonts w:ascii="Times New Roman" w:hAnsi="Times New Roman" w:cs="Times New Roman"/>
          <w:b/>
          <w:bCs/>
          <w:i/>
          <w:iCs/>
          <w:color w:val="000000" w:themeColor="text1"/>
        </w:rPr>
        <w:lastRenderedPageBreak/>
        <w:t>D</w:t>
      </w:r>
      <w:r w:rsidR="00EB42B1" w:rsidRPr="00895E0C">
        <w:rPr>
          <w:rFonts w:ascii="Times New Roman" w:hAnsi="Times New Roman" w:cs="Times New Roman"/>
          <w:b/>
          <w:bCs/>
          <w:i/>
          <w:iCs/>
          <w:color w:val="000000" w:themeColor="text1"/>
        </w:rPr>
        <w:t xml:space="preserve">irect the Centre for Railway Information System (CRIS) to make provision in Integrated Payroll &amp; Accounting System (IPAS) portal for accounting of Income Tax under MH 0020. </w:t>
      </w:r>
    </w:p>
    <w:p w14:paraId="1FDD3537" w14:textId="77777777" w:rsidR="00A8501D" w:rsidRPr="00A8501D" w:rsidRDefault="00895E0C" w:rsidP="00A8501D">
      <w:pPr>
        <w:pStyle w:val="ListParagraph"/>
        <w:numPr>
          <w:ilvl w:val="0"/>
          <w:numId w:val="2"/>
        </w:numPr>
        <w:spacing w:before="120" w:after="120"/>
        <w:ind w:left="810" w:hanging="540"/>
        <w:jc w:val="both"/>
        <w:rPr>
          <w:rFonts w:ascii="Times New Roman" w:hAnsi="Times New Roman" w:cs="Times New Roman"/>
          <w:b/>
          <w:bCs/>
          <w:i/>
          <w:iCs/>
        </w:rPr>
      </w:pPr>
      <w:r w:rsidRPr="00A8501D">
        <w:rPr>
          <w:rFonts w:ascii="Times New Roman" w:hAnsi="Times New Roman" w:cs="Times New Roman"/>
          <w:b/>
          <w:bCs/>
          <w:i/>
          <w:iCs/>
          <w:color w:val="000000" w:themeColor="text1"/>
        </w:rPr>
        <w:t xml:space="preserve">Ensure that the </w:t>
      </w:r>
      <w:r w:rsidR="00EB42B1" w:rsidRPr="00A8501D">
        <w:rPr>
          <w:rFonts w:ascii="Times New Roman" w:hAnsi="Times New Roman" w:cs="Times New Roman"/>
          <w:b/>
          <w:bCs/>
          <w:i/>
          <w:iCs/>
          <w:color w:val="000000" w:themeColor="text1"/>
        </w:rPr>
        <w:t xml:space="preserve">process of settlement of stock sheets be more stringent to avoid delay in settlement of outstanding stock sheets. </w:t>
      </w:r>
    </w:p>
    <w:p w14:paraId="2C416DAA" w14:textId="77777777" w:rsidR="00A8501D" w:rsidRPr="00A8501D" w:rsidRDefault="00A8501D" w:rsidP="00A8501D">
      <w:pPr>
        <w:pStyle w:val="ListParagraph"/>
        <w:numPr>
          <w:ilvl w:val="0"/>
          <w:numId w:val="2"/>
        </w:numPr>
        <w:spacing w:before="120" w:after="120"/>
        <w:ind w:left="810" w:hanging="540"/>
        <w:jc w:val="both"/>
        <w:rPr>
          <w:rFonts w:ascii="Times New Roman" w:hAnsi="Times New Roman" w:cs="Times New Roman"/>
          <w:b/>
          <w:bCs/>
          <w:i/>
          <w:iCs/>
        </w:rPr>
      </w:pPr>
      <w:r w:rsidRPr="00A8501D">
        <w:rPr>
          <w:rFonts w:ascii="Times New Roman" w:hAnsi="Times New Roman" w:cs="Times New Roman"/>
          <w:b/>
          <w:bCs/>
          <w:i/>
          <w:iCs/>
          <w:color w:val="000000" w:themeColor="text1"/>
        </w:rPr>
        <w:t>E</w:t>
      </w:r>
      <w:r w:rsidR="00EB42B1" w:rsidRPr="00A8501D">
        <w:rPr>
          <w:rFonts w:ascii="Times New Roman" w:hAnsi="Times New Roman" w:cs="Times New Roman"/>
          <w:b/>
          <w:bCs/>
          <w:i/>
          <w:iCs/>
          <w:color w:val="000000" w:themeColor="text1"/>
        </w:rPr>
        <w:t>nsure that monitoring mechanism is strengthened for timely reali</w:t>
      </w:r>
      <w:r w:rsidR="000B568D" w:rsidRPr="00A8501D">
        <w:rPr>
          <w:rFonts w:ascii="Times New Roman" w:hAnsi="Times New Roman" w:cs="Times New Roman"/>
          <w:b/>
          <w:bCs/>
          <w:i/>
          <w:iCs/>
          <w:color w:val="000000" w:themeColor="text1"/>
        </w:rPr>
        <w:t>s</w:t>
      </w:r>
      <w:r w:rsidR="00EB42B1" w:rsidRPr="00A8501D">
        <w:rPr>
          <w:rFonts w:ascii="Times New Roman" w:hAnsi="Times New Roman" w:cs="Times New Roman"/>
          <w:b/>
          <w:bCs/>
          <w:i/>
          <w:iCs/>
          <w:color w:val="000000" w:themeColor="text1"/>
        </w:rPr>
        <w:t>ation of outstanding bills so t</w:t>
      </w:r>
      <w:r w:rsidR="00EE12DE" w:rsidRPr="00A8501D">
        <w:rPr>
          <w:rFonts w:ascii="Times New Roman" w:hAnsi="Times New Roman" w:cs="Times New Roman"/>
          <w:b/>
          <w:bCs/>
          <w:i/>
          <w:iCs/>
          <w:color w:val="000000" w:themeColor="text1"/>
        </w:rPr>
        <w:t>hat the interest</w:t>
      </w:r>
      <w:r w:rsidR="003D6267" w:rsidRPr="00A8501D">
        <w:rPr>
          <w:rFonts w:ascii="Times New Roman" w:hAnsi="Times New Roman" w:cs="Times New Roman"/>
          <w:b/>
          <w:bCs/>
          <w:i/>
          <w:iCs/>
          <w:color w:val="000000" w:themeColor="text1"/>
        </w:rPr>
        <w:t xml:space="preserve"> of Railway is</w:t>
      </w:r>
      <w:r w:rsidR="00EB42B1" w:rsidRPr="00A8501D">
        <w:rPr>
          <w:rFonts w:ascii="Times New Roman" w:hAnsi="Times New Roman" w:cs="Times New Roman"/>
          <w:b/>
          <w:bCs/>
          <w:i/>
          <w:iCs/>
          <w:color w:val="000000" w:themeColor="text1"/>
        </w:rPr>
        <w:t xml:space="preserve"> safeguarded. </w:t>
      </w:r>
    </w:p>
    <w:p w14:paraId="76F3E3C0" w14:textId="77777777" w:rsidR="00FF4106" w:rsidRPr="00FF4106" w:rsidRDefault="00A8501D" w:rsidP="00FF4106">
      <w:pPr>
        <w:pStyle w:val="ListParagraph"/>
        <w:numPr>
          <w:ilvl w:val="0"/>
          <w:numId w:val="2"/>
        </w:numPr>
        <w:spacing w:before="120" w:after="120"/>
        <w:ind w:left="810" w:hanging="540"/>
        <w:jc w:val="both"/>
        <w:rPr>
          <w:rFonts w:ascii="Times New Roman" w:hAnsi="Times New Roman" w:cs="Times New Roman"/>
          <w:b/>
          <w:bCs/>
          <w:i/>
          <w:iCs/>
        </w:rPr>
      </w:pPr>
      <w:r w:rsidRPr="00A8501D">
        <w:rPr>
          <w:rFonts w:ascii="Times New Roman" w:hAnsi="Times New Roman" w:cs="Times New Roman"/>
          <w:b/>
          <w:bCs/>
          <w:i/>
          <w:iCs/>
          <w:color w:val="000000" w:themeColor="text1"/>
        </w:rPr>
        <w:t>E</w:t>
      </w:r>
      <w:r w:rsidR="00EB42B1" w:rsidRPr="00A8501D">
        <w:rPr>
          <w:rFonts w:ascii="Times New Roman" w:hAnsi="Times New Roman" w:cs="Times New Roman"/>
          <w:b/>
          <w:bCs/>
          <w:i/>
          <w:iCs/>
          <w:color w:val="000000" w:themeColor="text1"/>
        </w:rPr>
        <w:t xml:space="preserve">nsure preparation of FA&amp;CAO manual. </w:t>
      </w:r>
    </w:p>
    <w:p w14:paraId="7E462DC9" w14:textId="77777777" w:rsidR="00FF4106" w:rsidRPr="00FF4106" w:rsidRDefault="00FF4106" w:rsidP="00FF4106">
      <w:pPr>
        <w:pStyle w:val="ListParagraph"/>
        <w:numPr>
          <w:ilvl w:val="0"/>
          <w:numId w:val="2"/>
        </w:numPr>
        <w:spacing w:before="120" w:after="120"/>
        <w:ind w:left="810" w:hanging="540"/>
        <w:jc w:val="both"/>
        <w:rPr>
          <w:rFonts w:ascii="Times New Roman" w:hAnsi="Times New Roman" w:cs="Times New Roman"/>
          <w:b/>
          <w:bCs/>
          <w:i/>
          <w:iCs/>
        </w:rPr>
      </w:pPr>
      <w:r w:rsidRPr="00FF4106">
        <w:rPr>
          <w:rFonts w:ascii="Times New Roman" w:hAnsi="Times New Roman" w:cs="Times New Roman"/>
          <w:b/>
          <w:bCs/>
          <w:i/>
          <w:iCs/>
          <w:color w:val="000000" w:themeColor="text1"/>
        </w:rPr>
        <w:t>Ensure</w:t>
      </w:r>
      <w:r w:rsidR="00EB42B1" w:rsidRPr="00FF4106">
        <w:rPr>
          <w:rFonts w:ascii="Times New Roman" w:hAnsi="Times New Roman" w:cs="Times New Roman"/>
          <w:b/>
          <w:bCs/>
          <w:i/>
          <w:iCs/>
          <w:color w:val="000000" w:themeColor="text1"/>
        </w:rPr>
        <w:t xml:space="preserve"> inspection of Executive Offices as per the prescribed schedule. </w:t>
      </w:r>
    </w:p>
    <w:p w14:paraId="71BEEF7B" w14:textId="77777777" w:rsidR="00FF4106" w:rsidRPr="00FF4106" w:rsidRDefault="00FF4106" w:rsidP="00FF4106">
      <w:pPr>
        <w:pStyle w:val="ListParagraph"/>
        <w:numPr>
          <w:ilvl w:val="0"/>
          <w:numId w:val="2"/>
        </w:numPr>
        <w:spacing w:before="120" w:after="120"/>
        <w:ind w:left="810" w:hanging="540"/>
        <w:jc w:val="both"/>
        <w:rPr>
          <w:rFonts w:ascii="Times New Roman" w:hAnsi="Times New Roman" w:cs="Times New Roman"/>
          <w:b/>
          <w:bCs/>
          <w:i/>
          <w:iCs/>
        </w:rPr>
      </w:pPr>
      <w:r w:rsidRPr="00FF4106">
        <w:rPr>
          <w:rFonts w:ascii="Times New Roman" w:hAnsi="Times New Roman" w:cs="Times New Roman"/>
          <w:b/>
          <w:bCs/>
          <w:i/>
          <w:iCs/>
          <w:color w:val="000000" w:themeColor="text1"/>
        </w:rPr>
        <w:t>E</w:t>
      </w:r>
      <w:r w:rsidR="00EB42B1" w:rsidRPr="00FF4106">
        <w:rPr>
          <w:rFonts w:ascii="Times New Roman" w:hAnsi="Times New Roman" w:cs="Times New Roman"/>
          <w:b/>
          <w:bCs/>
          <w:i/>
          <w:iCs/>
          <w:color w:val="000000" w:themeColor="text1"/>
        </w:rPr>
        <w:t>nsure maintenance of various control re</w:t>
      </w:r>
      <w:r>
        <w:rPr>
          <w:rFonts w:ascii="Times New Roman" w:hAnsi="Times New Roman" w:cs="Times New Roman"/>
          <w:b/>
          <w:bCs/>
          <w:i/>
          <w:iCs/>
          <w:color w:val="000000" w:themeColor="text1"/>
        </w:rPr>
        <w:t xml:space="preserve">gisters as per </w:t>
      </w:r>
      <w:proofErr w:type="spellStart"/>
      <w:r>
        <w:rPr>
          <w:rFonts w:ascii="Times New Roman" w:hAnsi="Times New Roman" w:cs="Times New Roman"/>
          <w:b/>
          <w:bCs/>
          <w:i/>
          <w:iCs/>
          <w:color w:val="000000" w:themeColor="text1"/>
        </w:rPr>
        <w:t>codal</w:t>
      </w:r>
      <w:proofErr w:type="spellEnd"/>
      <w:r>
        <w:rPr>
          <w:rFonts w:ascii="Times New Roman" w:hAnsi="Times New Roman" w:cs="Times New Roman"/>
          <w:b/>
          <w:bCs/>
          <w:i/>
          <w:iCs/>
          <w:color w:val="000000" w:themeColor="text1"/>
        </w:rPr>
        <w:t xml:space="preserve"> provision.</w:t>
      </w:r>
    </w:p>
    <w:p w14:paraId="2DA3CAC2" w14:textId="6E538E85" w:rsidR="00EB42B1" w:rsidRPr="00FF4106" w:rsidRDefault="00FF4106" w:rsidP="00FF4106">
      <w:pPr>
        <w:pStyle w:val="ListParagraph"/>
        <w:numPr>
          <w:ilvl w:val="0"/>
          <w:numId w:val="2"/>
        </w:numPr>
        <w:spacing w:before="120" w:after="120"/>
        <w:ind w:left="810" w:hanging="540"/>
        <w:jc w:val="both"/>
        <w:rPr>
          <w:rFonts w:ascii="Times New Roman" w:hAnsi="Times New Roman" w:cs="Times New Roman"/>
          <w:b/>
          <w:bCs/>
          <w:i/>
          <w:iCs/>
        </w:rPr>
      </w:pPr>
      <w:r>
        <w:rPr>
          <w:rFonts w:ascii="Times New Roman" w:hAnsi="Times New Roman" w:cs="Times New Roman"/>
          <w:b/>
          <w:bCs/>
          <w:i/>
          <w:iCs/>
          <w:color w:val="000000" w:themeColor="text1"/>
        </w:rPr>
        <w:t>E</w:t>
      </w:r>
      <w:r w:rsidR="00EB42B1" w:rsidRPr="00FF4106">
        <w:rPr>
          <w:rFonts w:ascii="Times New Roman" w:hAnsi="Times New Roman" w:cs="Times New Roman"/>
          <w:b/>
          <w:bCs/>
          <w:i/>
          <w:iCs/>
          <w:color w:val="000000" w:themeColor="text1"/>
        </w:rPr>
        <w:t>nsure that audit paras are attended promptly.</w:t>
      </w:r>
    </w:p>
    <w:p w14:paraId="7FA65249" w14:textId="77777777" w:rsidR="00EB42B1" w:rsidRPr="00F3357E" w:rsidRDefault="00EB42B1" w:rsidP="00EB42B1">
      <w:pPr>
        <w:ind w:left="360"/>
        <w:jc w:val="right"/>
        <w:rPr>
          <w:b/>
          <w:bCs/>
        </w:rPr>
      </w:pPr>
      <w:r w:rsidRPr="00F3357E">
        <w:rPr>
          <w:b/>
          <w:bCs/>
        </w:rPr>
        <w:t>[Para</w:t>
      </w:r>
      <w:r>
        <w:rPr>
          <w:b/>
          <w:bCs/>
        </w:rPr>
        <w:t>s</w:t>
      </w:r>
      <w:r w:rsidRPr="00F3357E">
        <w:rPr>
          <w:b/>
          <w:bCs/>
        </w:rPr>
        <w:t xml:space="preserve"> </w:t>
      </w:r>
      <w:r>
        <w:rPr>
          <w:b/>
          <w:bCs/>
        </w:rPr>
        <w:t>4.9.1 - 4.9.2, 4.10.1 – 4.10.4, 4.11.1 – 4.11.12</w:t>
      </w:r>
      <w:r w:rsidRPr="00F3357E">
        <w:rPr>
          <w:b/>
          <w:bCs/>
        </w:rPr>
        <w:t>]</w:t>
      </w:r>
    </w:p>
    <w:p w14:paraId="17CBABD5" w14:textId="51129EDF" w:rsidR="00D91B34" w:rsidRPr="00E325A7" w:rsidRDefault="00D91B34" w:rsidP="00F81BB8">
      <w:pPr>
        <w:pStyle w:val="ListParagraph"/>
        <w:ind w:left="1446"/>
        <w:jc w:val="right"/>
        <w:rPr>
          <w:rFonts w:ascii="Times New Roman" w:hAnsi="Times New Roman" w:cs="Times New Roman"/>
          <w:b/>
          <w:bCs/>
          <w:lang w:val="en-US"/>
        </w:rPr>
      </w:pPr>
    </w:p>
    <w:sectPr w:rsidR="00D91B34" w:rsidRPr="00E325A7" w:rsidSect="003D44C6">
      <w:headerReference w:type="even" r:id="rId9"/>
      <w:headerReference w:type="default" r:id="rId10"/>
      <w:footerReference w:type="even" r:id="rId11"/>
      <w:footerReference w:type="default" r:id="rId12"/>
      <w:pgSz w:w="11909" w:h="16834" w:code="9"/>
      <w:pgMar w:top="1440" w:right="1440" w:bottom="1296" w:left="2592" w:header="720" w:footer="677" w:gutter="0"/>
      <w:pgNumType w:fmt="lowerRoman"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9ED3C21" w14:textId="77777777" w:rsidR="004E76B5" w:rsidRDefault="004E76B5" w:rsidP="00151DAF">
      <w:pPr>
        <w:spacing w:before="0" w:after="0" w:line="240" w:lineRule="auto"/>
      </w:pPr>
      <w:r>
        <w:separator/>
      </w:r>
    </w:p>
  </w:endnote>
  <w:endnote w:type="continuationSeparator" w:id="0">
    <w:p w14:paraId="45AC5BD9" w14:textId="77777777" w:rsidR="004E76B5" w:rsidRDefault="004E76B5" w:rsidP="00151DA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times">
    <w:panose1 w:val="020206030504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251819" w14:textId="3B911AAE" w:rsidR="00961E47" w:rsidRPr="009C60C9" w:rsidRDefault="0000319F" w:rsidP="009C60C9">
    <w:pPr>
      <w:pStyle w:val="Footer"/>
      <w:pBdr>
        <w:top w:val="thinThickSmallGap" w:sz="24" w:space="1" w:color="622423" w:themeColor="accent2" w:themeShade="7F"/>
      </w:pBdr>
      <w:tabs>
        <w:tab w:val="clear" w:pos="4680"/>
        <w:tab w:val="right" w:pos="7830"/>
      </w:tabs>
      <w:rPr>
        <w:b/>
        <w:i/>
        <w:sz w:val="20"/>
      </w:rPr>
    </w:pPr>
    <w:r w:rsidRPr="00E26A01">
      <w:rPr>
        <w:b/>
        <w:i/>
        <w:sz w:val="20"/>
      </w:rPr>
      <w:fldChar w:fldCharType="begin"/>
    </w:r>
    <w:r w:rsidR="009C60C9" w:rsidRPr="00E26A01">
      <w:rPr>
        <w:b/>
        <w:i/>
        <w:sz w:val="20"/>
      </w:rPr>
      <w:instrText xml:space="preserve"> PAGE   \* MERGEFORMAT </w:instrText>
    </w:r>
    <w:r w:rsidRPr="00E26A01">
      <w:rPr>
        <w:b/>
        <w:i/>
        <w:sz w:val="20"/>
      </w:rPr>
      <w:fldChar w:fldCharType="separate"/>
    </w:r>
    <w:r w:rsidR="00674EE7">
      <w:rPr>
        <w:b/>
        <w:i/>
        <w:noProof/>
        <w:sz w:val="20"/>
      </w:rPr>
      <w:t>vi</w:t>
    </w:r>
    <w:r w:rsidRPr="00E26A01">
      <w:rPr>
        <w:b/>
        <w:i/>
        <w:sz w:val="20"/>
      </w:rPr>
      <w:fldChar w:fldCharType="end"/>
    </w:r>
    <w:r w:rsidR="009C60C9">
      <w:rPr>
        <w:b/>
        <w:i/>
        <w:sz w:val="20"/>
      </w:rPr>
      <w:tab/>
    </w:r>
    <w:r w:rsidR="009C60C9" w:rsidRPr="00E26A01">
      <w:rPr>
        <w:b/>
        <w:i/>
        <w:sz w:val="20"/>
      </w:rPr>
      <w:t>Report No.</w:t>
    </w:r>
    <w:r w:rsidR="00FC4DAF">
      <w:rPr>
        <w:b/>
        <w:i/>
        <w:sz w:val="20"/>
      </w:rPr>
      <w:t xml:space="preserve"> </w:t>
    </w:r>
    <w:r w:rsidR="005849BD">
      <w:rPr>
        <w:b/>
        <w:i/>
        <w:sz w:val="20"/>
      </w:rPr>
      <w:t xml:space="preserve">  </w:t>
    </w:r>
    <w:r w:rsidR="00FC4DAF">
      <w:rPr>
        <w:b/>
        <w:i/>
        <w:sz w:val="20"/>
      </w:rPr>
      <w:t xml:space="preserve"> </w:t>
    </w:r>
    <w:r w:rsidR="009C60C9" w:rsidRPr="00E26A01">
      <w:rPr>
        <w:b/>
        <w:i/>
        <w:sz w:val="20"/>
      </w:rPr>
      <w:t>of</w:t>
    </w:r>
    <w:r w:rsidR="00FC4DAF">
      <w:rPr>
        <w:b/>
        <w:i/>
        <w:sz w:val="20"/>
      </w:rPr>
      <w:t xml:space="preserve"> </w:t>
    </w:r>
    <w:r w:rsidR="009C60C9" w:rsidRPr="00E26A01">
      <w:rPr>
        <w:b/>
        <w:i/>
        <w:sz w:val="20"/>
      </w:rPr>
      <w:t>20</w:t>
    </w:r>
    <w:r w:rsidR="009C60C9">
      <w:rPr>
        <w:b/>
        <w:i/>
        <w:sz w:val="20"/>
      </w:rPr>
      <w:t>2</w:t>
    </w:r>
    <w:r w:rsidR="005849BD">
      <w:rPr>
        <w:b/>
        <w:i/>
        <w:sz w:val="20"/>
      </w:rPr>
      <w:t>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C99AEC" w14:textId="7EABBED0" w:rsidR="00961E47" w:rsidRPr="009C60C9" w:rsidRDefault="009C60C9" w:rsidP="005E57A5">
    <w:pPr>
      <w:pStyle w:val="Footer"/>
      <w:pBdr>
        <w:top w:val="thickThinSmallGap" w:sz="24" w:space="1" w:color="auto"/>
      </w:pBdr>
      <w:tabs>
        <w:tab w:val="clear" w:pos="4680"/>
        <w:tab w:val="right" w:pos="7830"/>
      </w:tabs>
      <w:rPr>
        <w:b/>
        <w:i/>
        <w:sz w:val="20"/>
      </w:rPr>
    </w:pPr>
    <w:r w:rsidRPr="00E26A01">
      <w:rPr>
        <w:b/>
        <w:i/>
        <w:sz w:val="20"/>
      </w:rPr>
      <w:t>Report No.</w:t>
    </w:r>
    <w:r w:rsidR="007A4576">
      <w:rPr>
        <w:b/>
        <w:i/>
        <w:sz w:val="20"/>
      </w:rPr>
      <w:t xml:space="preserve"> </w:t>
    </w:r>
    <w:r w:rsidR="005849BD">
      <w:rPr>
        <w:b/>
        <w:i/>
        <w:sz w:val="20"/>
      </w:rPr>
      <w:t xml:space="preserve">  </w:t>
    </w:r>
    <w:r w:rsidR="007A4576">
      <w:rPr>
        <w:b/>
        <w:i/>
        <w:sz w:val="20"/>
      </w:rPr>
      <w:t xml:space="preserve"> </w:t>
    </w:r>
    <w:r w:rsidR="00FC4DAF">
      <w:rPr>
        <w:b/>
        <w:i/>
        <w:sz w:val="20"/>
      </w:rPr>
      <w:t xml:space="preserve">of </w:t>
    </w:r>
    <w:r w:rsidRPr="00E26A01">
      <w:rPr>
        <w:b/>
        <w:i/>
        <w:sz w:val="20"/>
      </w:rPr>
      <w:t>20</w:t>
    </w:r>
    <w:r>
      <w:rPr>
        <w:b/>
        <w:i/>
        <w:sz w:val="20"/>
      </w:rPr>
      <w:t>2</w:t>
    </w:r>
    <w:r w:rsidR="005849BD" w:rsidRPr="00911583">
      <w:rPr>
        <w:b/>
        <w:i/>
        <w:sz w:val="20"/>
      </w:rPr>
      <w:t>4</w:t>
    </w:r>
    <w:r>
      <w:rPr>
        <w:b/>
        <w:i/>
        <w:sz w:val="20"/>
      </w:rPr>
      <w:tab/>
    </w:r>
    <w:r w:rsidR="0000319F" w:rsidRPr="00E26A01">
      <w:rPr>
        <w:b/>
        <w:i/>
        <w:sz w:val="20"/>
      </w:rPr>
      <w:fldChar w:fldCharType="begin"/>
    </w:r>
    <w:r w:rsidRPr="00E26A01">
      <w:rPr>
        <w:b/>
        <w:i/>
        <w:sz w:val="20"/>
      </w:rPr>
      <w:instrText xml:space="preserve"> PAGE   \* MERGEFORMAT </w:instrText>
    </w:r>
    <w:r w:rsidR="0000319F" w:rsidRPr="00E26A01">
      <w:rPr>
        <w:b/>
        <w:i/>
        <w:sz w:val="20"/>
      </w:rPr>
      <w:fldChar w:fldCharType="separate"/>
    </w:r>
    <w:r w:rsidR="00674EE7">
      <w:rPr>
        <w:b/>
        <w:i/>
        <w:noProof/>
        <w:sz w:val="20"/>
      </w:rPr>
      <w:t>vii</w:t>
    </w:r>
    <w:r w:rsidR="0000319F" w:rsidRPr="00E26A01">
      <w:rPr>
        <w:b/>
        <w:i/>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C20BB45" w14:textId="77777777" w:rsidR="004E76B5" w:rsidRDefault="004E76B5" w:rsidP="00151DAF">
      <w:pPr>
        <w:spacing w:before="0" w:after="0" w:line="240" w:lineRule="auto"/>
      </w:pPr>
      <w:r>
        <w:separator/>
      </w:r>
    </w:p>
  </w:footnote>
  <w:footnote w:type="continuationSeparator" w:id="0">
    <w:p w14:paraId="6A5543BE" w14:textId="77777777" w:rsidR="004E76B5" w:rsidRDefault="004E76B5" w:rsidP="00151DAF">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A8804F" w14:textId="77777777" w:rsidR="00961E47" w:rsidRPr="009C60C9" w:rsidRDefault="000B63BD" w:rsidP="009C60C9">
    <w:pPr>
      <w:pStyle w:val="Heading2"/>
      <w:keepNext w:val="0"/>
      <w:keepLines w:val="0"/>
      <w:numPr>
        <w:ilvl w:val="0"/>
        <w:numId w:val="0"/>
      </w:numPr>
      <w:pBdr>
        <w:bottom w:val="thinThickSmallGap" w:sz="24" w:space="1" w:color="622423"/>
      </w:pBdr>
      <w:tabs>
        <w:tab w:val="left" w:pos="1350"/>
      </w:tabs>
      <w:spacing w:after="360"/>
      <w:jc w:val="left"/>
      <w:rPr>
        <w:rFonts w:ascii="Times New Roman" w:hAnsi="Times New Roman" w:cs="Times New Roman"/>
        <w:i/>
        <w:iCs/>
        <w:color w:val="auto"/>
        <w:sz w:val="24"/>
        <w:szCs w:val="24"/>
      </w:rPr>
    </w:pPr>
    <w:r>
      <w:rPr>
        <w:rFonts w:ascii="Times New Roman" w:hAnsi="Times New Roman" w:cs="Times New Roman"/>
        <w:i/>
        <w:iCs/>
        <w:color w:val="auto"/>
        <w:sz w:val="24"/>
        <w:szCs w:val="24"/>
      </w:rPr>
      <w:t>Executive Summary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5D30FD" w14:textId="77777777" w:rsidR="00961E47" w:rsidRPr="009C60C9" w:rsidRDefault="000B63BD" w:rsidP="009C60C9">
    <w:pPr>
      <w:pStyle w:val="Heading2"/>
      <w:keepNext w:val="0"/>
      <w:keepLines w:val="0"/>
      <w:numPr>
        <w:ilvl w:val="0"/>
        <w:numId w:val="0"/>
      </w:numPr>
      <w:pBdr>
        <w:bottom w:val="thinThickSmallGap" w:sz="24" w:space="1" w:color="622423"/>
      </w:pBdr>
      <w:tabs>
        <w:tab w:val="left" w:pos="1350"/>
      </w:tabs>
      <w:spacing w:after="360"/>
      <w:jc w:val="right"/>
      <w:rPr>
        <w:rFonts w:ascii="Times New Roman" w:hAnsi="Times New Roman" w:cs="Times New Roman"/>
        <w:i/>
        <w:iCs/>
        <w:color w:val="auto"/>
        <w:sz w:val="24"/>
        <w:szCs w:val="24"/>
      </w:rPr>
    </w:pPr>
    <w:r>
      <w:rPr>
        <w:rFonts w:ascii="Times New Roman" w:hAnsi="Times New Roman" w:cs="Times New Roman"/>
        <w:i/>
        <w:iCs/>
        <w:color w:val="auto"/>
        <w:sz w:val="24"/>
        <w:szCs w:val="24"/>
      </w:rPr>
      <w:t xml:space="preserve">Executive Summary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2B8AA59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CF21FF"/>
    <w:multiLevelType w:val="hybridMultilevel"/>
    <w:tmpl w:val="5F3885D2"/>
    <w:lvl w:ilvl="0" w:tplc="0409000B">
      <w:start w:val="1"/>
      <w:numFmt w:val="bullet"/>
      <w:lvlText w:val=""/>
      <w:lvlJc w:val="left"/>
      <w:pPr>
        <w:ind w:left="540" w:hanging="360"/>
      </w:pPr>
      <w:rPr>
        <w:rFonts w:ascii="Wingdings" w:hAnsi="Wingdings" w:hint="default"/>
        <w:b/>
        <w:bCs/>
      </w:rPr>
    </w:lvl>
    <w:lvl w:ilvl="1" w:tplc="40090019">
      <w:start w:val="1"/>
      <w:numFmt w:val="lowerLetter"/>
      <w:lvlText w:val="%2."/>
      <w:lvlJc w:val="left"/>
      <w:pPr>
        <w:ind w:left="1260" w:hanging="360"/>
      </w:pPr>
    </w:lvl>
    <w:lvl w:ilvl="2" w:tplc="4009001B">
      <w:start w:val="1"/>
      <w:numFmt w:val="lowerRoman"/>
      <w:lvlText w:val="%3."/>
      <w:lvlJc w:val="right"/>
      <w:pPr>
        <w:ind w:left="1980" w:hanging="180"/>
      </w:pPr>
    </w:lvl>
    <w:lvl w:ilvl="3" w:tplc="4009000F">
      <w:start w:val="1"/>
      <w:numFmt w:val="decimal"/>
      <w:lvlText w:val="%4."/>
      <w:lvlJc w:val="left"/>
      <w:pPr>
        <w:ind w:left="2700" w:hanging="360"/>
      </w:pPr>
    </w:lvl>
    <w:lvl w:ilvl="4" w:tplc="40090019">
      <w:start w:val="1"/>
      <w:numFmt w:val="lowerLetter"/>
      <w:lvlText w:val="%5."/>
      <w:lvlJc w:val="left"/>
      <w:pPr>
        <w:ind w:left="3420" w:hanging="360"/>
      </w:pPr>
    </w:lvl>
    <w:lvl w:ilvl="5" w:tplc="4009001B">
      <w:start w:val="1"/>
      <w:numFmt w:val="lowerRoman"/>
      <w:lvlText w:val="%6."/>
      <w:lvlJc w:val="right"/>
      <w:pPr>
        <w:ind w:left="4140" w:hanging="180"/>
      </w:pPr>
    </w:lvl>
    <w:lvl w:ilvl="6" w:tplc="4009000F">
      <w:start w:val="1"/>
      <w:numFmt w:val="decimal"/>
      <w:lvlText w:val="%7."/>
      <w:lvlJc w:val="left"/>
      <w:pPr>
        <w:ind w:left="4860" w:hanging="360"/>
      </w:pPr>
    </w:lvl>
    <w:lvl w:ilvl="7" w:tplc="40090019">
      <w:start w:val="1"/>
      <w:numFmt w:val="lowerLetter"/>
      <w:lvlText w:val="%8."/>
      <w:lvlJc w:val="left"/>
      <w:pPr>
        <w:ind w:left="5580" w:hanging="360"/>
      </w:pPr>
    </w:lvl>
    <w:lvl w:ilvl="8" w:tplc="4009001B">
      <w:start w:val="1"/>
      <w:numFmt w:val="lowerRoman"/>
      <w:lvlText w:val="%9."/>
      <w:lvlJc w:val="right"/>
      <w:pPr>
        <w:ind w:left="6300" w:hanging="180"/>
      </w:pPr>
    </w:lvl>
  </w:abstractNum>
  <w:abstractNum w:abstractNumId="2" w15:restartNumberingAfterBreak="0">
    <w:nsid w:val="02C86ACE"/>
    <w:multiLevelType w:val="hybridMultilevel"/>
    <w:tmpl w:val="EEE439CE"/>
    <w:lvl w:ilvl="0" w:tplc="4009001B">
      <w:start w:val="1"/>
      <w:numFmt w:val="lowerRoman"/>
      <w:lvlText w:val="%1."/>
      <w:lvlJc w:val="right"/>
      <w:pPr>
        <w:ind w:left="1446" w:hanging="360"/>
      </w:pPr>
    </w:lvl>
    <w:lvl w:ilvl="1" w:tplc="40090019" w:tentative="1">
      <w:start w:val="1"/>
      <w:numFmt w:val="lowerLetter"/>
      <w:lvlText w:val="%2."/>
      <w:lvlJc w:val="left"/>
      <w:pPr>
        <w:ind w:left="2166" w:hanging="360"/>
      </w:pPr>
    </w:lvl>
    <w:lvl w:ilvl="2" w:tplc="4009001B" w:tentative="1">
      <w:start w:val="1"/>
      <w:numFmt w:val="lowerRoman"/>
      <w:lvlText w:val="%3."/>
      <w:lvlJc w:val="right"/>
      <w:pPr>
        <w:ind w:left="2886" w:hanging="180"/>
      </w:pPr>
    </w:lvl>
    <w:lvl w:ilvl="3" w:tplc="4009000F" w:tentative="1">
      <w:start w:val="1"/>
      <w:numFmt w:val="decimal"/>
      <w:lvlText w:val="%4."/>
      <w:lvlJc w:val="left"/>
      <w:pPr>
        <w:ind w:left="3606" w:hanging="360"/>
      </w:pPr>
    </w:lvl>
    <w:lvl w:ilvl="4" w:tplc="40090019" w:tentative="1">
      <w:start w:val="1"/>
      <w:numFmt w:val="lowerLetter"/>
      <w:lvlText w:val="%5."/>
      <w:lvlJc w:val="left"/>
      <w:pPr>
        <w:ind w:left="4326" w:hanging="360"/>
      </w:pPr>
    </w:lvl>
    <w:lvl w:ilvl="5" w:tplc="4009001B" w:tentative="1">
      <w:start w:val="1"/>
      <w:numFmt w:val="lowerRoman"/>
      <w:lvlText w:val="%6."/>
      <w:lvlJc w:val="right"/>
      <w:pPr>
        <w:ind w:left="5046" w:hanging="180"/>
      </w:pPr>
    </w:lvl>
    <w:lvl w:ilvl="6" w:tplc="4009000F" w:tentative="1">
      <w:start w:val="1"/>
      <w:numFmt w:val="decimal"/>
      <w:lvlText w:val="%7."/>
      <w:lvlJc w:val="left"/>
      <w:pPr>
        <w:ind w:left="5766" w:hanging="360"/>
      </w:pPr>
    </w:lvl>
    <w:lvl w:ilvl="7" w:tplc="40090019" w:tentative="1">
      <w:start w:val="1"/>
      <w:numFmt w:val="lowerLetter"/>
      <w:lvlText w:val="%8."/>
      <w:lvlJc w:val="left"/>
      <w:pPr>
        <w:ind w:left="6486" w:hanging="360"/>
      </w:pPr>
    </w:lvl>
    <w:lvl w:ilvl="8" w:tplc="4009001B" w:tentative="1">
      <w:start w:val="1"/>
      <w:numFmt w:val="lowerRoman"/>
      <w:lvlText w:val="%9."/>
      <w:lvlJc w:val="right"/>
      <w:pPr>
        <w:ind w:left="7206" w:hanging="180"/>
      </w:pPr>
    </w:lvl>
  </w:abstractNum>
  <w:abstractNum w:abstractNumId="3" w15:restartNumberingAfterBreak="0">
    <w:nsid w:val="039633F7"/>
    <w:multiLevelType w:val="hybridMultilevel"/>
    <w:tmpl w:val="76901194"/>
    <w:lvl w:ilvl="0" w:tplc="852C6D60">
      <w:start w:val="1"/>
      <w:numFmt w:val="lowerLetter"/>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 w15:restartNumberingAfterBreak="0">
    <w:nsid w:val="0E7F4BBF"/>
    <w:multiLevelType w:val="hybridMultilevel"/>
    <w:tmpl w:val="AD58A72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0E25BA"/>
    <w:multiLevelType w:val="hybridMultilevel"/>
    <w:tmpl w:val="0028660C"/>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6" w15:restartNumberingAfterBreak="0">
    <w:nsid w:val="145D5C0A"/>
    <w:multiLevelType w:val="hybridMultilevel"/>
    <w:tmpl w:val="5C72DB8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0030E0"/>
    <w:multiLevelType w:val="hybridMultilevel"/>
    <w:tmpl w:val="9D88F0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AE13B6"/>
    <w:multiLevelType w:val="hybridMultilevel"/>
    <w:tmpl w:val="77708242"/>
    <w:lvl w:ilvl="0" w:tplc="E60C111A">
      <w:start w:val="1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31FCD"/>
    <w:multiLevelType w:val="hybridMultilevel"/>
    <w:tmpl w:val="FB023E8A"/>
    <w:lvl w:ilvl="0" w:tplc="82CEAB8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1A614D"/>
    <w:multiLevelType w:val="hybridMultilevel"/>
    <w:tmpl w:val="3F4487BE"/>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5BB15AC"/>
    <w:multiLevelType w:val="hybridMultilevel"/>
    <w:tmpl w:val="C4CC4B24"/>
    <w:lvl w:ilvl="0" w:tplc="84681BB8">
      <w:start w:val="1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047171"/>
    <w:multiLevelType w:val="multilevel"/>
    <w:tmpl w:val="F1980EFA"/>
    <w:lvl w:ilvl="0">
      <w:start w:val="1"/>
      <w:numFmt w:val="decimal"/>
      <w:lvlText w:val="%1."/>
      <w:lvlJc w:val="left"/>
      <w:pPr>
        <w:ind w:left="720" w:hanging="360"/>
      </w:pPr>
      <w:rPr>
        <w:rFonts w:ascii="Times New Roman" w:eastAsia="Calibri"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85971AC"/>
    <w:multiLevelType w:val="hybridMultilevel"/>
    <w:tmpl w:val="34FAC82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8B70DCE"/>
    <w:multiLevelType w:val="hybridMultilevel"/>
    <w:tmpl w:val="78281DDC"/>
    <w:lvl w:ilvl="0" w:tplc="40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54188B"/>
    <w:multiLevelType w:val="hybridMultilevel"/>
    <w:tmpl w:val="397A755C"/>
    <w:lvl w:ilvl="0" w:tplc="5F34DB7C">
      <w:start w:val="1"/>
      <w:numFmt w:val="lowerRoman"/>
      <w:lvlText w:val="%1."/>
      <w:lvlJc w:val="right"/>
      <w:pPr>
        <w:ind w:left="720" w:hanging="360"/>
      </w:pPr>
      <w:rPr>
        <w:rFonts w:ascii="Times New Roman"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3123E53"/>
    <w:multiLevelType w:val="hybridMultilevel"/>
    <w:tmpl w:val="04E2B856"/>
    <w:lvl w:ilvl="0" w:tplc="423EBAE8">
      <w:start w:val="1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1B6A28"/>
    <w:multiLevelType w:val="hybridMultilevel"/>
    <w:tmpl w:val="914A6B2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563B6071"/>
    <w:multiLevelType w:val="hybridMultilevel"/>
    <w:tmpl w:val="6DE09DF4"/>
    <w:lvl w:ilvl="0" w:tplc="4346553E">
      <w:start w:val="1"/>
      <w:numFmt w:val="lowerRoman"/>
      <w:lvlText w:val="%1."/>
      <w:lvlJc w:val="right"/>
      <w:pPr>
        <w:ind w:left="720" w:hanging="360"/>
      </w:pPr>
      <w:rPr>
        <w:rFonts w:hint="default"/>
        <w:b/>
        <w:bCs/>
        <w:i/>
        <w:i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4C5A7C"/>
    <w:multiLevelType w:val="hybridMultilevel"/>
    <w:tmpl w:val="9CCA91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AD73C1"/>
    <w:multiLevelType w:val="hybridMultilevel"/>
    <w:tmpl w:val="8EACCEEC"/>
    <w:lvl w:ilvl="0" w:tplc="4346553E">
      <w:start w:val="1"/>
      <w:numFmt w:val="lowerRoman"/>
      <w:lvlText w:val="%1."/>
      <w:lvlJc w:val="right"/>
      <w:pPr>
        <w:ind w:left="1446" w:hanging="360"/>
      </w:pPr>
      <w:rPr>
        <w:b/>
        <w:bCs/>
        <w:i/>
        <w:iCs/>
      </w:rPr>
    </w:lvl>
    <w:lvl w:ilvl="1" w:tplc="40090019" w:tentative="1">
      <w:start w:val="1"/>
      <w:numFmt w:val="lowerLetter"/>
      <w:lvlText w:val="%2."/>
      <w:lvlJc w:val="left"/>
      <w:pPr>
        <w:ind w:left="2166" w:hanging="360"/>
      </w:pPr>
    </w:lvl>
    <w:lvl w:ilvl="2" w:tplc="4009001B" w:tentative="1">
      <w:start w:val="1"/>
      <w:numFmt w:val="lowerRoman"/>
      <w:lvlText w:val="%3."/>
      <w:lvlJc w:val="right"/>
      <w:pPr>
        <w:ind w:left="2886" w:hanging="180"/>
      </w:pPr>
    </w:lvl>
    <w:lvl w:ilvl="3" w:tplc="4009000F" w:tentative="1">
      <w:start w:val="1"/>
      <w:numFmt w:val="decimal"/>
      <w:lvlText w:val="%4."/>
      <w:lvlJc w:val="left"/>
      <w:pPr>
        <w:ind w:left="3606" w:hanging="360"/>
      </w:pPr>
    </w:lvl>
    <w:lvl w:ilvl="4" w:tplc="40090019" w:tentative="1">
      <w:start w:val="1"/>
      <w:numFmt w:val="lowerLetter"/>
      <w:lvlText w:val="%5."/>
      <w:lvlJc w:val="left"/>
      <w:pPr>
        <w:ind w:left="4326" w:hanging="360"/>
      </w:pPr>
    </w:lvl>
    <w:lvl w:ilvl="5" w:tplc="4009001B" w:tentative="1">
      <w:start w:val="1"/>
      <w:numFmt w:val="lowerRoman"/>
      <w:lvlText w:val="%6."/>
      <w:lvlJc w:val="right"/>
      <w:pPr>
        <w:ind w:left="5046" w:hanging="180"/>
      </w:pPr>
    </w:lvl>
    <w:lvl w:ilvl="6" w:tplc="4009000F" w:tentative="1">
      <w:start w:val="1"/>
      <w:numFmt w:val="decimal"/>
      <w:lvlText w:val="%7."/>
      <w:lvlJc w:val="left"/>
      <w:pPr>
        <w:ind w:left="5766" w:hanging="360"/>
      </w:pPr>
    </w:lvl>
    <w:lvl w:ilvl="7" w:tplc="40090019" w:tentative="1">
      <w:start w:val="1"/>
      <w:numFmt w:val="lowerLetter"/>
      <w:lvlText w:val="%8."/>
      <w:lvlJc w:val="left"/>
      <w:pPr>
        <w:ind w:left="6486" w:hanging="360"/>
      </w:pPr>
    </w:lvl>
    <w:lvl w:ilvl="8" w:tplc="4009001B" w:tentative="1">
      <w:start w:val="1"/>
      <w:numFmt w:val="lowerRoman"/>
      <w:lvlText w:val="%9."/>
      <w:lvlJc w:val="right"/>
      <w:pPr>
        <w:ind w:left="7206" w:hanging="180"/>
      </w:pPr>
    </w:lvl>
  </w:abstractNum>
  <w:abstractNum w:abstractNumId="21" w15:restartNumberingAfterBreak="0">
    <w:nsid w:val="5B4476EE"/>
    <w:multiLevelType w:val="hybridMultilevel"/>
    <w:tmpl w:val="E7C65006"/>
    <w:lvl w:ilvl="0" w:tplc="DFCC4972">
      <w:start w:val="10"/>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4E60EE"/>
    <w:multiLevelType w:val="multilevel"/>
    <w:tmpl w:val="7CE24B5C"/>
    <w:lvl w:ilvl="0">
      <w:start w:val="1"/>
      <w:numFmt w:val="decimal"/>
      <w:lvlText w:val="%1"/>
      <w:lvlJc w:val="left"/>
      <w:pPr>
        <w:tabs>
          <w:tab w:val="num" w:pos="0"/>
        </w:tabs>
        <w:ind w:left="432" w:hanging="432"/>
      </w:pPr>
      <w:rPr>
        <w:rFonts w:hint="default"/>
      </w:rPr>
    </w:lvl>
    <w:lvl w:ilvl="1">
      <w:start w:val="1"/>
      <w:numFmt w:val="decimal"/>
      <w:pStyle w:val="Heading2"/>
      <w:lvlText w:val="%1.%2"/>
      <w:lvlJc w:val="left"/>
      <w:pPr>
        <w:tabs>
          <w:tab w:val="num" w:pos="480"/>
        </w:tabs>
        <w:ind w:left="1056" w:hanging="576"/>
      </w:pPr>
      <w:rPr>
        <w:rFonts w:hint="default"/>
      </w:rPr>
    </w:lvl>
    <w:lvl w:ilvl="2">
      <w:start w:val="1"/>
      <w:numFmt w:val="decimal"/>
      <w:pStyle w:val="Heading3"/>
      <w:lvlText w:val="%1.%2.3"/>
      <w:lvlJc w:val="left"/>
      <w:pPr>
        <w:tabs>
          <w:tab w:val="num" w:pos="-240"/>
        </w:tabs>
        <w:ind w:left="720" w:hanging="720"/>
      </w:pPr>
      <w:rPr>
        <w:rFonts w:hint="default"/>
      </w:rPr>
    </w:lvl>
    <w:lvl w:ilvl="3">
      <w:start w:val="1"/>
      <w:numFmt w:val="decimal"/>
      <w:pStyle w:val="Heading4"/>
      <w:lvlText w:val="%1.%2.2"/>
      <w:lvlJc w:val="left"/>
      <w:pPr>
        <w:tabs>
          <w:tab w:val="num" w:pos="0"/>
        </w:tabs>
        <w:ind w:left="1344" w:hanging="864"/>
      </w:pPr>
      <w:rPr>
        <w:rFonts w:hint="default"/>
      </w:rPr>
    </w:lvl>
    <w:lvl w:ilvl="4">
      <w:start w:val="1"/>
      <w:numFmt w:val="decimal"/>
      <w:lvlText w:val="%1.%2.2"/>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23" w15:restartNumberingAfterBreak="0">
    <w:nsid w:val="62F51391"/>
    <w:multiLevelType w:val="hybridMultilevel"/>
    <w:tmpl w:val="E22AEF38"/>
    <w:lvl w:ilvl="0" w:tplc="59DCBE42">
      <w:start w:val="1"/>
      <w:numFmt w:val="low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E4C17F0"/>
    <w:multiLevelType w:val="hybridMultilevel"/>
    <w:tmpl w:val="A0765338"/>
    <w:lvl w:ilvl="0" w:tplc="14DEE304">
      <w:start w:val="1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5570A4"/>
    <w:multiLevelType w:val="hybridMultilevel"/>
    <w:tmpl w:val="06E49BE4"/>
    <w:lvl w:ilvl="0" w:tplc="4009001B">
      <w:start w:val="1"/>
      <w:numFmt w:val="lowerRoman"/>
      <w:lvlText w:val="%1."/>
      <w:lvlJc w:val="right"/>
      <w:pPr>
        <w:ind w:left="1446" w:hanging="360"/>
      </w:pPr>
    </w:lvl>
    <w:lvl w:ilvl="1" w:tplc="40090019" w:tentative="1">
      <w:start w:val="1"/>
      <w:numFmt w:val="lowerLetter"/>
      <w:lvlText w:val="%2."/>
      <w:lvlJc w:val="left"/>
      <w:pPr>
        <w:ind w:left="2166" w:hanging="360"/>
      </w:pPr>
    </w:lvl>
    <w:lvl w:ilvl="2" w:tplc="4009001B" w:tentative="1">
      <w:start w:val="1"/>
      <w:numFmt w:val="lowerRoman"/>
      <w:lvlText w:val="%3."/>
      <w:lvlJc w:val="right"/>
      <w:pPr>
        <w:ind w:left="2886" w:hanging="180"/>
      </w:pPr>
    </w:lvl>
    <w:lvl w:ilvl="3" w:tplc="4009000F" w:tentative="1">
      <w:start w:val="1"/>
      <w:numFmt w:val="decimal"/>
      <w:lvlText w:val="%4."/>
      <w:lvlJc w:val="left"/>
      <w:pPr>
        <w:ind w:left="3606" w:hanging="360"/>
      </w:pPr>
    </w:lvl>
    <w:lvl w:ilvl="4" w:tplc="40090019" w:tentative="1">
      <w:start w:val="1"/>
      <w:numFmt w:val="lowerLetter"/>
      <w:lvlText w:val="%5."/>
      <w:lvlJc w:val="left"/>
      <w:pPr>
        <w:ind w:left="4326" w:hanging="360"/>
      </w:pPr>
    </w:lvl>
    <w:lvl w:ilvl="5" w:tplc="4009001B" w:tentative="1">
      <w:start w:val="1"/>
      <w:numFmt w:val="lowerRoman"/>
      <w:lvlText w:val="%6."/>
      <w:lvlJc w:val="right"/>
      <w:pPr>
        <w:ind w:left="5046" w:hanging="180"/>
      </w:pPr>
    </w:lvl>
    <w:lvl w:ilvl="6" w:tplc="4009000F" w:tentative="1">
      <w:start w:val="1"/>
      <w:numFmt w:val="decimal"/>
      <w:lvlText w:val="%7."/>
      <w:lvlJc w:val="left"/>
      <w:pPr>
        <w:ind w:left="5766" w:hanging="360"/>
      </w:pPr>
    </w:lvl>
    <w:lvl w:ilvl="7" w:tplc="40090019" w:tentative="1">
      <w:start w:val="1"/>
      <w:numFmt w:val="lowerLetter"/>
      <w:lvlText w:val="%8."/>
      <w:lvlJc w:val="left"/>
      <w:pPr>
        <w:ind w:left="6486" w:hanging="360"/>
      </w:pPr>
    </w:lvl>
    <w:lvl w:ilvl="8" w:tplc="4009001B" w:tentative="1">
      <w:start w:val="1"/>
      <w:numFmt w:val="lowerRoman"/>
      <w:lvlText w:val="%9."/>
      <w:lvlJc w:val="right"/>
      <w:pPr>
        <w:ind w:left="7206" w:hanging="180"/>
      </w:pPr>
    </w:lvl>
  </w:abstractNum>
  <w:abstractNum w:abstractNumId="26" w15:restartNumberingAfterBreak="0">
    <w:nsid w:val="7EEB5842"/>
    <w:multiLevelType w:val="hybridMultilevel"/>
    <w:tmpl w:val="06E49BE4"/>
    <w:lvl w:ilvl="0" w:tplc="4009001B">
      <w:start w:val="1"/>
      <w:numFmt w:val="lowerRoman"/>
      <w:lvlText w:val="%1."/>
      <w:lvlJc w:val="right"/>
      <w:pPr>
        <w:ind w:left="1446" w:hanging="360"/>
      </w:pPr>
    </w:lvl>
    <w:lvl w:ilvl="1" w:tplc="40090019" w:tentative="1">
      <w:start w:val="1"/>
      <w:numFmt w:val="lowerLetter"/>
      <w:lvlText w:val="%2."/>
      <w:lvlJc w:val="left"/>
      <w:pPr>
        <w:ind w:left="2166" w:hanging="360"/>
      </w:pPr>
    </w:lvl>
    <w:lvl w:ilvl="2" w:tplc="4009001B" w:tentative="1">
      <w:start w:val="1"/>
      <w:numFmt w:val="lowerRoman"/>
      <w:lvlText w:val="%3."/>
      <w:lvlJc w:val="right"/>
      <w:pPr>
        <w:ind w:left="2886" w:hanging="180"/>
      </w:pPr>
    </w:lvl>
    <w:lvl w:ilvl="3" w:tplc="4009000F" w:tentative="1">
      <w:start w:val="1"/>
      <w:numFmt w:val="decimal"/>
      <w:lvlText w:val="%4."/>
      <w:lvlJc w:val="left"/>
      <w:pPr>
        <w:ind w:left="3606" w:hanging="360"/>
      </w:pPr>
    </w:lvl>
    <w:lvl w:ilvl="4" w:tplc="40090019" w:tentative="1">
      <w:start w:val="1"/>
      <w:numFmt w:val="lowerLetter"/>
      <w:lvlText w:val="%5."/>
      <w:lvlJc w:val="left"/>
      <w:pPr>
        <w:ind w:left="4326" w:hanging="360"/>
      </w:pPr>
    </w:lvl>
    <w:lvl w:ilvl="5" w:tplc="4009001B" w:tentative="1">
      <w:start w:val="1"/>
      <w:numFmt w:val="lowerRoman"/>
      <w:lvlText w:val="%6."/>
      <w:lvlJc w:val="right"/>
      <w:pPr>
        <w:ind w:left="5046" w:hanging="180"/>
      </w:pPr>
    </w:lvl>
    <w:lvl w:ilvl="6" w:tplc="4009000F" w:tentative="1">
      <w:start w:val="1"/>
      <w:numFmt w:val="decimal"/>
      <w:lvlText w:val="%7."/>
      <w:lvlJc w:val="left"/>
      <w:pPr>
        <w:ind w:left="5766" w:hanging="360"/>
      </w:pPr>
    </w:lvl>
    <w:lvl w:ilvl="7" w:tplc="40090019" w:tentative="1">
      <w:start w:val="1"/>
      <w:numFmt w:val="lowerLetter"/>
      <w:lvlText w:val="%8."/>
      <w:lvlJc w:val="left"/>
      <w:pPr>
        <w:ind w:left="6486" w:hanging="360"/>
      </w:pPr>
    </w:lvl>
    <w:lvl w:ilvl="8" w:tplc="4009001B" w:tentative="1">
      <w:start w:val="1"/>
      <w:numFmt w:val="lowerRoman"/>
      <w:lvlText w:val="%9."/>
      <w:lvlJc w:val="right"/>
      <w:pPr>
        <w:ind w:left="7206" w:hanging="180"/>
      </w:pPr>
    </w:lvl>
  </w:abstractNum>
  <w:abstractNum w:abstractNumId="27" w15:restartNumberingAfterBreak="0">
    <w:nsid w:val="7F814FDF"/>
    <w:multiLevelType w:val="hybridMultilevel"/>
    <w:tmpl w:val="F1980EFA"/>
    <w:lvl w:ilvl="0" w:tplc="11507652">
      <w:start w:val="1"/>
      <w:numFmt w:val="decimal"/>
      <w:lvlText w:val="%1."/>
      <w:lvlJc w:val="left"/>
      <w:pPr>
        <w:ind w:left="720" w:hanging="360"/>
      </w:pPr>
      <w:rPr>
        <w:rFonts w:ascii="Times New Roman" w:eastAsia="Calibr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FEB388C"/>
    <w:multiLevelType w:val="multilevel"/>
    <w:tmpl w:val="A3266FB0"/>
    <w:lvl w:ilvl="0">
      <w:start w:val="1"/>
      <w:numFmt w:val="decimal"/>
      <w:lvlText w:val="%1."/>
      <w:lvlJc w:val="left"/>
      <w:pPr>
        <w:ind w:left="928" w:hanging="360"/>
      </w:pPr>
      <w:rPr>
        <w:rFonts w:ascii="Times New Roman" w:hAnsi="Times New Roman" w:cs="Times New Roman" w:hint="default"/>
        <w:b w:val="0"/>
        <w:bCs w:val="0"/>
        <w:i/>
        <w:iCs/>
      </w:rPr>
    </w:lvl>
    <w:lvl w:ilvl="1">
      <w:start w:val="10"/>
      <w:numFmt w:val="decimal"/>
      <w:isLgl/>
      <w:lvlText w:val="%1.%2"/>
      <w:lvlJc w:val="left"/>
      <w:pPr>
        <w:ind w:left="988" w:hanging="42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288" w:hanging="720"/>
      </w:pPr>
      <w:rPr>
        <w:rFonts w:hint="default"/>
      </w:rPr>
    </w:lvl>
    <w:lvl w:ilvl="4">
      <w:start w:val="1"/>
      <w:numFmt w:val="decimal"/>
      <w:isLgl/>
      <w:lvlText w:val="%1.%2.%3.%4.%5"/>
      <w:lvlJc w:val="left"/>
      <w:pPr>
        <w:ind w:left="1648" w:hanging="1080"/>
      </w:pPr>
      <w:rPr>
        <w:rFonts w:hint="default"/>
      </w:rPr>
    </w:lvl>
    <w:lvl w:ilvl="5">
      <w:start w:val="1"/>
      <w:numFmt w:val="decimal"/>
      <w:isLgl/>
      <w:lvlText w:val="%1.%2.%3.%4.%5.%6"/>
      <w:lvlJc w:val="left"/>
      <w:pPr>
        <w:ind w:left="1648" w:hanging="1080"/>
      </w:pPr>
      <w:rPr>
        <w:rFonts w:hint="default"/>
      </w:rPr>
    </w:lvl>
    <w:lvl w:ilvl="6">
      <w:start w:val="1"/>
      <w:numFmt w:val="decimal"/>
      <w:isLgl/>
      <w:lvlText w:val="%1.%2.%3.%4.%5.%6.%7"/>
      <w:lvlJc w:val="left"/>
      <w:pPr>
        <w:ind w:left="2008" w:hanging="1440"/>
      </w:pPr>
      <w:rPr>
        <w:rFonts w:hint="default"/>
      </w:rPr>
    </w:lvl>
    <w:lvl w:ilvl="7">
      <w:start w:val="1"/>
      <w:numFmt w:val="decimal"/>
      <w:isLgl/>
      <w:lvlText w:val="%1.%2.%3.%4.%5.%6.%7.%8"/>
      <w:lvlJc w:val="left"/>
      <w:pPr>
        <w:ind w:left="2008" w:hanging="1440"/>
      </w:pPr>
      <w:rPr>
        <w:rFonts w:hint="default"/>
      </w:rPr>
    </w:lvl>
    <w:lvl w:ilvl="8">
      <w:start w:val="1"/>
      <w:numFmt w:val="decimal"/>
      <w:isLgl/>
      <w:lvlText w:val="%1.%2.%3.%4.%5.%6.%7.%8.%9"/>
      <w:lvlJc w:val="left"/>
      <w:pPr>
        <w:ind w:left="2368" w:hanging="1800"/>
      </w:pPr>
      <w:rPr>
        <w:rFonts w:hint="default"/>
      </w:rPr>
    </w:lvl>
  </w:abstractNum>
  <w:num w:numId="1">
    <w:abstractNumId w:val="22"/>
  </w:num>
  <w:num w:numId="2">
    <w:abstractNumId w:val="20"/>
  </w:num>
  <w:num w:numId="3">
    <w:abstractNumId w:val="0"/>
  </w:num>
  <w:num w:numId="4">
    <w:abstractNumId w:val="28"/>
  </w:num>
  <w:num w:numId="5">
    <w:abstractNumId w:val="2"/>
  </w:num>
  <w:num w:numId="6">
    <w:abstractNumId w:val="10"/>
  </w:num>
  <w:num w:numId="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4"/>
  </w:num>
  <w:num w:numId="9">
    <w:abstractNumId w:val="1"/>
  </w:num>
  <w:num w:numId="10">
    <w:abstractNumId w:val="25"/>
  </w:num>
  <w:num w:numId="11">
    <w:abstractNumId w:val="27"/>
  </w:num>
  <w:num w:numId="12">
    <w:abstractNumId w:val="26"/>
  </w:num>
  <w:num w:numId="13">
    <w:abstractNumId w:val="7"/>
  </w:num>
  <w:num w:numId="14">
    <w:abstractNumId w:val="23"/>
  </w:num>
  <w:num w:numId="15">
    <w:abstractNumId w:val="12"/>
  </w:num>
  <w:num w:numId="16">
    <w:abstractNumId w:val="18"/>
  </w:num>
  <w:num w:numId="17">
    <w:abstractNumId w:val="9"/>
  </w:num>
  <w:num w:numId="18">
    <w:abstractNumId w:val="16"/>
  </w:num>
  <w:num w:numId="19">
    <w:abstractNumId w:val="11"/>
  </w:num>
  <w:num w:numId="20">
    <w:abstractNumId w:val="24"/>
  </w:num>
  <w:num w:numId="21">
    <w:abstractNumId w:val="8"/>
  </w:num>
  <w:num w:numId="22">
    <w:abstractNumId w:val="21"/>
  </w:num>
  <w:num w:numId="23">
    <w:abstractNumId w:val="4"/>
  </w:num>
  <w:num w:numId="24">
    <w:abstractNumId w:val="6"/>
  </w:num>
  <w:num w:numId="25">
    <w:abstractNumId w:val="3"/>
  </w:num>
  <w:num w:numId="26">
    <w:abstractNumId w:val="5"/>
  </w:num>
  <w:num w:numId="27">
    <w:abstractNumId w:val="17"/>
  </w:num>
  <w:num w:numId="28">
    <w:abstractNumId w:val="15"/>
  </w:num>
  <w:num w:numId="29">
    <w:abstractNumId w:val="19"/>
  </w:num>
  <w:num w:numId="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displayBackgroundShape/>
  <w:mirrorMargins/>
  <w:proofState w:spelling="clean" w:grammar="clean"/>
  <w:defaultTabStop w:val="720"/>
  <w:evenAndOddHeaders/>
  <w:characterSpacingControl w:val="doNotCompress"/>
  <w:hdrShapeDefaults>
    <o:shapedefaults v:ext="edit" spidmax="2050">
      <o:colormru v:ext="edit" colors="#d7e5f5"/>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1DAF"/>
    <w:rsid w:val="000009C5"/>
    <w:rsid w:val="00000C65"/>
    <w:rsid w:val="00001501"/>
    <w:rsid w:val="0000241D"/>
    <w:rsid w:val="0000319F"/>
    <w:rsid w:val="00006F6E"/>
    <w:rsid w:val="000073BC"/>
    <w:rsid w:val="00021068"/>
    <w:rsid w:val="0003594C"/>
    <w:rsid w:val="00040315"/>
    <w:rsid w:val="00043D88"/>
    <w:rsid w:val="00066F80"/>
    <w:rsid w:val="000715FD"/>
    <w:rsid w:val="000777CA"/>
    <w:rsid w:val="00085213"/>
    <w:rsid w:val="0009129B"/>
    <w:rsid w:val="00091880"/>
    <w:rsid w:val="00094F69"/>
    <w:rsid w:val="00095437"/>
    <w:rsid w:val="000A3AFF"/>
    <w:rsid w:val="000A3BE7"/>
    <w:rsid w:val="000A6E1F"/>
    <w:rsid w:val="000B435F"/>
    <w:rsid w:val="000B568D"/>
    <w:rsid w:val="000B63BD"/>
    <w:rsid w:val="000C6040"/>
    <w:rsid w:val="000D0CC5"/>
    <w:rsid w:val="000D2763"/>
    <w:rsid w:val="000D7561"/>
    <w:rsid w:val="000E0317"/>
    <w:rsid w:val="000E2CD7"/>
    <w:rsid w:val="000E2E08"/>
    <w:rsid w:val="000F0BBA"/>
    <w:rsid w:val="000F7398"/>
    <w:rsid w:val="0010487F"/>
    <w:rsid w:val="001106D5"/>
    <w:rsid w:val="0011400D"/>
    <w:rsid w:val="00115CA5"/>
    <w:rsid w:val="0012583E"/>
    <w:rsid w:val="00127A52"/>
    <w:rsid w:val="001311AA"/>
    <w:rsid w:val="001432C1"/>
    <w:rsid w:val="00146B8A"/>
    <w:rsid w:val="001472E4"/>
    <w:rsid w:val="00151DAF"/>
    <w:rsid w:val="00153418"/>
    <w:rsid w:val="001549C6"/>
    <w:rsid w:val="00157978"/>
    <w:rsid w:val="001704FE"/>
    <w:rsid w:val="0017627D"/>
    <w:rsid w:val="00180E07"/>
    <w:rsid w:val="00185F49"/>
    <w:rsid w:val="00197222"/>
    <w:rsid w:val="001A0E14"/>
    <w:rsid w:val="001A514B"/>
    <w:rsid w:val="001A54B3"/>
    <w:rsid w:val="001A6AE2"/>
    <w:rsid w:val="001B16CA"/>
    <w:rsid w:val="001B20AD"/>
    <w:rsid w:val="001C0A75"/>
    <w:rsid w:val="001C1B41"/>
    <w:rsid w:val="001C272F"/>
    <w:rsid w:val="001C39E7"/>
    <w:rsid w:val="001C54F7"/>
    <w:rsid w:val="001C6857"/>
    <w:rsid w:val="001D4A77"/>
    <w:rsid w:val="001D6FDE"/>
    <w:rsid w:val="001E0C4B"/>
    <w:rsid w:val="001E2813"/>
    <w:rsid w:val="001E45D0"/>
    <w:rsid w:val="001E77A7"/>
    <w:rsid w:val="001F2642"/>
    <w:rsid w:val="001F36CB"/>
    <w:rsid w:val="001F4BF3"/>
    <w:rsid w:val="00202E89"/>
    <w:rsid w:val="00205F15"/>
    <w:rsid w:val="002230F1"/>
    <w:rsid w:val="002245E9"/>
    <w:rsid w:val="00237B60"/>
    <w:rsid w:val="0024073A"/>
    <w:rsid w:val="00241ED8"/>
    <w:rsid w:val="002428AA"/>
    <w:rsid w:val="00244D22"/>
    <w:rsid w:val="00247FF2"/>
    <w:rsid w:val="00251473"/>
    <w:rsid w:val="002552D2"/>
    <w:rsid w:val="0025730F"/>
    <w:rsid w:val="0026086E"/>
    <w:rsid w:val="0027295C"/>
    <w:rsid w:val="002731C8"/>
    <w:rsid w:val="00273E27"/>
    <w:rsid w:val="00281EBE"/>
    <w:rsid w:val="0028549A"/>
    <w:rsid w:val="0029302A"/>
    <w:rsid w:val="00294304"/>
    <w:rsid w:val="002B5FC8"/>
    <w:rsid w:val="002B6C26"/>
    <w:rsid w:val="002C1485"/>
    <w:rsid w:val="002C2A34"/>
    <w:rsid w:val="002C501C"/>
    <w:rsid w:val="002D18CF"/>
    <w:rsid w:val="002D3D43"/>
    <w:rsid w:val="002E4C2A"/>
    <w:rsid w:val="002E795B"/>
    <w:rsid w:val="002F0BEF"/>
    <w:rsid w:val="002F100E"/>
    <w:rsid w:val="002F636A"/>
    <w:rsid w:val="00301D0B"/>
    <w:rsid w:val="00305FA8"/>
    <w:rsid w:val="003130E5"/>
    <w:rsid w:val="00315AF6"/>
    <w:rsid w:val="00320B1E"/>
    <w:rsid w:val="0032137B"/>
    <w:rsid w:val="00323855"/>
    <w:rsid w:val="00326460"/>
    <w:rsid w:val="00333923"/>
    <w:rsid w:val="0033658A"/>
    <w:rsid w:val="00342E01"/>
    <w:rsid w:val="003437E5"/>
    <w:rsid w:val="00350FFA"/>
    <w:rsid w:val="00351E98"/>
    <w:rsid w:val="003567AE"/>
    <w:rsid w:val="00357552"/>
    <w:rsid w:val="00361AA0"/>
    <w:rsid w:val="00364118"/>
    <w:rsid w:val="00370D85"/>
    <w:rsid w:val="00373477"/>
    <w:rsid w:val="00375A84"/>
    <w:rsid w:val="00375CE8"/>
    <w:rsid w:val="00386DB2"/>
    <w:rsid w:val="00387EBD"/>
    <w:rsid w:val="00396600"/>
    <w:rsid w:val="003A00AF"/>
    <w:rsid w:val="003A5050"/>
    <w:rsid w:val="003A7037"/>
    <w:rsid w:val="003A7969"/>
    <w:rsid w:val="003C0081"/>
    <w:rsid w:val="003C51C9"/>
    <w:rsid w:val="003C6E67"/>
    <w:rsid w:val="003D1F97"/>
    <w:rsid w:val="003D3F87"/>
    <w:rsid w:val="003D44C6"/>
    <w:rsid w:val="003D6267"/>
    <w:rsid w:val="003E5D3C"/>
    <w:rsid w:val="003F2012"/>
    <w:rsid w:val="003F2DD5"/>
    <w:rsid w:val="003F383A"/>
    <w:rsid w:val="003F62EA"/>
    <w:rsid w:val="004014AE"/>
    <w:rsid w:val="00402BA1"/>
    <w:rsid w:val="00402C40"/>
    <w:rsid w:val="00404DFE"/>
    <w:rsid w:val="0040582F"/>
    <w:rsid w:val="004127B1"/>
    <w:rsid w:val="004136B1"/>
    <w:rsid w:val="00416836"/>
    <w:rsid w:val="004207F2"/>
    <w:rsid w:val="00422F33"/>
    <w:rsid w:val="004234CA"/>
    <w:rsid w:val="004239FB"/>
    <w:rsid w:val="00426764"/>
    <w:rsid w:val="00427123"/>
    <w:rsid w:val="004357D4"/>
    <w:rsid w:val="00440143"/>
    <w:rsid w:val="004500A5"/>
    <w:rsid w:val="00450104"/>
    <w:rsid w:val="00450AAC"/>
    <w:rsid w:val="00452F9B"/>
    <w:rsid w:val="00455C97"/>
    <w:rsid w:val="00461BAE"/>
    <w:rsid w:val="00464D5A"/>
    <w:rsid w:val="004666B6"/>
    <w:rsid w:val="0046683E"/>
    <w:rsid w:val="00467ECB"/>
    <w:rsid w:val="004715A8"/>
    <w:rsid w:val="00471BEC"/>
    <w:rsid w:val="0047224C"/>
    <w:rsid w:val="00473183"/>
    <w:rsid w:val="004810D3"/>
    <w:rsid w:val="00484FB7"/>
    <w:rsid w:val="004925AA"/>
    <w:rsid w:val="00496895"/>
    <w:rsid w:val="004A33CC"/>
    <w:rsid w:val="004A5D0A"/>
    <w:rsid w:val="004B0934"/>
    <w:rsid w:val="004B22B4"/>
    <w:rsid w:val="004B352E"/>
    <w:rsid w:val="004B438F"/>
    <w:rsid w:val="004B759E"/>
    <w:rsid w:val="004D03CD"/>
    <w:rsid w:val="004E5AFE"/>
    <w:rsid w:val="004E76B5"/>
    <w:rsid w:val="004E774B"/>
    <w:rsid w:val="004F316D"/>
    <w:rsid w:val="00500A12"/>
    <w:rsid w:val="005167D3"/>
    <w:rsid w:val="00520963"/>
    <w:rsid w:val="00532577"/>
    <w:rsid w:val="00532C22"/>
    <w:rsid w:val="005419BF"/>
    <w:rsid w:val="0054394E"/>
    <w:rsid w:val="00545C39"/>
    <w:rsid w:val="005538F6"/>
    <w:rsid w:val="00555090"/>
    <w:rsid w:val="00555762"/>
    <w:rsid w:val="005561B0"/>
    <w:rsid w:val="005564F6"/>
    <w:rsid w:val="00560E9D"/>
    <w:rsid w:val="00570D17"/>
    <w:rsid w:val="00580209"/>
    <w:rsid w:val="0058320F"/>
    <w:rsid w:val="0058390F"/>
    <w:rsid w:val="005849BD"/>
    <w:rsid w:val="00585660"/>
    <w:rsid w:val="00591069"/>
    <w:rsid w:val="00594987"/>
    <w:rsid w:val="005953EB"/>
    <w:rsid w:val="00595B33"/>
    <w:rsid w:val="005A2B54"/>
    <w:rsid w:val="005A38CA"/>
    <w:rsid w:val="005B0C17"/>
    <w:rsid w:val="005B5482"/>
    <w:rsid w:val="005B7B41"/>
    <w:rsid w:val="005C1958"/>
    <w:rsid w:val="005C49CD"/>
    <w:rsid w:val="005D7C60"/>
    <w:rsid w:val="005E25AB"/>
    <w:rsid w:val="005E56CC"/>
    <w:rsid w:val="005E57A5"/>
    <w:rsid w:val="005E6A49"/>
    <w:rsid w:val="005F09BF"/>
    <w:rsid w:val="005F6214"/>
    <w:rsid w:val="006013A5"/>
    <w:rsid w:val="006049C9"/>
    <w:rsid w:val="00604D2D"/>
    <w:rsid w:val="00612855"/>
    <w:rsid w:val="00612D40"/>
    <w:rsid w:val="00613254"/>
    <w:rsid w:val="0061452F"/>
    <w:rsid w:val="00621BDC"/>
    <w:rsid w:val="00623ED1"/>
    <w:rsid w:val="00624DE4"/>
    <w:rsid w:val="00633D3A"/>
    <w:rsid w:val="00634BE8"/>
    <w:rsid w:val="00650969"/>
    <w:rsid w:val="00651FC8"/>
    <w:rsid w:val="006558BF"/>
    <w:rsid w:val="0066137C"/>
    <w:rsid w:val="00663AD5"/>
    <w:rsid w:val="00670FBD"/>
    <w:rsid w:val="00674EE7"/>
    <w:rsid w:val="0068444C"/>
    <w:rsid w:val="00684A0F"/>
    <w:rsid w:val="0069270C"/>
    <w:rsid w:val="006A13B7"/>
    <w:rsid w:val="006A2F7C"/>
    <w:rsid w:val="006A6546"/>
    <w:rsid w:val="006B1475"/>
    <w:rsid w:val="006B4CD1"/>
    <w:rsid w:val="006B5377"/>
    <w:rsid w:val="006B7BB2"/>
    <w:rsid w:val="006C324C"/>
    <w:rsid w:val="006C4E87"/>
    <w:rsid w:val="006D153F"/>
    <w:rsid w:val="006D1779"/>
    <w:rsid w:val="006D27C7"/>
    <w:rsid w:val="006D36B8"/>
    <w:rsid w:val="006D5B03"/>
    <w:rsid w:val="006E51A8"/>
    <w:rsid w:val="006E6FA9"/>
    <w:rsid w:val="006F05D4"/>
    <w:rsid w:val="006F1C9D"/>
    <w:rsid w:val="006F21BD"/>
    <w:rsid w:val="006F457E"/>
    <w:rsid w:val="0070212E"/>
    <w:rsid w:val="00706F3A"/>
    <w:rsid w:val="0071074F"/>
    <w:rsid w:val="00710C0F"/>
    <w:rsid w:val="007114EB"/>
    <w:rsid w:val="00711F49"/>
    <w:rsid w:val="007331B8"/>
    <w:rsid w:val="00740FC5"/>
    <w:rsid w:val="0074338A"/>
    <w:rsid w:val="0074741A"/>
    <w:rsid w:val="007474A4"/>
    <w:rsid w:val="00750D0A"/>
    <w:rsid w:val="00752B37"/>
    <w:rsid w:val="00760EAB"/>
    <w:rsid w:val="00770978"/>
    <w:rsid w:val="00771FF0"/>
    <w:rsid w:val="007738DE"/>
    <w:rsid w:val="007740F8"/>
    <w:rsid w:val="00774AFA"/>
    <w:rsid w:val="00774B06"/>
    <w:rsid w:val="00777337"/>
    <w:rsid w:val="00780024"/>
    <w:rsid w:val="00780F68"/>
    <w:rsid w:val="00785001"/>
    <w:rsid w:val="00793BB3"/>
    <w:rsid w:val="007A1AD0"/>
    <w:rsid w:val="007A4576"/>
    <w:rsid w:val="007B6C80"/>
    <w:rsid w:val="007C654E"/>
    <w:rsid w:val="007D3027"/>
    <w:rsid w:val="007E48BA"/>
    <w:rsid w:val="007E75ED"/>
    <w:rsid w:val="007F0D9D"/>
    <w:rsid w:val="008014F2"/>
    <w:rsid w:val="0080370D"/>
    <w:rsid w:val="008043B5"/>
    <w:rsid w:val="008132E1"/>
    <w:rsid w:val="008134BD"/>
    <w:rsid w:val="0082299C"/>
    <w:rsid w:val="00830859"/>
    <w:rsid w:val="00832110"/>
    <w:rsid w:val="008347B1"/>
    <w:rsid w:val="008364FE"/>
    <w:rsid w:val="00841808"/>
    <w:rsid w:val="008454C9"/>
    <w:rsid w:val="008533B4"/>
    <w:rsid w:val="008541D0"/>
    <w:rsid w:val="00863D75"/>
    <w:rsid w:val="00866869"/>
    <w:rsid w:val="00866FFE"/>
    <w:rsid w:val="008746C0"/>
    <w:rsid w:val="008746F5"/>
    <w:rsid w:val="00874FA2"/>
    <w:rsid w:val="00876633"/>
    <w:rsid w:val="00876677"/>
    <w:rsid w:val="00884F07"/>
    <w:rsid w:val="00895370"/>
    <w:rsid w:val="00895E0C"/>
    <w:rsid w:val="0089601C"/>
    <w:rsid w:val="0089675A"/>
    <w:rsid w:val="008972E1"/>
    <w:rsid w:val="008A7975"/>
    <w:rsid w:val="008A7DBF"/>
    <w:rsid w:val="008B2629"/>
    <w:rsid w:val="008C0DE1"/>
    <w:rsid w:val="008C2B86"/>
    <w:rsid w:val="008C48C7"/>
    <w:rsid w:val="008C6B43"/>
    <w:rsid w:val="008E0BE5"/>
    <w:rsid w:val="008E5945"/>
    <w:rsid w:val="008E5FD0"/>
    <w:rsid w:val="008F4B5D"/>
    <w:rsid w:val="009046BE"/>
    <w:rsid w:val="00906D0C"/>
    <w:rsid w:val="00911583"/>
    <w:rsid w:val="009126C7"/>
    <w:rsid w:val="00913A3C"/>
    <w:rsid w:val="0091563C"/>
    <w:rsid w:val="009166E6"/>
    <w:rsid w:val="00916B95"/>
    <w:rsid w:val="00925B9E"/>
    <w:rsid w:val="00941AEB"/>
    <w:rsid w:val="00947555"/>
    <w:rsid w:val="009478F2"/>
    <w:rsid w:val="0095131F"/>
    <w:rsid w:val="00954B0F"/>
    <w:rsid w:val="009565B4"/>
    <w:rsid w:val="00956C08"/>
    <w:rsid w:val="0095765C"/>
    <w:rsid w:val="009616D7"/>
    <w:rsid w:val="009618FC"/>
    <w:rsid w:val="00961E47"/>
    <w:rsid w:val="009642ED"/>
    <w:rsid w:val="00964360"/>
    <w:rsid w:val="00966EE8"/>
    <w:rsid w:val="00971848"/>
    <w:rsid w:val="0097642C"/>
    <w:rsid w:val="00977DBC"/>
    <w:rsid w:val="00984990"/>
    <w:rsid w:val="00993B24"/>
    <w:rsid w:val="0099478D"/>
    <w:rsid w:val="00997A8F"/>
    <w:rsid w:val="009B47FD"/>
    <w:rsid w:val="009B5521"/>
    <w:rsid w:val="009C60C9"/>
    <w:rsid w:val="009C61BA"/>
    <w:rsid w:val="009C678F"/>
    <w:rsid w:val="009D32FE"/>
    <w:rsid w:val="009D33DB"/>
    <w:rsid w:val="009D5E54"/>
    <w:rsid w:val="009D69EE"/>
    <w:rsid w:val="009E2A95"/>
    <w:rsid w:val="009E51C7"/>
    <w:rsid w:val="009E578E"/>
    <w:rsid w:val="009F0D3A"/>
    <w:rsid w:val="00A00265"/>
    <w:rsid w:val="00A10214"/>
    <w:rsid w:val="00A12109"/>
    <w:rsid w:val="00A14A1E"/>
    <w:rsid w:val="00A15862"/>
    <w:rsid w:val="00A27DFC"/>
    <w:rsid w:val="00A3797D"/>
    <w:rsid w:val="00A5492E"/>
    <w:rsid w:val="00A55988"/>
    <w:rsid w:val="00A63F6F"/>
    <w:rsid w:val="00A65FF6"/>
    <w:rsid w:val="00A70FDE"/>
    <w:rsid w:val="00A77E9A"/>
    <w:rsid w:val="00A82805"/>
    <w:rsid w:val="00A8501D"/>
    <w:rsid w:val="00A85A8D"/>
    <w:rsid w:val="00AA07AA"/>
    <w:rsid w:val="00AB0FD3"/>
    <w:rsid w:val="00AB4510"/>
    <w:rsid w:val="00AB703D"/>
    <w:rsid w:val="00AC4125"/>
    <w:rsid w:val="00AE1E1A"/>
    <w:rsid w:val="00AE3631"/>
    <w:rsid w:val="00AE4BAC"/>
    <w:rsid w:val="00AE7371"/>
    <w:rsid w:val="00AF04BC"/>
    <w:rsid w:val="00AF5178"/>
    <w:rsid w:val="00AF609D"/>
    <w:rsid w:val="00AF76EA"/>
    <w:rsid w:val="00B0093C"/>
    <w:rsid w:val="00B12038"/>
    <w:rsid w:val="00B243FA"/>
    <w:rsid w:val="00B30839"/>
    <w:rsid w:val="00B34A49"/>
    <w:rsid w:val="00B359A6"/>
    <w:rsid w:val="00B35AC5"/>
    <w:rsid w:val="00B369CC"/>
    <w:rsid w:val="00B42217"/>
    <w:rsid w:val="00B4258D"/>
    <w:rsid w:val="00B42B17"/>
    <w:rsid w:val="00B53CED"/>
    <w:rsid w:val="00B55A1D"/>
    <w:rsid w:val="00B567AE"/>
    <w:rsid w:val="00B578DD"/>
    <w:rsid w:val="00B6155E"/>
    <w:rsid w:val="00B67229"/>
    <w:rsid w:val="00B675CF"/>
    <w:rsid w:val="00B724AF"/>
    <w:rsid w:val="00B75595"/>
    <w:rsid w:val="00B81B16"/>
    <w:rsid w:val="00B85C02"/>
    <w:rsid w:val="00B87ED5"/>
    <w:rsid w:val="00B94931"/>
    <w:rsid w:val="00B97F56"/>
    <w:rsid w:val="00BB06FD"/>
    <w:rsid w:val="00BB0BD4"/>
    <w:rsid w:val="00BB6C73"/>
    <w:rsid w:val="00BC14DA"/>
    <w:rsid w:val="00BC5B4B"/>
    <w:rsid w:val="00BD186B"/>
    <w:rsid w:val="00BD2D2C"/>
    <w:rsid w:val="00BD33D9"/>
    <w:rsid w:val="00BD3496"/>
    <w:rsid w:val="00BE15AF"/>
    <w:rsid w:val="00BE4B08"/>
    <w:rsid w:val="00BF5101"/>
    <w:rsid w:val="00BF7619"/>
    <w:rsid w:val="00C015C3"/>
    <w:rsid w:val="00C11357"/>
    <w:rsid w:val="00C13D47"/>
    <w:rsid w:val="00C214C1"/>
    <w:rsid w:val="00C22518"/>
    <w:rsid w:val="00C24683"/>
    <w:rsid w:val="00C25B76"/>
    <w:rsid w:val="00C26BC7"/>
    <w:rsid w:val="00C26F11"/>
    <w:rsid w:val="00C27963"/>
    <w:rsid w:val="00C36B46"/>
    <w:rsid w:val="00C4205D"/>
    <w:rsid w:val="00C75F8E"/>
    <w:rsid w:val="00C80DE0"/>
    <w:rsid w:val="00C87D43"/>
    <w:rsid w:val="00C90B36"/>
    <w:rsid w:val="00C955C6"/>
    <w:rsid w:val="00C96BDB"/>
    <w:rsid w:val="00CA0F23"/>
    <w:rsid w:val="00CA3509"/>
    <w:rsid w:val="00CA39F3"/>
    <w:rsid w:val="00CA4570"/>
    <w:rsid w:val="00CA7B16"/>
    <w:rsid w:val="00CB318F"/>
    <w:rsid w:val="00CB542E"/>
    <w:rsid w:val="00CB5F56"/>
    <w:rsid w:val="00CB6B1A"/>
    <w:rsid w:val="00CC110D"/>
    <w:rsid w:val="00CC31C4"/>
    <w:rsid w:val="00CC57CE"/>
    <w:rsid w:val="00CD318B"/>
    <w:rsid w:val="00CE27C6"/>
    <w:rsid w:val="00CE37CE"/>
    <w:rsid w:val="00CE3C8F"/>
    <w:rsid w:val="00CE5BE9"/>
    <w:rsid w:val="00CE61A0"/>
    <w:rsid w:val="00CE7F59"/>
    <w:rsid w:val="00CF107B"/>
    <w:rsid w:val="00D02755"/>
    <w:rsid w:val="00D02EBC"/>
    <w:rsid w:val="00D034AA"/>
    <w:rsid w:val="00D11BC7"/>
    <w:rsid w:val="00D135F3"/>
    <w:rsid w:val="00D13EED"/>
    <w:rsid w:val="00D16E8C"/>
    <w:rsid w:val="00D17BFB"/>
    <w:rsid w:val="00D222DC"/>
    <w:rsid w:val="00D231E1"/>
    <w:rsid w:val="00D31EFA"/>
    <w:rsid w:val="00D32EF9"/>
    <w:rsid w:val="00D34267"/>
    <w:rsid w:val="00D37743"/>
    <w:rsid w:val="00D446C2"/>
    <w:rsid w:val="00D45408"/>
    <w:rsid w:val="00D466D5"/>
    <w:rsid w:val="00D510E3"/>
    <w:rsid w:val="00D5634F"/>
    <w:rsid w:val="00D61C75"/>
    <w:rsid w:val="00D649E3"/>
    <w:rsid w:val="00D72446"/>
    <w:rsid w:val="00D73C59"/>
    <w:rsid w:val="00D76837"/>
    <w:rsid w:val="00D848E2"/>
    <w:rsid w:val="00D85722"/>
    <w:rsid w:val="00D87F8D"/>
    <w:rsid w:val="00D91B34"/>
    <w:rsid w:val="00D97B95"/>
    <w:rsid w:val="00DA01C3"/>
    <w:rsid w:val="00DA5ABA"/>
    <w:rsid w:val="00DB2212"/>
    <w:rsid w:val="00DB2853"/>
    <w:rsid w:val="00DB3727"/>
    <w:rsid w:val="00DC1057"/>
    <w:rsid w:val="00DC3631"/>
    <w:rsid w:val="00DD0480"/>
    <w:rsid w:val="00DD16A3"/>
    <w:rsid w:val="00DD5F4A"/>
    <w:rsid w:val="00DE4D6E"/>
    <w:rsid w:val="00DE5CE2"/>
    <w:rsid w:val="00E01ED9"/>
    <w:rsid w:val="00E01EE5"/>
    <w:rsid w:val="00E0367C"/>
    <w:rsid w:val="00E07CDE"/>
    <w:rsid w:val="00E239A3"/>
    <w:rsid w:val="00E26016"/>
    <w:rsid w:val="00E274AF"/>
    <w:rsid w:val="00E30788"/>
    <w:rsid w:val="00E325A7"/>
    <w:rsid w:val="00E33A8C"/>
    <w:rsid w:val="00E35BC9"/>
    <w:rsid w:val="00E3706C"/>
    <w:rsid w:val="00E37649"/>
    <w:rsid w:val="00E43496"/>
    <w:rsid w:val="00E4539A"/>
    <w:rsid w:val="00E4567D"/>
    <w:rsid w:val="00E4653D"/>
    <w:rsid w:val="00E51180"/>
    <w:rsid w:val="00E53E55"/>
    <w:rsid w:val="00E55D03"/>
    <w:rsid w:val="00E56C61"/>
    <w:rsid w:val="00E61C69"/>
    <w:rsid w:val="00E61F5C"/>
    <w:rsid w:val="00E6367E"/>
    <w:rsid w:val="00E63F22"/>
    <w:rsid w:val="00E66BE5"/>
    <w:rsid w:val="00E705DC"/>
    <w:rsid w:val="00E7144C"/>
    <w:rsid w:val="00E7228D"/>
    <w:rsid w:val="00E74040"/>
    <w:rsid w:val="00E745E9"/>
    <w:rsid w:val="00E7521F"/>
    <w:rsid w:val="00E75D22"/>
    <w:rsid w:val="00E8097B"/>
    <w:rsid w:val="00E81260"/>
    <w:rsid w:val="00E93BD7"/>
    <w:rsid w:val="00E965B9"/>
    <w:rsid w:val="00E97032"/>
    <w:rsid w:val="00EA1C13"/>
    <w:rsid w:val="00EA7024"/>
    <w:rsid w:val="00EA7EC7"/>
    <w:rsid w:val="00EB1159"/>
    <w:rsid w:val="00EB42B1"/>
    <w:rsid w:val="00EB61C7"/>
    <w:rsid w:val="00EC4D82"/>
    <w:rsid w:val="00ED0A65"/>
    <w:rsid w:val="00ED2830"/>
    <w:rsid w:val="00ED3234"/>
    <w:rsid w:val="00ED4C6F"/>
    <w:rsid w:val="00ED7D43"/>
    <w:rsid w:val="00EE02F6"/>
    <w:rsid w:val="00EE12DE"/>
    <w:rsid w:val="00EE420E"/>
    <w:rsid w:val="00EF07FE"/>
    <w:rsid w:val="00EF4602"/>
    <w:rsid w:val="00EF4DE8"/>
    <w:rsid w:val="00EF5CC7"/>
    <w:rsid w:val="00EF68DF"/>
    <w:rsid w:val="00F073C0"/>
    <w:rsid w:val="00F118E8"/>
    <w:rsid w:val="00F11CAC"/>
    <w:rsid w:val="00F12092"/>
    <w:rsid w:val="00F124B2"/>
    <w:rsid w:val="00F14667"/>
    <w:rsid w:val="00F16D82"/>
    <w:rsid w:val="00F3357E"/>
    <w:rsid w:val="00F50417"/>
    <w:rsid w:val="00F54522"/>
    <w:rsid w:val="00F55998"/>
    <w:rsid w:val="00F5749B"/>
    <w:rsid w:val="00F57AF8"/>
    <w:rsid w:val="00F62204"/>
    <w:rsid w:val="00F64097"/>
    <w:rsid w:val="00F7205B"/>
    <w:rsid w:val="00F725F8"/>
    <w:rsid w:val="00F81BB8"/>
    <w:rsid w:val="00F8201F"/>
    <w:rsid w:val="00F821E8"/>
    <w:rsid w:val="00F85848"/>
    <w:rsid w:val="00F87082"/>
    <w:rsid w:val="00F949C1"/>
    <w:rsid w:val="00F961C7"/>
    <w:rsid w:val="00FA0D38"/>
    <w:rsid w:val="00FA1E43"/>
    <w:rsid w:val="00FA41A4"/>
    <w:rsid w:val="00FA4CA9"/>
    <w:rsid w:val="00FB4396"/>
    <w:rsid w:val="00FB6307"/>
    <w:rsid w:val="00FC14EF"/>
    <w:rsid w:val="00FC4DAF"/>
    <w:rsid w:val="00FC57C8"/>
    <w:rsid w:val="00FC6D29"/>
    <w:rsid w:val="00FD0332"/>
    <w:rsid w:val="00FD0623"/>
    <w:rsid w:val="00FD2090"/>
    <w:rsid w:val="00FD2D7B"/>
    <w:rsid w:val="00FD6048"/>
    <w:rsid w:val="00FE621F"/>
    <w:rsid w:val="00FF33D5"/>
    <w:rsid w:val="00FF4106"/>
    <w:rsid w:val="00FF7D6E"/>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d7e5f5"/>
    </o:shapedefaults>
    <o:shapelayout v:ext="edit">
      <o:idmap v:ext="edit" data="2"/>
    </o:shapelayout>
  </w:shapeDefaults>
  <w:decimalSymbol w:val="."/>
  <w:listSeparator w:val=","/>
  <w14:docId w14:val="3092A375"/>
  <w15:docId w15:val="{7370E9DF-18AD-46B7-80EC-2D69237CE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6E67"/>
    <w:pPr>
      <w:spacing w:before="120" w:after="120"/>
      <w:jc w:val="both"/>
    </w:pPr>
    <w:rPr>
      <w:rFonts w:ascii="Times New Roman" w:eastAsia="Calibri" w:hAnsi="Times New Roman" w:cs="Times New Roman"/>
      <w:sz w:val="24"/>
      <w:szCs w:val="24"/>
    </w:rPr>
  </w:style>
  <w:style w:type="paragraph" w:styleId="Heading2">
    <w:name w:val="heading 2"/>
    <w:basedOn w:val="Normal"/>
    <w:next w:val="Normal"/>
    <w:link w:val="Heading2Char"/>
    <w:uiPriority w:val="99"/>
    <w:qFormat/>
    <w:rsid w:val="00151DAF"/>
    <w:pPr>
      <w:keepNext/>
      <w:keepLines/>
      <w:numPr>
        <w:ilvl w:val="1"/>
        <w:numId w:val="1"/>
      </w:numPr>
      <w:outlineLvl w:val="1"/>
    </w:pPr>
    <w:rPr>
      <w:rFonts w:ascii="Cambria" w:eastAsia="Times New Roman" w:hAnsi="Cambria" w:cs="Cambria"/>
      <w:b/>
      <w:bCs/>
      <w:color w:val="4F81BD"/>
      <w:sz w:val="26"/>
      <w:szCs w:val="26"/>
    </w:rPr>
  </w:style>
  <w:style w:type="paragraph" w:styleId="Heading3">
    <w:name w:val="heading 3"/>
    <w:basedOn w:val="Normal"/>
    <w:next w:val="Normal"/>
    <w:link w:val="Heading3Char"/>
    <w:uiPriority w:val="99"/>
    <w:qFormat/>
    <w:rsid w:val="00151DAF"/>
    <w:pPr>
      <w:keepNext/>
      <w:keepLines/>
      <w:numPr>
        <w:ilvl w:val="2"/>
        <w:numId w:val="1"/>
      </w:numPr>
      <w:outlineLvl w:val="2"/>
    </w:pPr>
    <w:rPr>
      <w:rFonts w:ascii="Cambria" w:eastAsia="Times New Roman" w:hAnsi="Cambria" w:cs="Cambria"/>
      <w:b/>
      <w:bCs/>
      <w:color w:val="4F81BD"/>
    </w:rPr>
  </w:style>
  <w:style w:type="paragraph" w:styleId="Heading4">
    <w:name w:val="heading 4"/>
    <w:basedOn w:val="Normal"/>
    <w:next w:val="Normal"/>
    <w:link w:val="Heading4Char"/>
    <w:uiPriority w:val="99"/>
    <w:qFormat/>
    <w:rsid w:val="00151DAF"/>
    <w:pPr>
      <w:keepNext/>
      <w:keepLines/>
      <w:numPr>
        <w:ilvl w:val="3"/>
        <w:numId w:val="1"/>
      </w:numPr>
      <w:outlineLvl w:val="3"/>
    </w:pPr>
    <w:rPr>
      <w:rFonts w:ascii="Cambria" w:eastAsia="Times New Roman" w:hAnsi="Cambria" w:cs="Cambria"/>
      <w:b/>
      <w:bCs/>
      <w:i/>
      <w:i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rsid w:val="00151DAF"/>
    <w:rPr>
      <w:rFonts w:ascii="Cambria" w:eastAsia="Times New Roman" w:hAnsi="Cambria" w:cs="Cambria"/>
      <w:b/>
      <w:bCs/>
      <w:color w:val="4F81BD"/>
      <w:sz w:val="26"/>
      <w:szCs w:val="26"/>
    </w:rPr>
  </w:style>
  <w:style w:type="character" w:customStyle="1" w:styleId="Heading3Char">
    <w:name w:val="Heading 3 Char"/>
    <w:basedOn w:val="DefaultParagraphFont"/>
    <w:link w:val="Heading3"/>
    <w:uiPriority w:val="99"/>
    <w:rsid w:val="00151DAF"/>
    <w:rPr>
      <w:rFonts w:ascii="Cambria" w:eastAsia="Times New Roman" w:hAnsi="Cambria" w:cs="Cambria"/>
      <w:b/>
      <w:bCs/>
      <w:color w:val="4F81BD"/>
      <w:sz w:val="24"/>
      <w:szCs w:val="24"/>
    </w:rPr>
  </w:style>
  <w:style w:type="character" w:customStyle="1" w:styleId="Heading4Char">
    <w:name w:val="Heading 4 Char"/>
    <w:basedOn w:val="DefaultParagraphFont"/>
    <w:link w:val="Heading4"/>
    <w:uiPriority w:val="99"/>
    <w:rsid w:val="00151DAF"/>
    <w:rPr>
      <w:rFonts w:ascii="Cambria" w:eastAsia="Times New Roman" w:hAnsi="Cambria" w:cs="Cambria"/>
      <w:b/>
      <w:bCs/>
      <w:i/>
      <w:iCs/>
      <w:color w:val="4F81BD"/>
      <w:sz w:val="24"/>
      <w:szCs w:val="24"/>
    </w:rPr>
  </w:style>
  <w:style w:type="character" w:styleId="FootnoteReference">
    <w:name w:val="footnote reference"/>
    <w:basedOn w:val="DefaultParagraphFont"/>
    <w:uiPriority w:val="99"/>
    <w:rsid w:val="00151DAF"/>
    <w:rPr>
      <w:vertAlign w:val="superscript"/>
    </w:rPr>
  </w:style>
  <w:style w:type="paragraph" w:styleId="FootnoteText">
    <w:name w:val="footnote text"/>
    <w:basedOn w:val="Normal"/>
    <w:link w:val="FootnoteTextChar"/>
    <w:uiPriority w:val="99"/>
    <w:rsid w:val="00151DAF"/>
    <w:pPr>
      <w:spacing w:before="0" w:after="0" w:line="240" w:lineRule="auto"/>
      <w:jc w:val="left"/>
    </w:pPr>
    <w:rPr>
      <w:rFonts w:eastAsia="Times New Roman"/>
      <w:sz w:val="20"/>
      <w:szCs w:val="20"/>
    </w:rPr>
  </w:style>
  <w:style w:type="character" w:customStyle="1" w:styleId="FootnoteTextChar">
    <w:name w:val="Footnote Text Char"/>
    <w:basedOn w:val="DefaultParagraphFont"/>
    <w:link w:val="FootnoteText"/>
    <w:uiPriority w:val="99"/>
    <w:rsid w:val="00151DAF"/>
    <w:rPr>
      <w:rFonts w:ascii="Times New Roman" w:eastAsia="Times New Roman" w:hAnsi="Times New Roman" w:cs="Times New Roman"/>
      <w:sz w:val="20"/>
      <w:szCs w:val="20"/>
    </w:rPr>
  </w:style>
  <w:style w:type="paragraph" w:styleId="Title">
    <w:name w:val="Title"/>
    <w:basedOn w:val="Normal"/>
    <w:next w:val="Normal"/>
    <w:link w:val="TitleChar"/>
    <w:uiPriority w:val="99"/>
    <w:qFormat/>
    <w:rsid w:val="00151DAF"/>
    <w:pPr>
      <w:pBdr>
        <w:bottom w:val="single" w:sz="8" w:space="4" w:color="4F81BD"/>
      </w:pBdr>
      <w:spacing w:before="0" w:after="300" w:line="240" w:lineRule="auto"/>
    </w:pPr>
    <w:rPr>
      <w:rFonts w:ascii="Cambria" w:eastAsia="Times New Roman" w:hAnsi="Cambria" w:cs="Cambria"/>
      <w:color w:val="17365D"/>
      <w:spacing w:val="5"/>
      <w:kern w:val="28"/>
      <w:sz w:val="52"/>
      <w:szCs w:val="52"/>
    </w:rPr>
  </w:style>
  <w:style w:type="character" w:customStyle="1" w:styleId="TitleChar">
    <w:name w:val="Title Char"/>
    <w:basedOn w:val="DefaultParagraphFont"/>
    <w:link w:val="Title"/>
    <w:uiPriority w:val="99"/>
    <w:rsid w:val="00151DAF"/>
    <w:rPr>
      <w:rFonts w:ascii="Cambria" w:eastAsia="Times New Roman" w:hAnsi="Cambria" w:cs="Cambria"/>
      <w:color w:val="17365D"/>
      <w:spacing w:val="5"/>
      <w:kern w:val="28"/>
      <w:sz w:val="52"/>
      <w:szCs w:val="52"/>
    </w:rPr>
  </w:style>
  <w:style w:type="paragraph" w:styleId="ListParagraph">
    <w:name w:val="List Paragraph"/>
    <w:aliases w:val="Paragraph,List Paragraph (numbered (a)),List_Paragraph,Multilevel para_II,List Paragraph1,MC Paragraphe Liste,Colorful List - Accent 11,References,bullets,Annexure,heading 9,Heading 91,Heading 911,Heading 9111,Heading 91111,Heading 911111"/>
    <w:basedOn w:val="Normal"/>
    <w:link w:val="ListParagraphChar"/>
    <w:uiPriority w:val="34"/>
    <w:qFormat/>
    <w:rsid w:val="00151DAF"/>
    <w:pPr>
      <w:spacing w:before="0" w:after="200"/>
      <w:ind w:left="720"/>
      <w:jc w:val="left"/>
    </w:pPr>
    <w:rPr>
      <w:rFonts w:ascii="Calibri" w:hAnsi="Calibri" w:cs="Calibri"/>
      <w:lang w:val="en-IN"/>
    </w:rPr>
  </w:style>
  <w:style w:type="paragraph" w:styleId="Footer">
    <w:name w:val="footer"/>
    <w:basedOn w:val="Normal"/>
    <w:link w:val="FooterChar"/>
    <w:uiPriority w:val="99"/>
    <w:rsid w:val="00151DAF"/>
    <w:pPr>
      <w:tabs>
        <w:tab w:val="center" w:pos="4680"/>
        <w:tab w:val="right" w:pos="9360"/>
      </w:tabs>
    </w:pPr>
  </w:style>
  <w:style w:type="character" w:customStyle="1" w:styleId="FooterChar">
    <w:name w:val="Footer Char"/>
    <w:basedOn w:val="DefaultParagraphFont"/>
    <w:link w:val="Footer"/>
    <w:uiPriority w:val="99"/>
    <w:rsid w:val="00151DAF"/>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532577"/>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2577"/>
    <w:rPr>
      <w:rFonts w:ascii="Segoe UI" w:eastAsia="Calibri" w:hAnsi="Segoe UI" w:cs="Segoe UI"/>
      <w:sz w:val="18"/>
      <w:szCs w:val="18"/>
    </w:rPr>
  </w:style>
  <w:style w:type="paragraph" w:styleId="Header">
    <w:name w:val="header"/>
    <w:basedOn w:val="Normal"/>
    <w:link w:val="HeaderChar"/>
    <w:uiPriority w:val="99"/>
    <w:unhideWhenUsed/>
    <w:rsid w:val="00B359A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B359A6"/>
    <w:rPr>
      <w:rFonts w:ascii="Times New Roman" w:eastAsia="Calibri" w:hAnsi="Times New Roman" w:cs="Times New Roman"/>
      <w:sz w:val="24"/>
      <w:szCs w:val="24"/>
    </w:rPr>
  </w:style>
  <w:style w:type="paragraph" w:styleId="ListBullet">
    <w:name w:val="List Bullet"/>
    <w:basedOn w:val="Normal"/>
    <w:uiPriority w:val="99"/>
    <w:unhideWhenUsed/>
    <w:rsid w:val="00961E47"/>
    <w:pPr>
      <w:numPr>
        <w:numId w:val="3"/>
      </w:numPr>
      <w:contextualSpacing/>
    </w:pPr>
  </w:style>
  <w:style w:type="paragraph" w:styleId="NoSpacing">
    <w:name w:val="No Spacing"/>
    <w:link w:val="NoSpacingChar"/>
    <w:uiPriority w:val="1"/>
    <w:qFormat/>
    <w:rsid w:val="008E5945"/>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8E5945"/>
    <w:rPr>
      <w:rFonts w:ascii="Calibri" w:eastAsia="Times New Roman" w:hAnsi="Calibri" w:cs="Times New Roman"/>
    </w:rPr>
  </w:style>
  <w:style w:type="paragraph" w:styleId="BodyTextIndent3">
    <w:name w:val="Body Text Indent 3"/>
    <w:basedOn w:val="Normal"/>
    <w:link w:val="BodyTextIndent3Char"/>
    <w:uiPriority w:val="99"/>
    <w:semiHidden/>
    <w:rsid w:val="008134BD"/>
    <w:pPr>
      <w:spacing w:before="0" w:line="240" w:lineRule="auto"/>
      <w:ind w:left="283"/>
      <w:jc w:val="left"/>
    </w:pPr>
    <w:rPr>
      <w:rFonts w:eastAsia="Times New Roman"/>
      <w:sz w:val="16"/>
      <w:szCs w:val="16"/>
    </w:rPr>
  </w:style>
  <w:style w:type="character" w:customStyle="1" w:styleId="BodyTextIndent3Char">
    <w:name w:val="Body Text Indent 3 Char"/>
    <w:basedOn w:val="DefaultParagraphFont"/>
    <w:link w:val="BodyTextIndent3"/>
    <w:uiPriority w:val="99"/>
    <w:semiHidden/>
    <w:rsid w:val="008134BD"/>
    <w:rPr>
      <w:rFonts w:ascii="Times New Roman" w:eastAsia="Times New Roman" w:hAnsi="Times New Roman" w:cs="Times New Roman"/>
      <w:sz w:val="16"/>
      <w:szCs w:val="16"/>
    </w:rPr>
  </w:style>
  <w:style w:type="paragraph" w:customStyle="1" w:styleId="Normal1">
    <w:name w:val="Normal1"/>
    <w:rsid w:val="008B2629"/>
    <w:pPr>
      <w:spacing w:before="120" w:after="120"/>
      <w:jc w:val="both"/>
    </w:pPr>
    <w:rPr>
      <w:rFonts w:ascii="Times New Roman" w:eastAsia="Times New Roman" w:hAnsi="Times New Roman" w:cs="Times New Roman"/>
      <w:color w:val="000000"/>
      <w:sz w:val="24"/>
      <w:szCs w:val="24"/>
      <w:lang w:bidi="hi-IN"/>
    </w:rPr>
  </w:style>
  <w:style w:type="character" w:customStyle="1" w:styleId="ListParagraphChar">
    <w:name w:val="List Paragraph Char"/>
    <w:aliases w:val="Paragraph Char,List Paragraph (numbered (a)) Char,List_Paragraph Char,Multilevel para_II Char,List Paragraph1 Char,MC Paragraphe Liste Char,Colorful List - Accent 11 Char,References Char,bullets Char,Annexure Char,heading 9 Char"/>
    <w:link w:val="ListParagraph"/>
    <w:uiPriority w:val="34"/>
    <w:rsid w:val="00651FC8"/>
    <w:rPr>
      <w:rFonts w:ascii="Calibri" w:eastAsia="Calibri" w:hAnsi="Calibri" w:cs="Calibri"/>
      <w:sz w:val="24"/>
      <w:szCs w:val="24"/>
      <w:lang w:val="en-IN"/>
    </w:rPr>
  </w:style>
  <w:style w:type="character" w:customStyle="1" w:styleId="markedcontent">
    <w:name w:val="markedcontent"/>
    <w:rsid w:val="00651FC8"/>
  </w:style>
  <w:style w:type="character" w:customStyle="1" w:styleId="hgkelc">
    <w:name w:val="hgkelc"/>
    <w:basedOn w:val="DefaultParagraphFont"/>
    <w:rsid w:val="00760EAB"/>
  </w:style>
  <w:style w:type="paragraph" w:customStyle="1" w:styleId="SubHeading2">
    <w:name w:val="Sub Heading 2"/>
    <w:basedOn w:val="Normal"/>
    <w:link w:val="SubHeading2Char"/>
    <w:uiPriority w:val="99"/>
    <w:qFormat/>
    <w:rsid w:val="00FD0332"/>
    <w:rPr>
      <w:rFonts w:cs="Mangal"/>
      <w:b/>
      <w:i/>
      <w:color w:val="1F497D"/>
      <w:szCs w:val="20"/>
      <w:lang w:bidi="hi-IN"/>
    </w:rPr>
  </w:style>
  <w:style w:type="character" w:customStyle="1" w:styleId="SubHeading2Char">
    <w:name w:val="Sub Heading 2 Char"/>
    <w:link w:val="SubHeading2"/>
    <w:uiPriority w:val="99"/>
    <w:rsid w:val="00FD0332"/>
    <w:rPr>
      <w:rFonts w:ascii="Times New Roman" w:eastAsia="Calibri" w:hAnsi="Times New Roman" w:cs="Mangal"/>
      <w:b/>
      <w:i/>
      <w:color w:val="1F497D"/>
      <w:sz w:val="24"/>
      <w:szCs w:val="20"/>
      <w:lang w:bidi="hi-IN"/>
    </w:rPr>
  </w:style>
  <w:style w:type="paragraph" w:customStyle="1" w:styleId="Default">
    <w:name w:val="Default"/>
    <w:rsid w:val="00FF33D5"/>
    <w:pPr>
      <w:autoSpaceDE w:val="0"/>
      <w:autoSpaceDN w:val="0"/>
      <w:adjustRightInd w:val="0"/>
      <w:spacing w:after="0" w:line="240" w:lineRule="auto"/>
    </w:pPr>
    <w:rPr>
      <w:rFonts w:ascii="Times New Roman" w:hAnsi="Times New Roman" w:cs="Times New Roman"/>
      <w:color w:val="000000"/>
      <w:sz w:val="24"/>
      <w:szCs w:val="24"/>
      <w:lang w:val="en-IN"/>
    </w:rPr>
  </w:style>
  <w:style w:type="paragraph" w:styleId="NormalWeb">
    <w:name w:val="Normal (Web)"/>
    <w:basedOn w:val="Normal"/>
    <w:uiPriority w:val="99"/>
    <w:unhideWhenUsed/>
    <w:rsid w:val="00146B8A"/>
    <w:pPr>
      <w:spacing w:before="100" w:beforeAutospacing="1" w:after="100" w:afterAutospacing="1" w:line="240" w:lineRule="auto"/>
      <w:jc w:val="left"/>
    </w:pPr>
    <w:rPr>
      <w:rFonts w:eastAsia="Times New Roman"/>
      <w:lang w:val="en-IN" w:eastAsia="en-IN" w:bidi="hi-IN"/>
    </w:rPr>
  </w:style>
  <w:style w:type="table" w:customStyle="1" w:styleId="9">
    <w:name w:val="9"/>
    <w:basedOn w:val="TableNormal"/>
    <w:rsid w:val="00452F9B"/>
    <w:pPr>
      <w:pBdr>
        <w:top w:val="nil"/>
        <w:left w:val="nil"/>
        <w:bottom w:val="nil"/>
        <w:right w:val="nil"/>
        <w:between w:val="nil"/>
      </w:pBdr>
      <w:spacing w:before="120" w:after="120"/>
      <w:jc w:val="both"/>
    </w:pPr>
    <w:rPr>
      <w:rFonts w:ascii="Times New Roman" w:eastAsia="Times New Roman" w:hAnsi="Times New Roman" w:cs="Times New Roman"/>
      <w:color w:val="000000"/>
      <w:sz w:val="24"/>
      <w:szCs w:val="24"/>
      <w:lang w:bidi="hi-IN"/>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0982858">
      <w:bodyDiv w:val="1"/>
      <w:marLeft w:val="0"/>
      <w:marRight w:val="0"/>
      <w:marTop w:val="0"/>
      <w:marBottom w:val="0"/>
      <w:divBdr>
        <w:top w:val="none" w:sz="0" w:space="0" w:color="auto"/>
        <w:left w:val="none" w:sz="0" w:space="0" w:color="auto"/>
        <w:bottom w:val="none" w:sz="0" w:space="0" w:color="auto"/>
        <w:right w:val="none" w:sz="0" w:space="0" w:color="auto"/>
      </w:divBdr>
    </w:div>
    <w:div w:id="548806610">
      <w:bodyDiv w:val="1"/>
      <w:marLeft w:val="0"/>
      <w:marRight w:val="0"/>
      <w:marTop w:val="0"/>
      <w:marBottom w:val="0"/>
      <w:divBdr>
        <w:top w:val="none" w:sz="0" w:space="0" w:color="auto"/>
        <w:left w:val="none" w:sz="0" w:space="0" w:color="auto"/>
        <w:bottom w:val="none" w:sz="0" w:space="0" w:color="auto"/>
        <w:right w:val="none" w:sz="0" w:space="0" w:color="auto"/>
      </w:divBdr>
    </w:div>
    <w:div w:id="926108599">
      <w:bodyDiv w:val="1"/>
      <w:marLeft w:val="0"/>
      <w:marRight w:val="0"/>
      <w:marTop w:val="0"/>
      <w:marBottom w:val="0"/>
      <w:divBdr>
        <w:top w:val="none" w:sz="0" w:space="0" w:color="auto"/>
        <w:left w:val="none" w:sz="0" w:space="0" w:color="auto"/>
        <w:bottom w:val="none" w:sz="0" w:space="0" w:color="auto"/>
        <w:right w:val="none" w:sz="0" w:space="0" w:color="auto"/>
      </w:divBdr>
    </w:div>
    <w:div w:id="1833256474">
      <w:bodyDiv w:val="1"/>
      <w:marLeft w:val="0"/>
      <w:marRight w:val="0"/>
      <w:marTop w:val="0"/>
      <w:marBottom w:val="0"/>
      <w:divBdr>
        <w:top w:val="none" w:sz="0" w:space="0" w:color="auto"/>
        <w:left w:val="none" w:sz="0" w:space="0" w:color="auto"/>
        <w:bottom w:val="none" w:sz="0" w:space="0" w:color="auto"/>
        <w:right w:val="none" w:sz="0" w:space="0" w:color="auto"/>
      </w:divBdr>
    </w:div>
    <w:div w:id="1882472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ios.cag.gov.in/otcs/cs?func=doc.fetch&amp;nodeId=16736179&amp;page=7"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53EE0A5-76DB-409B-A929-FC83CB603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754</TotalTime>
  <Pages>7</Pages>
  <Words>1990</Words>
  <Characters>11346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CAG</Company>
  <LinksUpToDate>false</LinksUpToDate>
  <CharactersWithSpaces>13310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dc:creator>
  <cp:keywords/>
  <dc:description/>
  <cp:lastModifiedBy>user</cp:lastModifiedBy>
  <cp:revision>335</cp:revision>
  <cp:lastPrinted>2024-10-29T08:58:00Z</cp:lastPrinted>
  <dcterms:created xsi:type="dcterms:W3CDTF">2023-02-15T06:25:00Z</dcterms:created>
  <dcterms:modified xsi:type="dcterms:W3CDTF">2024-10-30T09:34:00Z</dcterms:modified>
</cp:coreProperties>
</file>