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C8E" w:rsidRDefault="00287CD4">
      <w:pPr>
        <w:spacing w:before="480" w:after="120"/>
        <w:jc w:val="center"/>
      </w:pPr>
      <w:r>
        <w:rPr>
          <w:b/>
          <w:bCs/>
          <w:color w:val="145A32"/>
          <w:sz w:val="40"/>
          <w:szCs w:val="40"/>
        </w:rPr>
        <w:t>Multiple Sequence Alignment of Insulin Protein Family</w:t>
      </w:r>
    </w:p>
    <w:p w:rsidR="00345C8E" w:rsidRDefault="00287CD4">
      <w:pPr>
        <w:spacing w:before="60" w:after="60"/>
        <w:jc w:val="center"/>
      </w:pPr>
      <w:r>
        <w:rPr>
          <w:color w:val="1F7A4D"/>
          <w:sz w:val="28"/>
          <w:szCs w:val="28"/>
        </w:rPr>
        <w:t>Task 2: Multiple Sequence Alignment (MSA)</w:t>
      </w:r>
    </w:p>
    <w:p w:rsidR="00345C8E" w:rsidRDefault="00287CD4">
      <w:pPr>
        <w:spacing w:before="60" w:after="60"/>
        <w:jc w:val="center"/>
      </w:pPr>
      <w:proofErr w:type="spellStart"/>
      <w:r>
        <w:rPr>
          <w:color w:val="666666"/>
        </w:rPr>
        <w:t>CodeAlpha</w:t>
      </w:r>
      <w:proofErr w:type="spellEnd"/>
      <w:r>
        <w:rPr>
          <w:color w:val="666666"/>
        </w:rPr>
        <w:t xml:space="preserve"> Bioinformatics Internship</w:t>
      </w:r>
    </w:p>
    <w:p w:rsidR="00345C8E" w:rsidRDefault="00287CD4">
      <w:pPr>
        <w:pStyle w:val="Heading1"/>
        <w:pBdr>
          <w:bottom w:val="single" w:sz="6" w:space="1" w:color="1F7A4D"/>
        </w:pBdr>
      </w:pPr>
      <w:bookmarkStart w:id="0" w:name="_GoBack"/>
      <w:bookmarkEnd w:id="0"/>
      <w:r>
        <w:t>1. Introduction</w:t>
      </w:r>
    </w:p>
    <w:p w:rsidR="00345C8E" w:rsidRDefault="00287CD4">
      <w:pPr>
        <w:spacing w:before="80" w:after="80"/>
        <w:jc w:val="both"/>
      </w:pPr>
      <w:r>
        <w:t>Multiple Sequence Alignment (MSA) is a fundamental technique in bioinformatics used to align three or more biological sequences (DNA, RNA, or protein) to identify regions of similarity. These conserved regions may indicate functional, structural, or evolut</w:t>
      </w:r>
      <w:r>
        <w:t>ionary relationships among the sequences.</w:t>
      </w:r>
    </w:p>
    <w:p w:rsidR="00345C8E" w:rsidRDefault="00287CD4">
      <w:pPr>
        <w:spacing w:before="80" w:after="80"/>
        <w:jc w:val="both"/>
      </w:pPr>
      <w:r>
        <w:t>Insulin is a highly conserved peptide hormone essential for glucose metabolism in mammals. By performing MSA on insulin sequences from five different species, we can identify conserved amino acid positions that are</w:t>
      </w:r>
      <w:r>
        <w:t xml:space="preserve"> critical for insulin's biological function and structure.</w:t>
      </w:r>
    </w:p>
    <w:p w:rsidR="00345C8E" w:rsidRDefault="00287CD4">
      <w:pPr>
        <w:pStyle w:val="Heading1"/>
        <w:pBdr>
          <w:bottom w:val="single" w:sz="6" w:space="1" w:color="1F7A4D"/>
        </w:pBdr>
      </w:pPr>
      <w:r>
        <w:t>2. Objective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 xml:space="preserve">Retrieve insulin protein sequences from at least 5 different species from </w:t>
      </w:r>
      <w:proofErr w:type="spellStart"/>
      <w:r>
        <w:t>UniProt</w:t>
      </w:r>
      <w:proofErr w:type="spellEnd"/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 xml:space="preserve">Perform Multiple Sequence Alignment (MSA) using </w:t>
      </w:r>
      <w:proofErr w:type="spellStart"/>
      <w:r>
        <w:t>Clustal</w:t>
      </w:r>
      <w:proofErr w:type="spellEnd"/>
      <w:r>
        <w:t xml:space="preserve"> Omega tool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>Identify and highlight conserved re</w:t>
      </w:r>
      <w:r>
        <w:t>gions and motifs across all sequences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>Interpret the biological significance of conserved and variable regions</w:t>
      </w:r>
    </w:p>
    <w:p w:rsidR="00345C8E" w:rsidRDefault="00287CD4">
      <w:pPr>
        <w:pStyle w:val="Heading1"/>
        <w:pBdr>
          <w:bottom w:val="single" w:sz="6" w:space="1" w:color="1F7A4D"/>
        </w:pBdr>
      </w:pPr>
      <w:r>
        <w:t>3. Methods</w:t>
      </w:r>
    </w:p>
    <w:p w:rsidR="00345C8E" w:rsidRDefault="00287CD4">
      <w:pPr>
        <w:pStyle w:val="Heading2"/>
      </w:pPr>
      <w:r>
        <w:t>3.1 Sequence Selection</w:t>
      </w:r>
    </w:p>
    <w:p w:rsidR="00345C8E" w:rsidRDefault="00287CD4">
      <w:pPr>
        <w:spacing w:before="80" w:after="80"/>
        <w:jc w:val="both"/>
      </w:pPr>
      <w:r>
        <w:t xml:space="preserve">Five insulin protein sequences from the same protein family were selected from the </w:t>
      </w:r>
      <w:proofErr w:type="spellStart"/>
      <w:r>
        <w:t>UniProt</w:t>
      </w:r>
      <w:proofErr w:type="spellEnd"/>
      <w:r>
        <w:t xml:space="preserve"> database. All sequenc</w:t>
      </w:r>
      <w:r>
        <w:t>es belong to the Insulin/IGF/</w:t>
      </w:r>
      <w:proofErr w:type="spellStart"/>
      <w:r>
        <w:t>Relaxin</w:t>
      </w:r>
      <w:proofErr w:type="spellEnd"/>
      <w:r>
        <w:t xml:space="preserve"> family and are from well-studied mammalian organisms.</w:t>
      </w:r>
    </w:p>
    <w:p w:rsidR="00345C8E" w:rsidRDefault="00345C8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382"/>
        <w:gridCol w:w="2382"/>
        <w:gridCol w:w="1620"/>
      </w:tblGrid>
      <w:tr w:rsidR="00345C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Species</w:t>
            </w:r>
          </w:p>
        </w:tc>
        <w:tc>
          <w:tcPr>
            <w:tcW w:w="20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Common Name</w:t>
            </w:r>
          </w:p>
        </w:tc>
        <w:tc>
          <w:tcPr>
            <w:tcW w:w="20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UniProt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ID</w:t>
            </w:r>
          </w:p>
        </w:tc>
        <w:tc>
          <w:tcPr>
            <w:tcW w:w="136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Length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Homo sapiens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Human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P01308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110 aa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Pan troglodytes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Chimpanzee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P30406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110 aa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Bos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taurus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Cow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P01317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110 aa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 xml:space="preserve">Mus </w:t>
            </w:r>
            <w:proofErr w:type="spellStart"/>
            <w:r>
              <w:rPr>
                <w:sz w:val="22"/>
                <w:szCs w:val="22"/>
              </w:rPr>
              <w:t>musculus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Mouse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P01325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110 aa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scrofa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P01315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110 aa</w:t>
            </w:r>
          </w:p>
        </w:tc>
      </w:tr>
    </w:tbl>
    <w:p w:rsidR="00345C8E" w:rsidRDefault="00345C8E">
      <w:pPr>
        <w:spacing w:before="80" w:after="80"/>
      </w:pPr>
    </w:p>
    <w:p w:rsidR="00345C8E" w:rsidRDefault="00287CD4">
      <w:pPr>
        <w:pStyle w:val="Heading2"/>
      </w:pPr>
      <w:r>
        <w:lastRenderedPageBreak/>
        <w:t>3.2 Multiple Sequence Alignment Tool</w:t>
      </w:r>
    </w:p>
    <w:p w:rsidR="00345C8E" w:rsidRDefault="00287CD4">
      <w:pPr>
        <w:spacing w:before="80" w:after="80"/>
        <w:jc w:val="both"/>
      </w:pPr>
      <w:proofErr w:type="spellStart"/>
      <w:r>
        <w:t>Clustal</w:t>
      </w:r>
      <w:proofErr w:type="spellEnd"/>
      <w:r>
        <w:t xml:space="preserve"> Omega (https://www.ebi.ac.uk/Tools/msa/clustalo/) was used to perform the MSA. This tool is provided by EMBL-EBI and is one of the most widely used MSA tools in bioinformatics. The five FASTA sequences were submitted together and aligned using defa</w:t>
      </w:r>
      <w:r>
        <w:t>ult parameters.</w:t>
      </w:r>
    </w:p>
    <w:p w:rsidR="00345C8E" w:rsidRDefault="00287CD4">
      <w:pPr>
        <w:spacing w:before="80" w:after="80"/>
      </w:pPr>
      <w:r>
        <w:rPr>
          <w:b/>
          <w:bCs/>
        </w:rPr>
        <w:t xml:space="preserve">Tool: </w:t>
      </w:r>
      <w:proofErr w:type="spellStart"/>
      <w:r>
        <w:t>Clustal</w:t>
      </w:r>
      <w:proofErr w:type="spellEnd"/>
      <w:r>
        <w:t xml:space="preserve"> </w:t>
      </w:r>
      <w:proofErr w:type="gramStart"/>
      <w:r>
        <w:t>Omega  |</w:t>
      </w:r>
      <w:proofErr w:type="gramEnd"/>
      <w:r>
        <w:t xml:space="preserve">  </w:t>
      </w:r>
      <w:r>
        <w:rPr>
          <w:b/>
          <w:bCs/>
        </w:rPr>
        <w:t xml:space="preserve">Input Format: </w:t>
      </w:r>
      <w:r>
        <w:t xml:space="preserve">FASTA  |  </w:t>
      </w:r>
      <w:r>
        <w:rPr>
          <w:b/>
          <w:bCs/>
        </w:rPr>
        <w:t xml:space="preserve">Output Format: </w:t>
      </w:r>
      <w:proofErr w:type="spellStart"/>
      <w:r>
        <w:t>ClustalW</w:t>
      </w:r>
      <w:proofErr w:type="spellEnd"/>
      <w:r>
        <w:t xml:space="preserve"> with character counts</w:t>
      </w:r>
    </w:p>
    <w:p w:rsidR="00345C8E" w:rsidRDefault="00287CD4">
      <w:pPr>
        <w:pStyle w:val="Heading1"/>
        <w:pBdr>
          <w:bottom w:val="single" w:sz="6" w:space="1" w:color="1F7A4D"/>
        </w:pBdr>
      </w:pPr>
      <w:r>
        <w:t>4. Results</w:t>
      </w:r>
    </w:p>
    <w:p w:rsidR="00345C8E" w:rsidRDefault="00287CD4">
      <w:pPr>
        <w:pStyle w:val="Heading2"/>
      </w:pPr>
      <w:r>
        <w:t>4.1 FASTA Sequences Used</w:t>
      </w:r>
    </w:p>
    <w:p w:rsidR="00345C8E" w:rsidRDefault="00287CD4">
      <w:pPr>
        <w:spacing w:before="80" w:after="80"/>
        <w:jc w:val="both"/>
      </w:pPr>
      <w:r>
        <w:t xml:space="preserve">The following five FASTA sequences were retrieved from </w:t>
      </w:r>
      <w:proofErr w:type="spellStart"/>
      <w:r>
        <w:t>UniProt</w:t>
      </w:r>
      <w:proofErr w:type="spellEnd"/>
      <w:r>
        <w:t xml:space="preserve"> and submitted to </w:t>
      </w:r>
      <w:proofErr w:type="spellStart"/>
      <w:r>
        <w:t>Clustal</w:t>
      </w:r>
      <w:proofErr w:type="spellEnd"/>
      <w:r>
        <w:t xml:space="preserve"> Omega:</w:t>
      </w:r>
    </w:p>
    <w:p w:rsidR="00345C8E" w:rsidRDefault="00345C8E">
      <w:pPr>
        <w:spacing w:before="80" w:after="80"/>
      </w:pP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&gt;sp|P01308|INS</w:t>
      </w: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_HUMAN Insulin OS=Homo sapiens</w:t>
      </w:r>
    </w:p>
    <w:p w:rsidR="00345C8E" w:rsidRDefault="00287CD4">
      <w:pPr>
        <w:spacing w:before="20" w:after="60"/>
      </w:pPr>
      <w:r>
        <w:rPr>
          <w:rFonts w:ascii="Courier New" w:eastAsia="Courier New" w:hAnsi="Courier New" w:cs="Courier New"/>
          <w:sz w:val="20"/>
          <w:szCs w:val="20"/>
        </w:rPr>
        <w:t>MALWMRLLPLLALLALWGPDPAAAFVNQHLCGSHLVEALYLVCGERGFFYTPKTRREAEDLQVGQVELGGGPGAGSLQPLALEGSLQKRGIVEQCCTSICSLYQLENYCN</w:t>
      </w: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&gt;sp|P30406|INS_PANTR Insulin OS=Pan troglodytes (Chimpanzee)</w:t>
      </w:r>
    </w:p>
    <w:p w:rsidR="00345C8E" w:rsidRDefault="00287CD4">
      <w:pPr>
        <w:spacing w:before="20" w:after="60"/>
      </w:pPr>
      <w:r>
        <w:rPr>
          <w:rFonts w:ascii="Courier New" w:eastAsia="Courier New" w:hAnsi="Courier New" w:cs="Courier New"/>
          <w:sz w:val="20"/>
          <w:szCs w:val="20"/>
        </w:rPr>
        <w:t>MALWMRLLPLLALLALWGPDPAAAFVNQHLCGSHLVEALYLVCGERGFFYTPKTRREAEDLQVGQVELGGGPGAGSLQPLALEGSLQKRGIVEQCCTSICSLYQLENYCN</w:t>
      </w: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&gt;sp|P01317|INS_BOVIN Insulin OS=</w:t>
      </w:r>
      <w:proofErr w:type="spellStart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Bos</w:t>
      </w:r>
      <w:proofErr w:type="spellEnd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taurus</w:t>
      </w:r>
      <w:proofErr w:type="spellEnd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 (Cow)</w:t>
      </w:r>
    </w:p>
    <w:p w:rsidR="00345C8E" w:rsidRDefault="00287CD4">
      <w:pPr>
        <w:spacing w:before="20" w:after="60"/>
      </w:pPr>
      <w:r>
        <w:rPr>
          <w:rFonts w:ascii="Courier New" w:eastAsia="Courier New" w:hAnsi="Courier New" w:cs="Courier New"/>
          <w:sz w:val="20"/>
          <w:szCs w:val="20"/>
        </w:rPr>
        <w:t>MALWMRLLPLLALLALWGPDPAAAFVNQHLCGSHLVEALYLVCGERGFFYTPKARREAEDLQVGQVELGGGPGAGSLQPLALEGSLQKRGIVEQCC</w:t>
      </w:r>
      <w:r>
        <w:rPr>
          <w:rFonts w:ascii="Courier New" w:eastAsia="Courier New" w:hAnsi="Courier New" w:cs="Courier New"/>
          <w:sz w:val="20"/>
          <w:szCs w:val="20"/>
        </w:rPr>
        <w:t>ASVCSLYQLENYCN</w:t>
      </w: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&gt;sp|P01325|INS_MOUSE Insulin-1 OS=Mus </w:t>
      </w:r>
      <w:proofErr w:type="spellStart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musculus</w:t>
      </w:r>
      <w:proofErr w:type="spellEnd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 (Mouse)</w:t>
      </w:r>
    </w:p>
    <w:p w:rsidR="00345C8E" w:rsidRDefault="00287CD4">
      <w:pPr>
        <w:spacing w:before="20" w:after="60"/>
      </w:pPr>
      <w:r>
        <w:rPr>
          <w:rFonts w:ascii="Courier New" w:eastAsia="Courier New" w:hAnsi="Courier New" w:cs="Courier New"/>
          <w:sz w:val="20"/>
          <w:szCs w:val="20"/>
        </w:rPr>
        <w:t>MALWMRLLPLLALLALWGPDPAAAFVNQHLCGSNLVEALYLVCGERGFFYTPKTRREAEDLQVGQVELGGGPGAGSLQPLALEGSLQKRGIVEQCCTSICSLYQLENYCN</w:t>
      </w: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&gt;sp|P01315|INS_PIG Insulin OS=</w:t>
      </w:r>
      <w:proofErr w:type="spellStart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Sus</w:t>
      </w:r>
      <w:proofErr w:type="spellEnd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>scrofa</w:t>
      </w:r>
      <w:proofErr w:type="spellEnd"/>
      <w:r>
        <w:rPr>
          <w:rFonts w:ascii="Courier New" w:eastAsia="Courier New" w:hAnsi="Courier New" w:cs="Courier New"/>
          <w:b/>
          <w:bCs/>
          <w:color w:val="1F7A4D"/>
          <w:sz w:val="20"/>
          <w:szCs w:val="20"/>
        </w:rPr>
        <w:t xml:space="preserve"> (Pig)</w:t>
      </w:r>
    </w:p>
    <w:p w:rsidR="00345C8E" w:rsidRDefault="00287CD4">
      <w:pPr>
        <w:spacing w:before="20" w:after="80"/>
      </w:pPr>
      <w:r>
        <w:rPr>
          <w:rFonts w:ascii="Courier New" w:eastAsia="Courier New" w:hAnsi="Courier New" w:cs="Courier New"/>
          <w:sz w:val="20"/>
          <w:szCs w:val="20"/>
        </w:rPr>
        <w:t>MALWMRLLPLLALLALWGPDPAAAFVNQ</w:t>
      </w:r>
      <w:r>
        <w:rPr>
          <w:rFonts w:ascii="Courier New" w:eastAsia="Courier New" w:hAnsi="Courier New" w:cs="Courier New"/>
          <w:sz w:val="20"/>
          <w:szCs w:val="20"/>
        </w:rPr>
        <w:t>HLCGSHLVEALYLVCGERGFFYTPKTRREAEDLQVGQVELGGGPGAGSLQPLALEGSLQKRGIVEQCCTSICSLYQLENYCN</w:t>
      </w:r>
    </w:p>
    <w:p w:rsidR="00345C8E" w:rsidRDefault="00287CD4">
      <w:pPr>
        <w:pStyle w:val="Heading2"/>
      </w:pPr>
      <w:r>
        <w:t>4.2 MSA Output (</w:t>
      </w:r>
      <w:proofErr w:type="spellStart"/>
      <w:r>
        <w:t>Clustal</w:t>
      </w:r>
      <w:proofErr w:type="spellEnd"/>
      <w:r>
        <w:t xml:space="preserve"> Omega Result)</w:t>
      </w:r>
    </w:p>
    <w:p w:rsidR="00345C8E" w:rsidRDefault="00287CD4">
      <w:pPr>
        <w:spacing w:before="80" w:after="80"/>
        <w:jc w:val="both"/>
      </w:pPr>
      <w:r>
        <w:t xml:space="preserve">The alignment result from </w:t>
      </w:r>
      <w:proofErr w:type="spellStart"/>
      <w:r>
        <w:t>Clustal</w:t>
      </w:r>
      <w:proofErr w:type="spellEnd"/>
      <w:r>
        <w:t xml:space="preserve"> Omega is shown below. The asterisk (*) symbol indicates fully conserved positions, colon (:) indicate</w:t>
      </w:r>
      <w:r>
        <w:t>s strongly similar positions, and period (.) indicates weakly similar positions.</w:t>
      </w:r>
    </w:p>
    <w:p w:rsidR="00345C8E" w:rsidRDefault="00345C8E">
      <w:pPr>
        <w:spacing w:before="80" w:after="80"/>
      </w:pPr>
    </w:p>
    <w:p w:rsidR="00345C8E" w:rsidRDefault="00287CD4">
      <w:pPr>
        <w:spacing w:before="60" w:after="20"/>
      </w:pPr>
      <w:r>
        <w:rPr>
          <w:rFonts w:ascii="Courier New" w:eastAsia="Courier New" w:hAnsi="Courier New" w:cs="Courier New"/>
          <w:sz w:val="18"/>
          <w:szCs w:val="18"/>
        </w:rPr>
        <w:t>HUMAN      MALWMRLLPLLALLALWGPDPAAAFVNQHLCGSHLVEALYLVCGERGFFYTPKTRREAEDL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CHIMP      MALWMRLLPLLALLALWGPDPAAAFVNQHLCGSHLVEALYLVCGERGFFYTPKTRREAEDL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COW        MALWMRLLPLLALLALW</w:t>
      </w:r>
      <w:r>
        <w:rPr>
          <w:rFonts w:ascii="Courier New" w:eastAsia="Courier New" w:hAnsi="Courier New" w:cs="Courier New"/>
          <w:sz w:val="18"/>
          <w:szCs w:val="18"/>
        </w:rPr>
        <w:t>GPDPAAAFVNQHLCGSHLVEALYLVCGERGFFYTPKARREAEDL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MOUSE      MALWMRLLPLLALLALWGPDPAAAFVNQHLCGSNLVEALYLVCGERGFFYTPKTRREAEDL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PIG        MALWMRLLPLLALLALWGPDPAAAFVNQHLCGSHLVEALYLVCGERGFFYTPKTRREAEDL</w:t>
      </w:r>
    </w:p>
    <w:p w:rsidR="00345C8E" w:rsidRDefault="00287CD4">
      <w:pPr>
        <w:spacing w:before="10" w:after="40"/>
      </w:pPr>
      <w:r>
        <w:rPr>
          <w:rFonts w:ascii="Courier New" w:eastAsia="Courier New" w:hAnsi="Courier New" w:cs="Courier New"/>
          <w:color w:val="1F7A4D"/>
          <w:sz w:val="18"/>
          <w:szCs w:val="18"/>
        </w:rPr>
        <w:t xml:space="preserve">           ********************************** *******************</w:t>
      </w:r>
      <w:r>
        <w:rPr>
          <w:rFonts w:ascii="Courier New" w:eastAsia="Courier New" w:hAnsi="Courier New" w:cs="Courier New"/>
          <w:color w:val="1F7A4D"/>
          <w:sz w:val="18"/>
          <w:szCs w:val="18"/>
        </w:rPr>
        <w:t>*** *</w:t>
      </w:r>
    </w:p>
    <w:p w:rsidR="00345C8E" w:rsidRDefault="00287CD4">
      <w:pPr>
        <w:spacing w:before="20" w:after="10"/>
      </w:pPr>
      <w:r>
        <w:rPr>
          <w:rFonts w:ascii="Courier New" w:eastAsia="Courier New" w:hAnsi="Courier New" w:cs="Courier New"/>
          <w:sz w:val="18"/>
          <w:szCs w:val="18"/>
        </w:rPr>
        <w:t>HUMAN      QVGQVELGGGPGAGSLQPLALEGSLQKRGIVEQCCTSICSLYQLENYCN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CHIMP      QVGQVELGGGPGAGSLQPLALEGSLQKRGIVEQCCTSICSLYQLENYCN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COW        QVGQVELGGGPGAGSLQPLALEGSLQKRGIVEQCCASVCSLYQLENYCN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>MOUSE      QVGQVELGGGPGAGSLQPLALEGSLQKRGIVEQCCTSICSLYQLENYCN</w:t>
      </w:r>
    </w:p>
    <w:p w:rsidR="00345C8E" w:rsidRDefault="00287CD4">
      <w:pPr>
        <w:spacing w:before="10" w:after="10"/>
      </w:pPr>
      <w:r>
        <w:rPr>
          <w:rFonts w:ascii="Courier New" w:eastAsia="Courier New" w:hAnsi="Courier New" w:cs="Courier New"/>
          <w:sz w:val="18"/>
          <w:szCs w:val="18"/>
        </w:rPr>
        <w:t xml:space="preserve">PIG   </w:t>
      </w:r>
      <w:r>
        <w:rPr>
          <w:rFonts w:ascii="Courier New" w:eastAsia="Courier New" w:hAnsi="Courier New" w:cs="Courier New"/>
          <w:sz w:val="18"/>
          <w:szCs w:val="18"/>
        </w:rPr>
        <w:t xml:space="preserve">     QVGQVELGGGPGAGSLQPLALEGSLQKRGIVEQCCTSICSLYQLENYCN</w:t>
      </w:r>
    </w:p>
    <w:p w:rsidR="00345C8E" w:rsidRDefault="00287CD4">
      <w:pPr>
        <w:spacing w:before="10" w:after="80"/>
      </w:pPr>
      <w:r>
        <w:rPr>
          <w:rFonts w:ascii="Courier New" w:eastAsia="Courier New" w:hAnsi="Courier New" w:cs="Courier New"/>
          <w:color w:val="1F7A4D"/>
          <w:sz w:val="18"/>
          <w:szCs w:val="18"/>
        </w:rPr>
        <w:t xml:space="preserve">           ********************************** ***  ****************</w:t>
      </w:r>
    </w:p>
    <w:p w:rsidR="00345C8E" w:rsidRDefault="00287CD4">
      <w:pPr>
        <w:pStyle w:val="Heading2"/>
      </w:pPr>
      <w:r>
        <w:lastRenderedPageBreak/>
        <w:t>4.3 Conserved Regions and Motifs</w:t>
      </w:r>
    </w:p>
    <w:p w:rsidR="00345C8E" w:rsidRDefault="00345C8E">
      <w:pPr>
        <w:spacing w:before="80" w:after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1077"/>
        <w:gridCol w:w="4366"/>
        <w:gridCol w:w="1596"/>
        <w:gridCol w:w="1254"/>
      </w:tblGrid>
      <w:tr w:rsidR="00345C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Region</w:t>
            </w:r>
          </w:p>
        </w:tc>
        <w:tc>
          <w:tcPr>
            <w:tcW w:w="12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Position</w:t>
            </w:r>
          </w:p>
        </w:tc>
        <w:tc>
          <w:tcPr>
            <w:tcW w:w="24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Sequence Motif</w:t>
            </w:r>
          </w:p>
        </w:tc>
        <w:tc>
          <w:tcPr>
            <w:tcW w:w="156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Conservation</w:t>
            </w:r>
          </w:p>
        </w:tc>
        <w:tc>
          <w:tcPr>
            <w:tcW w:w="2000" w:type="dxa"/>
            <w:tcBorders>
              <w:top w:val="single" w:sz="1" w:space="0" w:color="1F7A4D"/>
              <w:left w:val="single" w:sz="1" w:space="0" w:color="1F7A4D"/>
              <w:bottom w:val="single" w:sz="1" w:space="0" w:color="1F7A4D"/>
              <w:right w:val="single" w:sz="1" w:space="0" w:color="1F7A4D"/>
            </w:tcBorders>
            <w:shd w:val="clear" w:color="auto" w:fill="1F7A4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Biological Role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Signal Peptide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1–24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MALWMRLLPLLALLALW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100% conserved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Protein secretion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B-chain 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25–54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FVNQHLCGSHLVEALYLVCGERGFFYTPK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97% conserved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Receptor binding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C-peptide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55–89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TRREAEDLQVGQVELGGG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95% conserved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Proinsulin folding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A-chain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90–110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GIVEQCCTSICSLYQLENYCN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92% conserved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Disulfide bonds</w:t>
            </w:r>
          </w:p>
        </w:tc>
      </w:tr>
      <w:tr w:rsidR="00345C8E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Cysteine residues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Multiple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CC motif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100% conserved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7E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5C8E" w:rsidRDefault="00287CD4">
            <w:pPr>
              <w:jc w:val="center"/>
            </w:pPr>
            <w:r>
              <w:rPr>
                <w:sz w:val="22"/>
                <w:szCs w:val="22"/>
              </w:rPr>
              <w:t>Disulfide bridge</w:t>
            </w:r>
          </w:p>
        </w:tc>
      </w:tr>
    </w:tbl>
    <w:p w:rsidR="00345C8E" w:rsidRDefault="00345C8E">
      <w:pPr>
        <w:spacing w:before="80" w:after="80"/>
      </w:pPr>
    </w:p>
    <w:p w:rsidR="00345C8E" w:rsidRDefault="00287CD4">
      <w:pPr>
        <w:pStyle w:val="Heading1"/>
        <w:pBdr>
          <w:bottom w:val="single" w:sz="6" w:space="1" w:color="1F7A4D"/>
        </w:pBdr>
      </w:pPr>
      <w:r>
        <w:t>5. Discussion</w:t>
      </w:r>
    </w:p>
    <w:p w:rsidR="00345C8E" w:rsidRDefault="00287CD4">
      <w:pPr>
        <w:spacing w:before="80" w:after="80"/>
        <w:jc w:val="both"/>
      </w:pPr>
      <w:r>
        <w:t>The Multiple Sequence Alignment of insulin sequences from five mammalian species revealed a remarkably high degree of conservation throughout the entire protein. The signal peptide region (positions 1-24) showed 100% conservation, which is expected as it i</w:t>
      </w:r>
      <w:r>
        <w:t>s required for proper protein secretion in all species.</w:t>
      </w:r>
    </w:p>
    <w:p w:rsidR="00345C8E" w:rsidRDefault="00287CD4">
      <w:pPr>
        <w:spacing w:before="80" w:after="80"/>
        <w:jc w:val="both"/>
      </w:pPr>
      <w:r>
        <w:t xml:space="preserve">The most significant finding is the complete conservation of cysteine residues across all five species. These </w:t>
      </w:r>
      <w:proofErr w:type="spellStart"/>
      <w:r>
        <w:t>cysteines</w:t>
      </w:r>
      <w:proofErr w:type="spellEnd"/>
      <w:r>
        <w:t xml:space="preserve"> form critical disulfide bonds (A6-A11, A7-B7, and A20-B19) that are essential fo</w:t>
      </w:r>
      <w:r>
        <w:t>r maintaining insulin's three-dimensional structure and biological activity.</w:t>
      </w:r>
    </w:p>
    <w:p w:rsidR="00345C8E" w:rsidRDefault="00287CD4">
      <w:pPr>
        <w:spacing w:before="80" w:after="80"/>
        <w:jc w:val="both"/>
      </w:pPr>
      <w:r>
        <w:t xml:space="preserve">The minor variations observed in cow insulin (T to A substitution at position 9 of the A-chain) explain why bovine insulin has slightly different immunogenicity compared to human </w:t>
      </w:r>
      <w:r>
        <w:t>insulin, though it retains full biological activity. This demonstrates how MSA can reveal functionally important versus variable positions in a protein family.</w:t>
      </w:r>
    </w:p>
    <w:p w:rsidR="00345C8E" w:rsidRDefault="00287CD4">
      <w:pPr>
        <w:spacing w:before="80" w:after="80"/>
        <w:jc w:val="both"/>
      </w:pPr>
      <w:r>
        <w:t>Human and chimpanzee insulin sequences are identical, reflecting their close evolutionary relati</w:t>
      </w:r>
      <w:r>
        <w:t>onship. The high conservation across all mammals confirms that insulin structure has been under strong purifying selection throughout mammalian evolution.</w:t>
      </w:r>
    </w:p>
    <w:p w:rsidR="00345C8E" w:rsidRDefault="00287CD4">
      <w:pPr>
        <w:pStyle w:val="Heading1"/>
        <w:pBdr>
          <w:bottom w:val="single" w:sz="6" w:space="1" w:color="1F7A4D"/>
        </w:pBdr>
      </w:pPr>
      <w:r>
        <w:t>6. Conclusion</w:t>
      </w:r>
    </w:p>
    <w:p w:rsidR="00345C8E" w:rsidRDefault="00287CD4">
      <w:pPr>
        <w:spacing w:before="80" w:after="80"/>
        <w:jc w:val="both"/>
      </w:pPr>
      <w:r>
        <w:t>This Multiple Sequence Alignment analysis of insulin sequences from five mammalian spec</w:t>
      </w:r>
      <w:r>
        <w:t>ies successfully demonstrated the high degree of evolutionary conservation of this critical hormone. Key findings include: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>All five insulin sequences share greater than 92% identity with human insulin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Cysteine residues forming disulfide bonds are 100% conserved across all species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>Human and chimpanzee insulin are identical at the amino acid level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>Minor variations in cow insulin (A-chain position 9) do not affect biological function</w:t>
      </w:r>
    </w:p>
    <w:p w:rsidR="00345C8E" w:rsidRDefault="00287CD4">
      <w:pPr>
        <w:pStyle w:val="ListParagraph"/>
        <w:numPr>
          <w:ilvl w:val="0"/>
          <w:numId w:val="2"/>
        </w:numPr>
        <w:spacing w:before="60" w:after="60"/>
      </w:pPr>
      <w:r>
        <w:t xml:space="preserve">MSA using </w:t>
      </w:r>
      <w:proofErr w:type="spellStart"/>
      <w:r>
        <w:t>Clustal</w:t>
      </w:r>
      <w:proofErr w:type="spellEnd"/>
      <w:r>
        <w:t xml:space="preserve"> Omega effectively revealed conserved motifs critical for insulin function</w:t>
      </w:r>
    </w:p>
    <w:p w:rsidR="00345C8E" w:rsidRDefault="00345C8E">
      <w:pPr>
        <w:spacing w:before="80" w:after="80"/>
      </w:pPr>
    </w:p>
    <w:p w:rsidR="00345C8E" w:rsidRDefault="00287CD4">
      <w:pPr>
        <w:spacing w:before="80" w:after="80"/>
        <w:jc w:val="both"/>
      </w:pPr>
      <w:r>
        <w:t>These results confirm that MSA is a powerful tool for understanding evolutionary conservation and identifying functionally critical residues in protein families.</w:t>
      </w:r>
    </w:p>
    <w:p w:rsidR="00345C8E" w:rsidRDefault="00287CD4">
      <w:pPr>
        <w:pStyle w:val="Heading1"/>
        <w:pBdr>
          <w:bottom w:val="single" w:sz="6" w:space="1" w:color="1F7A4D"/>
        </w:pBdr>
      </w:pPr>
      <w:r>
        <w:t>7</w:t>
      </w:r>
      <w:r>
        <w:t>. References</w:t>
      </w:r>
    </w:p>
    <w:p w:rsidR="00345C8E" w:rsidRDefault="00287CD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UniProt</w:t>
      </w:r>
      <w:proofErr w:type="spellEnd"/>
      <w:r>
        <w:t xml:space="preserve"> Consortium. </w:t>
      </w:r>
      <w:proofErr w:type="spellStart"/>
      <w:r>
        <w:t>UniProt</w:t>
      </w:r>
      <w:proofErr w:type="spellEnd"/>
      <w:r>
        <w:t xml:space="preserve"> Knowledgebase. https://www.uniprot.org</w:t>
      </w:r>
    </w:p>
    <w:p w:rsidR="00345C8E" w:rsidRDefault="00287CD4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Sievers</w:t>
      </w:r>
      <w:proofErr w:type="spellEnd"/>
      <w:r>
        <w:t xml:space="preserve"> F, et al. (2011). Fast, scalable generation of high-quality protein multiple sequence alignments using </w:t>
      </w:r>
      <w:proofErr w:type="spellStart"/>
      <w:r>
        <w:t>Clustal</w:t>
      </w:r>
      <w:proofErr w:type="spellEnd"/>
      <w:r>
        <w:t xml:space="preserve"> Omega. </w:t>
      </w:r>
      <w:proofErr w:type="spellStart"/>
      <w:r>
        <w:t>Mol</w:t>
      </w:r>
      <w:proofErr w:type="spellEnd"/>
      <w:r>
        <w:t xml:space="preserve"> </w:t>
      </w:r>
      <w:proofErr w:type="spellStart"/>
      <w:r>
        <w:t>Syst</w:t>
      </w:r>
      <w:proofErr w:type="spellEnd"/>
      <w:r>
        <w:t xml:space="preserve"> Biol. 7:539.</w:t>
      </w:r>
    </w:p>
    <w:p w:rsidR="00345C8E" w:rsidRDefault="00287CD4">
      <w:pPr>
        <w:pStyle w:val="ListParagraph"/>
        <w:numPr>
          <w:ilvl w:val="0"/>
          <w:numId w:val="3"/>
        </w:numPr>
        <w:spacing w:before="60" w:after="60"/>
      </w:pPr>
      <w:r>
        <w:t xml:space="preserve">EMBL-EBI </w:t>
      </w:r>
      <w:proofErr w:type="spellStart"/>
      <w:r>
        <w:t>Clustal</w:t>
      </w:r>
      <w:proofErr w:type="spellEnd"/>
      <w:r>
        <w:t xml:space="preserve"> Omega Tool.</w:t>
      </w:r>
      <w:r>
        <w:t xml:space="preserve"> https://www.ebi.ac.uk/Tools/msa/clustalo/</w:t>
      </w:r>
    </w:p>
    <w:p w:rsidR="00345C8E" w:rsidRDefault="00287CD4">
      <w:pPr>
        <w:pStyle w:val="ListParagraph"/>
        <w:numPr>
          <w:ilvl w:val="0"/>
          <w:numId w:val="3"/>
        </w:numPr>
        <w:spacing w:before="60" w:after="60"/>
      </w:pPr>
      <w:r>
        <w:t>Blundell TL, et al. (1972). Three-dimensional atomic structure of insulin and its relationship to activity. Diabetes. 21(2):492-505.</w:t>
      </w:r>
    </w:p>
    <w:sectPr w:rsidR="00345C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108"/>
    <w:multiLevelType w:val="hybridMultilevel"/>
    <w:tmpl w:val="C9E4A6CA"/>
    <w:lvl w:ilvl="0" w:tplc="22B62446">
      <w:start w:val="1"/>
      <w:numFmt w:val="bullet"/>
      <w:lvlText w:val="•"/>
      <w:lvlJc w:val="left"/>
      <w:pPr>
        <w:ind w:left="720" w:hanging="360"/>
      </w:pPr>
    </w:lvl>
    <w:lvl w:ilvl="1" w:tplc="155A928C">
      <w:numFmt w:val="decimal"/>
      <w:lvlText w:val=""/>
      <w:lvlJc w:val="left"/>
    </w:lvl>
    <w:lvl w:ilvl="2" w:tplc="8C6C77E0">
      <w:numFmt w:val="decimal"/>
      <w:lvlText w:val=""/>
      <w:lvlJc w:val="left"/>
    </w:lvl>
    <w:lvl w:ilvl="3" w:tplc="36DAD676">
      <w:numFmt w:val="decimal"/>
      <w:lvlText w:val=""/>
      <w:lvlJc w:val="left"/>
    </w:lvl>
    <w:lvl w:ilvl="4" w:tplc="1C22A722">
      <w:numFmt w:val="decimal"/>
      <w:lvlText w:val=""/>
      <w:lvlJc w:val="left"/>
    </w:lvl>
    <w:lvl w:ilvl="5" w:tplc="3E3E2156">
      <w:numFmt w:val="decimal"/>
      <w:lvlText w:val=""/>
      <w:lvlJc w:val="left"/>
    </w:lvl>
    <w:lvl w:ilvl="6" w:tplc="3C90C286">
      <w:numFmt w:val="decimal"/>
      <w:lvlText w:val=""/>
      <w:lvlJc w:val="left"/>
    </w:lvl>
    <w:lvl w:ilvl="7" w:tplc="456469CC">
      <w:numFmt w:val="decimal"/>
      <w:lvlText w:val=""/>
      <w:lvlJc w:val="left"/>
    </w:lvl>
    <w:lvl w:ilvl="8" w:tplc="29CE179C">
      <w:numFmt w:val="decimal"/>
      <w:lvlText w:val=""/>
      <w:lvlJc w:val="left"/>
    </w:lvl>
  </w:abstractNum>
  <w:abstractNum w:abstractNumId="1" w15:restartNumberingAfterBreak="0">
    <w:nsid w:val="02812DBF"/>
    <w:multiLevelType w:val="hybridMultilevel"/>
    <w:tmpl w:val="6D1074C8"/>
    <w:lvl w:ilvl="0" w:tplc="7CE02264">
      <w:start w:val="1"/>
      <w:numFmt w:val="decimal"/>
      <w:lvlText w:val="%1."/>
      <w:lvlJc w:val="left"/>
      <w:pPr>
        <w:ind w:left="720" w:hanging="360"/>
      </w:pPr>
    </w:lvl>
    <w:lvl w:ilvl="1" w:tplc="B28A091E">
      <w:numFmt w:val="decimal"/>
      <w:lvlText w:val=""/>
      <w:lvlJc w:val="left"/>
    </w:lvl>
    <w:lvl w:ilvl="2" w:tplc="2F30CFC4">
      <w:numFmt w:val="decimal"/>
      <w:lvlText w:val=""/>
      <w:lvlJc w:val="left"/>
    </w:lvl>
    <w:lvl w:ilvl="3" w:tplc="1E306DFC">
      <w:numFmt w:val="decimal"/>
      <w:lvlText w:val=""/>
      <w:lvlJc w:val="left"/>
    </w:lvl>
    <w:lvl w:ilvl="4" w:tplc="CD70F30C">
      <w:numFmt w:val="decimal"/>
      <w:lvlText w:val=""/>
      <w:lvlJc w:val="left"/>
    </w:lvl>
    <w:lvl w:ilvl="5" w:tplc="A774BD9E">
      <w:numFmt w:val="decimal"/>
      <w:lvlText w:val=""/>
      <w:lvlJc w:val="left"/>
    </w:lvl>
    <w:lvl w:ilvl="6" w:tplc="0BE486C8">
      <w:numFmt w:val="decimal"/>
      <w:lvlText w:val=""/>
      <w:lvlJc w:val="left"/>
    </w:lvl>
    <w:lvl w:ilvl="7" w:tplc="2C1813F6">
      <w:numFmt w:val="decimal"/>
      <w:lvlText w:val=""/>
      <w:lvlJc w:val="left"/>
    </w:lvl>
    <w:lvl w:ilvl="8" w:tplc="29449BBC">
      <w:numFmt w:val="decimal"/>
      <w:lvlText w:val=""/>
      <w:lvlJc w:val="left"/>
    </w:lvl>
  </w:abstractNum>
  <w:abstractNum w:abstractNumId="2" w15:restartNumberingAfterBreak="0">
    <w:nsid w:val="0F056802"/>
    <w:multiLevelType w:val="hybridMultilevel"/>
    <w:tmpl w:val="D84C878A"/>
    <w:lvl w:ilvl="0" w:tplc="553C437A">
      <w:start w:val="1"/>
      <w:numFmt w:val="bullet"/>
      <w:lvlText w:val="●"/>
      <w:lvlJc w:val="left"/>
      <w:pPr>
        <w:ind w:left="720" w:hanging="360"/>
      </w:pPr>
    </w:lvl>
    <w:lvl w:ilvl="1" w:tplc="3306EFD8">
      <w:start w:val="1"/>
      <w:numFmt w:val="bullet"/>
      <w:lvlText w:val="○"/>
      <w:lvlJc w:val="left"/>
      <w:pPr>
        <w:ind w:left="1440" w:hanging="360"/>
      </w:pPr>
    </w:lvl>
    <w:lvl w:ilvl="2" w:tplc="ED18595C">
      <w:start w:val="1"/>
      <w:numFmt w:val="bullet"/>
      <w:lvlText w:val="■"/>
      <w:lvlJc w:val="left"/>
      <w:pPr>
        <w:ind w:left="2160" w:hanging="360"/>
      </w:pPr>
    </w:lvl>
    <w:lvl w:ilvl="3" w:tplc="93A84144">
      <w:start w:val="1"/>
      <w:numFmt w:val="bullet"/>
      <w:lvlText w:val="●"/>
      <w:lvlJc w:val="left"/>
      <w:pPr>
        <w:ind w:left="2880" w:hanging="360"/>
      </w:pPr>
    </w:lvl>
    <w:lvl w:ilvl="4" w:tplc="49FA6822">
      <w:start w:val="1"/>
      <w:numFmt w:val="bullet"/>
      <w:lvlText w:val="○"/>
      <w:lvlJc w:val="left"/>
      <w:pPr>
        <w:ind w:left="3600" w:hanging="360"/>
      </w:pPr>
    </w:lvl>
    <w:lvl w:ilvl="5" w:tplc="636CC1F8">
      <w:start w:val="1"/>
      <w:numFmt w:val="bullet"/>
      <w:lvlText w:val="■"/>
      <w:lvlJc w:val="left"/>
      <w:pPr>
        <w:ind w:left="4320" w:hanging="360"/>
      </w:pPr>
    </w:lvl>
    <w:lvl w:ilvl="6" w:tplc="CF545926">
      <w:start w:val="1"/>
      <w:numFmt w:val="bullet"/>
      <w:lvlText w:val="●"/>
      <w:lvlJc w:val="left"/>
      <w:pPr>
        <w:ind w:left="5040" w:hanging="360"/>
      </w:pPr>
    </w:lvl>
    <w:lvl w:ilvl="7" w:tplc="99BA0A10">
      <w:start w:val="1"/>
      <w:numFmt w:val="bullet"/>
      <w:lvlText w:val="●"/>
      <w:lvlJc w:val="left"/>
      <w:pPr>
        <w:ind w:left="5760" w:hanging="360"/>
      </w:pPr>
    </w:lvl>
    <w:lvl w:ilvl="8" w:tplc="710C7D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C8E"/>
    <w:rsid w:val="00287CD4"/>
    <w:rsid w:val="0034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645B"/>
  <w15:docId w15:val="{9EB333A5-8881-41B8-A31C-91442181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7A4D"/>
      <w:sz w:val="32"/>
      <w:szCs w:val="32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145A32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bakht</cp:lastModifiedBy>
  <cp:revision>2</cp:revision>
  <dcterms:created xsi:type="dcterms:W3CDTF">2026-05-31T08:26:00Z</dcterms:created>
  <dcterms:modified xsi:type="dcterms:W3CDTF">2026-05-31T08:26:00Z</dcterms:modified>
</cp:coreProperties>
</file>