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716A6" w14:textId="77777777" w:rsidR="00422DFC" w:rsidRDefault="00927ADB">
      <w:pPr>
        <w:spacing w:before="63"/>
        <w:ind w:left="120"/>
        <w:jc w:val="both"/>
        <w:rPr>
          <w:b/>
          <w:sz w:val="32"/>
        </w:rPr>
      </w:pPr>
      <w:r>
        <w:rPr>
          <w:b/>
          <w:sz w:val="32"/>
        </w:rPr>
        <w:t>CHAPTER: 3</w:t>
      </w:r>
    </w:p>
    <w:p w14:paraId="79BCA9D4" w14:textId="77777777" w:rsidR="00422DFC" w:rsidRDefault="00927ADB">
      <w:pPr>
        <w:spacing w:before="283"/>
        <w:ind w:left="1415" w:right="1415"/>
        <w:jc w:val="center"/>
        <w:rPr>
          <w:b/>
          <w:sz w:val="36"/>
        </w:rPr>
      </w:pPr>
      <w:r>
        <w:rPr>
          <w:b/>
          <w:sz w:val="36"/>
        </w:rPr>
        <w:t>ER DIAGRAM, SCHEMA DIAGRAM</w:t>
      </w:r>
    </w:p>
    <w:p w14:paraId="55CC2DD0" w14:textId="77777777" w:rsidR="00422DFC" w:rsidRDefault="00927ADB">
      <w:pPr>
        <w:pStyle w:val="BodyText"/>
        <w:spacing w:before="306" w:line="360" w:lineRule="auto"/>
        <w:ind w:left="120" w:right="119" w:firstLine="719"/>
        <w:jc w:val="both"/>
      </w:pPr>
      <w:r>
        <w:t>This chapter of the report describes the structure of the project, followed by Entity Relationship Diagram, Schema Diagram and the table</w:t>
      </w:r>
      <w:r>
        <w:rPr>
          <w:spacing w:val="-3"/>
        </w:rPr>
        <w:t xml:space="preserve"> </w:t>
      </w:r>
      <w:r>
        <w:t>structures.</w:t>
      </w:r>
    </w:p>
    <w:p w14:paraId="150671E3" w14:textId="77777777" w:rsidR="00422DFC" w:rsidRDefault="00927ADB">
      <w:pPr>
        <w:pStyle w:val="Heading1"/>
        <w:numPr>
          <w:ilvl w:val="1"/>
          <w:numId w:val="1"/>
        </w:numPr>
        <w:tabs>
          <w:tab w:val="left" w:pos="481"/>
        </w:tabs>
        <w:spacing w:before="101"/>
        <w:ind w:hanging="361"/>
      </w:pPr>
      <w:r>
        <w:t>ER Diagram with relationships and cardinality</w:t>
      </w:r>
      <w:r>
        <w:rPr>
          <w:spacing w:val="-17"/>
        </w:rPr>
        <w:t xml:space="preserve"> </w:t>
      </w:r>
      <w:r>
        <w:t>ratio</w:t>
      </w:r>
    </w:p>
    <w:p w14:paraId="334BC577" w14:textId="77777777" w:rsidR="00422DFC" w:rsidRDefault="00422DFC">
      <w:pPr>
        <w:pStyle w:val="BodyText"/>
        <w:spacing w:before="7"/>
        <w:rPr>
          <w:b/>
          <w:sz w:val="20"/>
        </w:rPr>
      </w:pPr>
    </w:p>
    <w:p w14:paraId="7CE34250" w14:textId="77777777" w:rsidR="00422DFC" w:rsidRDefault="00927ADB">
      <w:pPr>
        <w:pStyle w:val="BodyText"/>
        <w:spacing w:line="360" w:lineRule="auto"/>
        <w:ind w:left="120" w:right="115" w:firstLine="719"/>
        <w:jc w:val="both"/>
      </w:pPr>
      <w:r>
        <w:t>An entity relationship model</w:t>
      </w:r>
      <w:r>
        <w:rPr>
          <w:i/>
        </w:rPr>
        <w:t xml:space="preserve">, </w:t>
      </w:r>
      <w:r>
        <w:t>also called an entity-relationship (ER) diagram</w:t>
      </w:r>
      <w:r>
        <w:rPr>
          <w:i/>
        </w:rPr>
        <w:t xml:space="preserve">, </w:t>
      </w:r>
      <w:r>
        <w:t xml:space="preserve">is a graphical representation of entities and their relationships to each other, typically used in computing in regard to the organization of </w:t>
      </w:r>
      <w:hyperlink r:id="rId7">
        <w:r>
          <w:t xml:space="preserve">data </w:t>
        </w:r>
      </w:hyperlink>
      <w:r>
        <w:t xml:space="preserve">within </w:t>
      </w:r>
      <w:hyperlink r:id="rId8">
        <w:r>
          <w:t xml:space="preserve">databases </w:t>
        </w:r>
      </w:hyperlink>
      <w:r>
        <w:t xml:space="preserve">or information systems. An entity is a piece of data-an </w:t>
      </w:r>
      <w:hyperlink r:id="rId9">
        <w:r>
          <w:t xml:space="preserve">object </w:t>
        </w:r>
      </w:hyperlink>
      <w:r>
        <w:t>or concept about which data is stored.</w:t>
      </w:r>
    </w:p>
    <w:p w14:paraId="35740055" w14:textId="77777777" w:rsidR="00422DFC" w:rsidRDefault="00927ADB">
      <w:pPr>
        <w:pStyle w:val="BodyText"/>
        <w:spacing w:before="99" w:line="360" w:lineRule="auto"/>
        <w:ind w:left="120" w:right="120"/>
        <w:jc w:val="both"/>
      </w:pPr>
      <w:r>
        <w:t>The cardinalit</w:t>
      </w:r>
      <w:r>
        <w:rPr>
          <w:i/>
        </w:rPr>
        <w:t xml:space="preserve">y </w:t>
      </w:r>
      <w:r>
        <w:t>or fundamental principle of one data aspect with respect to another is a critical feature. The relationship of one to the other must be precise and exact between each other in order to explain how each aspect links together. In simple words Cardinality is a way to define the relationship between two entities.</w:t>
      </w:r>
    </w:p>
    <w:p w14:paraId="3E3D8DBA" w14:textId="77777777" w:rsidR="00422DFC" w:rsidRDefault="00927ADB">
      <w:pPr>
        <w:pStyle w:val="BodyText"/>
        <w:spacing w:before="101"/>
        <w:ind w:left="120"/>
        <w:jc w:val="both"/>
      </w:pPr>
      <w:r>
        <w:t>The following are the notations of the ER diagram:</w:t>
      </w:r>
    </w:p>
    <w:p w14:paraId="5A72F209" w14:textId="77777777" w:rsidR="00422DFC" w:rsidRDefault="00927ADB">
      <w:pPr>
        <w:pStyle w:val="BodyText"/>
        <w:spacing w:before="4"/>
        <w:rPr>
          <w:sz w:val="17"/>
        </w:rPr>
      </w:pPr>
      <w:r>
        <w:rPr>
          <w:noProof/>
        </w:rPr>
        <w:drawing>
          <wp:anchor distT="0" distB="0" distL="0" distR="0" simplePos="0" relativeHeight="251658240" behindDoc="0" locked="0" layoutInCell="1" allowOverlap="1" wp14:anchorId="43672680" wp14:editId="673CD31D">
            <wp:simplePos x="0" y="0"/>
            <wp:positionH relativeFrom="page">
              <wp:posOffset>1386334</wp:posOffset>
            </wp:positionH>
            <wp:positionV relativeFrom="paragraph">
              <wp:posOffset>151437</wp:posOffset>
            </wp:positionV>
            <wp:extent cx="5219104" cy="368865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5219104" cy="3688651"/>
                    </a:xfrm>
                    <a:prstGeom prst="rect">
                      <a:avLst/>
                    </a:prstGeom>
                  </pic:spPr>
                </pic:pic>
              </a:graphicData>
            </a:graphic>
          </wp:anchor>
        </w:drawing>
      </w:r>
    </w:p>
    <w:p w14:paraId="06BC1878" w14:textId="77777777" w:rsidR="00422DFC" w:rsidRDefault="00422DFC">
      <w:pPr>
        <w:pStyle w:val="BodyText"/>
        <w:spacing w:before="11"/>
        <w:rPr>
          <w:sz w:val="25"/>
        </w:rPr>
      </w:pPr>
    </w:p>
    <w:p w14:paraId="790354DC" w14:textId="77777777" w:rsidR="00422DFC" w:rsidRDefault="00927ADB">
      <w:pPr>
        <w:ind w:left="1415" w:right="1130"/>
        <w:jc w:val="center"/>
        <w:rPr>
          <w:b/>
          <w:sz w:val="20"/>
        </w:rPr>
      </w:pPr>
      <w:r>
        <w:rPr>
          <w:b/>
          <w:sz w:val="20"/>
        </w:rPr>
        <w:t>Fig 3.1: Notations for ER Diagrams</w:t>
      </w:r>
    </w:p>
    <w:p w14:paraId="0FDB6EA4" w14:textId="77777777" w:rsidR="00422DFC" w:rsidRDefault="00422DFC">
      <w:pPr>
        <w:jc w:val="center"/>
        <w:rPr>
          <w:sz w:val="20"/>
        </w:rPr>
        <w:sectPr w:rsidR="00422DFC">
          <w:footerReference w:type="default" r:id="rId11"/>
          <w:type w:val="continuous"/>
          <w:pgSz w:w="11910" w:h="16840"/>
          <w:pgMar w:top="1000" w:right="1320" w:bottom="1160" w:left="1680" w:header="720" w:footer="971" w:gutter="0"/>
          <w:pgNumType w:start="6"/>
          <w:cols w:space="720"/>
        </w:sectPr>
      </w:pPr>
    </w:p>
    <w:p w14:paraId="703040A6" w14:textId="77777777" w:rsidR="00422DFC" w:rsidRDefault="00422DFC">
      <w:pPr>
        <w:pStyle w:val="BodyText"/>
        <w:rPr>
          <w:b/>
          <w:sz w:val="20"/>
        </w:rPr>
      </w:pPr>
    </w:p>
    <w:p w14:paraId="062D0D8E" w14:textId="77777777" w:rsidR="00422DFC" w:rsidRDefault="00422DFC">
      <w:pPr>
        <w:pStyle w:val="BodyText"/>
        <w:rPr>
          <w:b/>
          <w:sz w:val="20"/>
        </w:rPr>
      </w:pPr>
    </w:p>
    <w:p w14:paraId="096DADC5" w14:textId="3CD35ABD" w:rsidR="00422DFC" w:rsidRDefault="00422DFC">
      <w:pPr>
        <w:pStyle w:val="BodyText"/>
        <w:spacing w:before="10"/>
        <w:rPr>
          <w:b/>
          <w:sz w:val="18"/>
        </w:rPr>
      </w:pPr>
    </w:p>
    <w:p w14:paraId="4FB02659" w14:textId="66B09653" w:rsidR="00422DFC" w:rsidRDefault="00927ADB">
      <w:pPr>
        <w:pStyle w:val="BodyText"/>
        <w:spacing w:before="90" w:line="360" w:lineRule="auto"/>
        <w:ind w:left="120" w:right="372"/>
      </w:pPr>
      <w:r>
        <w:t>The ER diagram below shows the relationship between the many tables that exist in the database for the functioning of Warehouse Inventory Management System.</w:t>
      </w:r>
    </w:p>
    <w:p w14:paraId="33BBFE9F" w14:textId="2692820C" w:rsidR="00422DFC" w:rsidRDefault="00CE2D76">
      <w:pPr>
        <w:pStyle w:val="BodyText"/>
        <w:rPr>
          <w:sz w:val="20"/>
        </w:rPr>
      </w:pPr>
      <w:r>
        <w:rPr>
          <w:noProof/>
          <w:sz w:val="20"/>
        </w:rPr>
        <w:drawing>
          <wp:inline distT="0" distB="0" distL="0" distR="0" wp14:anchorId="5D93D868" wp14:editId="73E73749">
            <wp:extent cx="5288738" cy="45952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 diagram.png"/>
                    <pic:cNvPicPr/>
                  </pic:nvPicPr>
                  <pic:blipFill>
                    <a:blip r:embed="rId12">
                      <a:extLst>
                        <a:ext uri="{28A0092B-C50C-407E-A947-70E740481C1C}">
                          <a14:useLocalDpi xmlns:a14="http://schemas.microsoft.com/office/drawing/2010/main" val="0"/>
                        </a:ext>
                      </a:extLst>
                    </a:blip>
                    <a:stretch>
                      <a:fillRect/>
                    </a:stretch>
                  </pic:blipFill>
                  <pic:spPr>
                    <a:xfrm>
                      <a:off x="0" y="0"/>
                      <a:ext cx="5288738" cy="4595258"/>
                    </a:xfrm>
                    <a:prstGeom prst="rect">
                      <a:avLst/>
                    </a:prstGeom>
                  </pic:spPr>
                </pic:pic>
              </a:graphicData>
            </a:graphic>
          </wp:inline>
        </w:drawing>
      </w:r>
    </w:p>
    <w:p w14:paraId="4E23EEE1" w14:textId="21ECD9FC" w:rsidR="00422DFC" w:rsidRDefault="00422DFC">
      <w:pPr>
        <w:pStyle w:val="BodyText"/>
        <w:rPr>
          <w:sz w:val="20"/>
        </w:rPr>
      </w:pPr>
    </w:p>
    <w:p w14:paraId="539014C4" w14:textId="7982B339" w:rsidR="00422DFC" w:rsidRDefault="00422DFC">
      <w:pPr>
        <w:pStyle w:val="BodyText"/>
        <w:rPr>
          <w:sz w:val="20"/>
        </w:rPr>
      </w:pPr>
    </w:p>
    <w:p w14:paraId="597973AD" w14:textId="11D9F1EA" w:rsidR="00422DFC" w:rsidRDefault="00422DFC">
      <w:pPr>
        <w:pStyle w:val="BodyText"/>
        <w:spacing w:before="8"/>
        <w:rPr>
          <w:sz w:val="12"/>
        </w:rPr>
      </w:pPr>
    </w:p>
    <w:p w14:paraId="235790D6" w14:textId="69F94694" w:rsidR="00422DFC" w:rsidRDefault="00927ADB">
      <w:pPr>
        <w:spacing w:before="39"/>
        <w:ind w:left="1415" w:right="1415"/>
        <w:jc w:val="center"/>
        <w:rPr>
          <w:b/>
          <w:sz w:val="20"/>
        </w:rPr>
      </w:pPr>
      <w:r>
        <w:rPr>
          <w:b/>
          <w:sz w:val="20"/>
        </w:rPr>
        <w:t xml:space="preserve">Fig 3.2: ER Diagram </w:t>
      </w:r>
      <w:r w:rsidR="006870E7">
        <w:rPr>
          <w:b/>
          <w:sz w:val="20"/>
        </w:rPr>
        <w:t>of Online Examination System</w:t>
      </w:r>
    </w:p>
    <w:p w14:paraId="715C252D" w14:textId="77777777" w:rsidR="00422DFC" w:rsidRDefault="00422DFC">
      <w:pPr>
        <w:pStyle w:val="BodyText"/>
        <w:rPr>
          <w:b/>
          <w:sz w:val="22"/>
        </w:rPr>
      </w:pPr>
    </w:p>
    <w:p w14:paraId="770B1B77" w14:textId="77777777" w:rsidR="00422DFC" w:rsidRDefault="00422DFC">
      <w:pPr>
        <w:pStyle w:val="BodyText"/>
        <w:rPr>
          <w:b/>
          <w:sz w:val="22"/>
        </w:rPr>
      </w:pPr>
    </w:p>
    <w:p w14:paraId="0029A8A2" w14:textId="77777777" w:rsidR="00422DFC" w:rsidRDefault="00422DFC">
      <w:pPr>
        <w:pStyle w:val="BodyText"/>
        <w:rPr>
          <w:b/>
          <w:sz w:val="22"/>
        </w:rPr>
      </w:pPr>
    </w:p>
    <w:p w14:paraId="593700D4" w14:textId="77777777" w:rsidR="00422DFC" w:rsidRDefault="00422DFC">
      <w:pPr>
        <w:pStyle w:val="BodyText"/>
        <w:rPr>
          <w:b/>
          <w:sz w:val="22"/>
        </w:rPr>
      </w:pPr>
    </w:p>
    <w:p w14:paraId="2E27A4C7" w14:textId="77777777" w:rsidR="00422DFC" w:rsidRDefault="00422DFC">
      <w:pPr>
        <w:pStyle w:val="BodyText"/>
        <w:spacing w:before="1"/>
        <w:rPr>
          <w:b/>
          <w:sz w:val="32"/>
        </w:rPr>
      </w:pPr>
    </w:p>
    <w:p w14:paraId="41E92D66" w14:textId="26B31336" w:rsidR="00422DFC" w:rsidRDefault="00927ADB" w:rsidP="00701804">
      <w:pPr>
        <w:pStyle w:val="Heading1"/>
        <w:numPr>
          <w:ilvl w:val="1"/>
          <w:numId w:val="2"/>
        </w:numPr>
        <w:tabs>
          <w:tab w:val="left" w:pos="481"/>
        </w:tabs>
      </w:pPr>
      <w:r>
        <w:t>Schema</w:t>
      </w:r>
      <w:r>
        <w:rPr>
          <w:spacing w:val="1"/>
        </w:rPr>
        <w:t xml:space="preserve"> </w:t>
      </w:r>
      <w:r>
        <w:t>Diagram</w:t>
      </w:r>
    </w:p>
    <w:p w14:paraId="297F8A5B" w14:textId="77777777" w:rsidR="00422DFC" w:rsidRDefault="00422DFC">
      <w:pPr>
        <w:pStyle w:val="BodyText"/>
        <w:spacing w:before="8"/>
        <w:rPr>
          <w:b/>
          <w:sz w:val="20"/>
        </w:rPr>
      </w:pPr>
    </w:p>
    <w:p w14:paraId="1CEB98E8" w14:textId="77777777" w:rsidR="00422DFC" w:rsidRDefault="00927ADB">
      <w:pPr>
        <w:pStyle w:val="BodyText"/>
        <w:spacing w:line="360" w:lineRule="auto"/>
        <w:ind w:left="120" w:right="115" w:firstLine="719"/>
        <w:jc w:val="both"/>
      </w:pPr>
      <w:r>
        <w:t>In any data model it is important to distinguish between the description of the database and the database itself. The description of a database is called the database schema, which is specified during database design and is not expected to change frequently.</w:t>
      </w:r>
    </w:p>
    <w:p w14:paraId="1555B993" w14:textId="77777777" w:rsidR="00422DFC" w:rsidRDefault="00422DFC">
      <w:pPr>
        <w:spacing w:line="360" w:lineRule="auto"/>
        <w:jc w:val="both"/>
        <w:sectPr w:rsidR="00422DFC">
          <w:headerReference w:type="default" r:id="rId13"/>
          <w:pgSz w:w="11910" w:h="16840"/>
          <w:pgMar w:top="1020" w:right="1320" w:bottom="1160" w:left="1680" w:header="686" w:footer="971" w:gutter="0"/>
          <w:cols w:space="720"/>
        </w:sectPr>
      </w:pPr>
    </w:p>
    <w:p w14:paraId="14BD0636" w14:textId="77777777" w:rsidR="00422DFC" w:rsidRDefault="00422DFC">
      <w:pPr>
        <w:pStyle w:val="BodyText"/>
        <w:spacing w:before="2"/>
        <w:rPr>
          <w:sz w:val="14"/>
        </w:rPr>
      </w:pPr>
    </w:p>
    <w:p w14:paraId="32A3F5DF" w14:textId="77777777" w:rsidR="00422DFC" w:rsidRDefault="00927ADB">
      <w:pPr>
        <w:pStyle w:val="BodyText"/>
        <w:spacing w:before="90" w:line="360" w:lineRule="auto"/>
        <w:ind w:left="120" w:right="116" w:firstLine="719"/>
        <w:jc w:val="both"/>
      </w:pPr>
      <w:r>
        <w:t>A displayed schema is called a schema diagram. A schema diagram displays only some aspects of a schema, such as the names of record types and data items, and some types of constraints.</w:t>
      </w:r>
    </w:p>
    <w:p w14:paraId="571C44F3" w14:textId="73E5BE46" w:rsidR="00422DFC" w:rsidRDefault="007429E0">
      <w:pPr>
        <w:pStyle w:val="BodyText"/>
        <w:rPr>
          <w:sz w:val="20"/>
        </w:rPr>
      </w:pPr>
      <w:r>
        <w:rPr>
          <w:noProof/>
          <w:sz w:val="20"/>
        </w:rPr>
        <w:drawing>
          <wp:inline distT="0" distB="0" distL="0" distR="0" wp14:anchorId="4FC17F49" wp14:editId="594D9BE5">
            <wp:extent cx="5657850" cy="3626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5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57850" cy="3626485"/>
                    </a:xfrm>
                    <a:prstGeom prst="rect">
                      <a:avLst/>
                    </a:prstGeom>
                  </pic:spPr>
                </pic:pic>
              </a:graphicData>
            </a:graphic>
          </wp:inline>
        </w:drawing>
      </w:r>
    </w:p>
    <w:p w14:paraId="728E0F6B" w14:textId="57E9B408" w:rsidR="00422DFC" w:rsidRDefault="00422DFC">
      <w:pPr>
        <w:pStyle w:val="BodyText"/>
        <w:spacing w:before="6"/>
        <w:rPr>
          <w:sz w:val="13"/>
        </w:rPr>
      </w:pPr>
    </w:p>
    <w:p w14:paraId="4EF26059" w14:textId="77777777" w:rsidR="00422DFC" w:rsidRDefault="00927ADB">
      <w:pPr>
        <w:spacing w:before="129"/>
        <w:ind w:left="1415" w:right="1414"/>
        <w:jc w:val="center"/>
        <w:rPr>
          <w:b/>
          <w:sz w:val="20"/>
        </w:rPr>
      </w:pPr>
      <w:r>
        <w:rPr>
          <w:b/>
          <w:sz w:val="20"/>
        </w:rPr>
        <w:t>Fi</w:t>
      </w:r>
      <w:bookmarkStart w:id="0" w:name="_GoBack"/>
      <w:bookmarkEnd w:id="0"/>
      <w:r>
        <w:rPr>
          <w:b/>
          <w:sz w:val="20"/>
        </w:rPr>
        <w:t>g 3.3: Schema Diagram</w:t>
      </w:r>
    </w:p>
    <w:sectPr w:rsidR="00422DFC">
      <w:pgSz w:w="11910" w:h="16840"/>
      <w:pgMar w:top="1020" w:right="1320" w:bottom="1160" w:left="1680" w:header="686" w:footer="9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D50C6" w14:textId="77777777" w:rsidR="002471C9" w:rsidRDefault="002471C9">
      <w:r>
        <w:separator/>
      </w:r>
    </w:p>
  </w:endnote>
  <w:endnote w:type="continuationSeparator" w:id="0">
    <w:p w14:paraId="19ABA2D9" w14:textId="77777777" w:rsidR="002471C9" w:rsidRDefault="00247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8468E" w14:textId="77777777" w:rsidR="00422DFC" w:rsidRDefault="002471C9">
    <w:pPr>
      <w:pStyle w:val="BodyText"/>
      <w:spacing w:line="14" w:lineRule="auto"/>
      <w:rPr>
        <w:sz w:val="20"/>
      </w:rPr>
    </w:pPr>
    <w:r>
      <w:pict w14:anchorId="2CE00E62">
        <v:group id="_x0000_s2057" style="position:absolute;margin-left:88.6pt;margin-top:779.4pt;width:436.3pt;height:4.45pt;z-index:-251765760;mso-position-horizontal-relative:page;mso-position-vertical-relative:page" coordorigin="1772,15588" coordsize="8726,89">
          <v:line id="_x0000_s2059" style="position:absolute" from="1772,15618" to="10498,15618" strokecolor="#612322" strokeweight="3pt"/>
          <v:line id="_x0000_s2058" style="position:absolute" from="1772,15669" to="10498,15669" strokecolor="#612322" strokeweight=".72pt"/>
          <w10:wrap anchorx="page" anchory="page"/>
        </v:group>
      </w:pict>
    </w:r>
    <w:r>
      <w:pict w14:anchorId="2A948824">
        <v:shapetype id="_x0000_t202" coordsize="21600,21600" o:spt="202" path="m,l,21600r21600,l21600,xe">
          <v:stroke joinstyle="miter"/>
          <v:path gradientshapeok="t" o:connecttype="rect"/>
        </v:shapetype>
        <v:shape id="_x0000_s2056" type="#_x0000_t202" style="position:absolute;margin-left:89pt;margin-top:784.4pt;width:99.45pt;height:14.25pt;z-index:-251764736;mso-position-horizontal-relative:page;mso-position-vertical-relative:page" filled="f" stroked="f">
          <v:textbox inset="0,0,0,0">
            <w:txbxContent>
              <w:p w14:paraId="7161FA3E" w14:textId="77777777" w:rsidR="00422DFC" w:rsidRDefault="00927ADB">
                <w:pPr>
                  <w:spacing w:before="11"/>
                  <w:ind w:left="20"/>
                </w:pPr>
                <w:r>
                  <w:t>Dept., of CS&amp;</w:t>
                </w:r>
                <w:proofErr w:type="gramStart"/>
                <w:r>
                  <w:t>E,SVIT</w:t>
                </w:r>
                <w:proofErr w:type="gramEnd"/>
              </w:p>
            </w:txbxContent>
          </v:textbox>
          <w10:wrap anchorx="page" anchory="page"/>
        </v:shape>
      </w:pict>
    </w:r>
    <w:r>
      <w:pict w14:anchorId="1F378BF2">
        <v:shape id="_x0000_s2055" type="#_x0000_t202" style="position:absolute;margin-left:299.45pt;margin-top:783.75pt;width:42.1pt;height:14.95pt;z-index:-251763712;mso-position-horizontal-relative:page;mso-position-vertical-relative:page" filled="f" stroked="f">
          <v:textbox inset="0,0,0,0">
            <w:txbxContent>
              <w:p w14:paraId="20783771" w14:textId="3978064D" w:rsidR="00422DFC" w:rsidRDefault="00927ADB">
                <w:pPr>
                  <w:spacing w:before="20"/>
                  <w:ind w:left="20"/>
                  <w:rPr>
                    <w:rFonts w:ascii="Cambria"/>
                  </w:rPr>
                </w:pPr>
                <w:r>
                  <w:rPr>
                    <w:rFonts w:ascii="Cambria"/>
                  </w:rPr>
                  <w:t>201</w:t>
                </w:r>
                <w:r w:rsidR="006870E7">
                  <w:rPr>
                    <w:rFonts w:ascii="Cambria"/>
                  </w:rPr>
                  <w:t>9-20</w:t>
                </w:r>
              </w:p>
            </w:txbxContent>
          </v:textbox>
          <w10:wrap anchorx="page" anchory="page"/>
        </v:shape>
      </w:pict>
    </w:r>
    <w:r>
      <w:pict w14:anchorId="3100859A">
        <v:shape id="_x0000_s2054" type="#_x0000_t202" style="position:absolute;margin-left:550pt;margin-top:783.75pt;width:10.15pt;height:14.95pt;z-index:-251762688;mso-position-horizontal-relative:page;mso-position-vertical-relative:page" filled="f" stroked="f">
          <v:textbox inset="0,0,0,0">
            <w:txbxContent>
              <w:p w14:paraId="27EE3C2B" w14:textId="77777777" w:rsidR="00422DFC" w:rsidRDefault="00927ADB">
                <w:pPr>
                  <w:spacing w:before="20"/>
                  <w:ind w:left="40"/>
                  <w:rPr>
                    <w:rFonts w:ascii="Cambria"/>
                  </w:rPr>
                </w:pPr>
                <w:r>
                  <w:fldChar w:fldCharType="begin"/>
                </w:r>
                <w:r>
                  <w:rPr>
                    <w:rFonts w:ascii="Cambria"/>
                  </w:rPr>
                  <w:instrText xml:space="preserve"> PAGE </w:instrText>
                </w:r>
                <w:r>
                  <w:fldChar w:fldCharType="separate"/>
                </w:r>
                <w:r>
                  <w:t>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EB066" w14:textId="77777777" w:rsidR="002471C9" w:rsidRDefault="002471C9">
      <w:r>
        <w:separator/>
      </w:r>
    </w:p>
  </w:footnote>
  <w:footnote w:type="continuationSeparator" w:id="0">
    <w:p w14:paraId="3A8D00F8" w14:textId="77777777" w:rsidR="002471C9" w:rsidRDefault="00247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49EFA" w14:textId="77777777" w:rsidR="00422DFC" w:rsidRDefault="002471C9">
    <w:pPr>
      <w:pStyle w:val="BodyText"/>
      <w:spacing w:line="14" w:lineRule="auto"/>
      <w:rPr>
        <w:sz w:val="20"/>
      </w:rPr>
    </w:pPr>
    <w:r>
      <w:pict w14:anchorId="7C1231BE">
        <v:group id="_x0000_s2051" style="position:absolute;margin-left:88.6pt;margin-top:47.5pt;width:436.3pt;height:4.45pt;z-index:-251761664;mso-position-horizontal-relative:page;mso-position-vertical-relative:page" coordorigin="1772,950" coordsize="8726,89">
          <v:line id="_x0000_s2053" style="position:absolute" from="1772,1009" to="10498,1009" strokecolor="#612322" strokeweight="3pt"/>
          <v:line id="_x0000_s2052" style="position:absolute" from="1772,958" to="10498,958" strokecolor="#612322" strokeweight=".72pt"/>
          <w10:wrap anchorx="page" anchory="page"/>
        </v:group>
      </w:pict>
    </w:r>
    <w:r>
      <w:pict w14:anchorId="610B4D31">
        <v:shapetype id="_x0000_t202" coordsize="21600,21600" o:spt="202" path="m,l,21600r21600,l21600,xe">
          <v:stroke joinstyle="miter"/>
          <v:path gradientshapeok="t" o:connecttype="rect"/>
        </v:shapetype>
        <v:shape id="_x0000_s2050" type="#_x0000_t202" style="position:absolute;margin-left:89pt;margin-top:33.3pt;width:192.3pt;height:14.25pt;z-index:-251760640;mso-position-horizontal-relative:page;mso-position-vertical-relative:page" filled="f" stroked="f">
          <v:textbox style="mso-next-textbox:#_x0000_s2050" inset="0,0,0,0">
            <w:txbxContent>
              <w:p w14:paraId="49ED3178" w14:textId="150E55BB" w:rsidR="00422DFC" w:rsidRPr="006870E7" w:rsidRDefault="006870E7">
                <w:pPr>
                  <w:spacing w:before="11"/>
                  <w:ind w:left="20"/>
                  <w:rPr>
                    <w:lang w:val="en-IN"/>
                  </w:rPr>
                </w:pPr>
                <w:r>
                  <w:rPr>
                    <w:lang w:val="en-IN"/>
                  </w:rPr>
                  <w:t>Online Examination System</w:t>
                </w:r>
              </w:p>
            </w:txbxContent>
          </v:textbox>
          <w10:wrap anchorx="page" anchory="page"/>
        </v:shape>
      </w:pict>
    </w:r>
    <w:r>
      <w:pict w14:anchorId="099D44B8">
        <v:shape id="_x0000_s2049" type="#_x0000_t202" style="position:absolute;margin-left:485.55pt;margin-top:33.3pt;width:33.1pt;height:14.25pt;z-index:-251759616;mso-position-horizontal-relative:page;mso-position-vertical-relative:page" filled="f" stroked="f">
          <v:textbox style="mso-next-textbox:#_x0000_s2049" inset="0,0,0,0">
            <w:txbxContent>
              <w:p w14:paraId="3F1B1C39" w14:textId="77777777" w:rsidR="00422DFC" w:rsidRDefault="00927ADB">
                <w:pPr>
                  <w:spacing w:before="11"/>
                  <w:ind w:left="20"/>
                </w:pPr>
                <w:r>
                  <w:t>Design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F450B6"/>
    <w:multiLevelType w:val="multilevel"/>
    <w:tmpl w:val="13063DE0"/>
    <w:lvl w:ilvl="0">
      <w:start w:val="3"/>
      <w:numFmt w:val="decimal"/>
      <w:lvlText w:val="%1"/>
      <w:lvlJc w:val="left"/>
      <w:pPr>
        <w:ind w:left="360" w:hanging="360"/>
      </w:pPr>
      <w:rPr>
        <w:rFonts w:hint="default"/>
      </w:rPr>
    </w:lvl>
    <w:lvl w:ilvl="1">
      <w:start w:val="3"/>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 w15:restartNumberingAfterBreak="0">
    <w:nsid w:val="49E1001E"/>
    <w:multiLevelType w:val="multilevel"/>
    <w:tmpl w:val="66820970"/>
    <w:lvl w:ilvl="0">
      <w:start w:val="3"/>
      <w:numFmt w:val="decimal"/>
      <w:lvlText w:val="%1"/>
      <w:lvlJc w:val="left"/>
      <w:pPr>
        <w:ind w:left="480" w:hanging="360"/>
      </w:pPr>
      <w:rPr>
        <w:rFonts w:hint="default"/>
        <w:lang w:val="en-US" w:eastAsia="en-US" w:bidi="en-US"/>
      </w:rPr>
    </w:lvl>
    <w:lvl w:ilvl="1">
      <w:start w:val="1"/>
      <w:numFmt w:val="decimal"/>
      <w:lvlText w:val="%1.%2"/>
      <w:lvlJc w:val="left"/>
      <w:pPr>
        <w:ind w:left="480" w:hanging="360"/>
      </w:pPr>
      <w:rPr>
        <w:rFonts w:ascii="Times New Roman" w:eastAsia="Times New Roman" w:hAnsi="Times New Roman" w:cs="Times New Roman" w:hint="default"/>
        <w:b/>
        <w:bCs/>
        <w:spacing w:val="-4"/>
        <w:w w:val="99"/>
        <w:sz w:val="24"/>
        <w:szCs w:val="24"/>
        <w:lang w:val="en-US" w:eastAsia="en-US" w:bidi="en-US"/>
      </w:rPr>
    </w:lvl>
    <w:lvl w:ilvl="2">
      <w:numFmt w:val="bullet"/>
      <w:lvlText w:val="•"/>
      <w:lvlJc w:val="left"/>
      <w:pPr>
        <w:ind w:left="2165" w:hanging="360"/>
      </w:pPr>
      <w:rPr>
        <w:rFonts w:hint="default"/>
        <w:lang w:val="en-US" w:eastAsia="en-US" w:bidi="en-US"/>
      </w:rPr>
    </w:lvl>
    <w:lvl w:ilvl="3">
      <w:numFmt w:val="bullet"/>
      <w:lvlText w:val="•"/>
      <w:lvlJc w:val="left"/>
      <w:pPr>
        <w:ind w:left="3007" w:hanging="360"/>
      </w:pPr>
      <w:rPr>
        <w:rFonts w:hint="default"/>
        <w:lang w:val="en-US" w:eastAsia="en-US" w:bidi="en-US"/>
      </w:rPr>
    </w:lvl>
    <w:lvl w:ilvl="4">
      <w:numFmt w:val="bullet"/>
      <w:lvlText w:val="•"/>
      <w:lvlJc w:val="left"/>
      <w:pPr>
        <w:ind w:left="3850" w:hanging="360"/>
      </w:pPr>
      <w:rPr>
        <w:rFonts w:hint="default"/>
        <w:lang w:val="en-US" w:eastAsia="en-US" w:bidi="en-US"/>
      </w:rPr>
    </w:lvl>
    <w:lvl w:ilvl="5">
      <w:numFmt w:val="bullet"/>
      <w:lvlText w:val="•"/>
      <w:lvlJc w:val="left"/>
      <w:pPr>
        <w:ind w:left="4693" w:hanging="360"/>
      </w:pPr>
      <w:rPr>
        <w:rFonts w:hint="default"/>
        <w:lang w:val="en-US" w:eastAsia="en-US" w:bidi="en-US"/>
      </w:rPr>
    </w:lvl>
    <w:lvl w:ilvl="6">
      <w:numFmt w:val="bullet"/>
      <w:lvlText w:val="•"/>
      <w:lvlJc w:val="left"/>
      <w:pPr>
        <w:ind w:left="5535" w:hanging="360"/>
      </w:pPr>
      <w:rPr>
        <w:rFonts w:hint="default"/>
        <w:lang w:val="en-US" w:eastAsia="en-US" w:bidi="en-US"/>
      </w:rPr>
    </w:lvl>
    <w:lvl w:ilvl="7">
      <w:numFmt w:val="bullet"/>
      <w:lvlText w:val="•"/>
      <w:lvlJc w:val="left"/>
      <w:pPr>
        <w:ind w:left="6378" w:hanging="360"/>
      </w:pPr>
      <w:rPr>
        <w:rFonts w:hint="default"/>
        <w:lang w:val="en-US" w:eastAsia="en-US" w:bidi="en-US"/>
      </w:rPr>
    </w:lvl>
    <w:lvl w:ilvl="8">
      <w:numFmt w:val="bullet"/>
      <w:lvlText w:val="•"/>
      <w:lvlJc w:val="left"/>
      <w:pPr>
        <w:ind w:left="7221"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22DFC"/>
    <w:rsid w:val="002471C9"/>
    <w:rsid w:val="00422DFC"/>
    <w:rsid w:val="006870E7"/>
    <w:rsid w:val="00701804"/>
    <w:rsid w:val="007429E0"/>
    <w:rsid w:val="00927ADB"/>
    <w:rsid w:val="00C93570"/>
    <w:rsid w:val="00CE2D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27201A0F"/>
  <w15:docId w15:val="{1147035D-97DD-4097-91BA-9B1ED3057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480" w:hanging="361"/>
      <w:outlineLvl w:val="0"/>
    </w:pPr>
    <w:rPr>
      <w:b/>
      <w:bCs/>
      <w:sz w:val="24"/>
      <w:szCs w:val="24"/>
    </w:rPr>
  </w:style>
  <w:style w:type="paragraph" w:styleId="Heading3">
    <w:name w:val="heading 3"/>
    <w:basedOn w:val="Normal"/>
    <w:next w:val="Normal"/>
    <w:link w:val="Heading3Char"/>
    <w:uiPriority w:val="9"/>
    <w:semiHidden/>
    <w:unhideWhenUsed/>
    <w:qFormat/>
    <w:rsid w:val="0070180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8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870E7"/>
    <w:pPr>
      <w:tabs>
        <w:tab w:val="center" w:pos="4513"/>
        <w:tab w:val="right" w:pos="9026"/>
      </w:tabs>
    </w:pPr>
  </w:style>
  <w:style w:type="character" w:customStyle="1" w:styleId="HeaderChar">
    <w:name w:val="Header Char"/>
    <w:basedOn w:val="DefaultParagraphFont"/>
    <w:link w:val="Header"/>
    <w:uiPriority w:val="99"/>
    <w:rsid w:val="006870E7"/>
    <w:rPr>
      <w:rFonts w:ascii="Times New Roman" w:eastAsia="Times New Roman" w:hAnsi="Times New Roman" w:cs="Times New Roman"/>
      <w:lang w:bidi="en-US"/>
    </w:rPr>
  </w:style>
  <w:style w:type="paragraph" w:styleId="Footer">
    <w:name w:val="footer"/>
    <w:basedOn w:val="Normal"/>
    <w:link w:val="FooterChar"/>
    <w:uiPriority w:val="99"/>
    <w:unhideWhenUsed/>
    <w:rsid w:val="006870E7"/>
    <w:pPr>
      <w:tabs>
        <w:tab w:val="center" w:pos="4513"/>
        <w:tab w:val="right" w:pos="9026"/>
      </w:tabs>
    </w:pPr>
  </w:style>
  <w:style w:type="character" w:customStyle="1" w:styleId="FooterChar">
    <w:name w:val="Footer Char"/>
    <w:basedOn w:val="DefaultParagraphFont"/>
    <w:link w:val="Footer"/>
    <w:uiPriority w:val="99"/>
    <w:rsid w:val="006870E7"/>
    <w:rPr>
      <w:rFonts w:ascii="Times New Roman" w:eastAsia="Times New Roman" w:hAnsi="Times New Roman" w:cs="Times New Roman"/>
      <w:lang w:bidi="en-US"/>
    </w:rPr>
  </w:style>
  <w:style w:type="character" w:customStyle="1" w:styleId="Heading3Char">
    <w:name w:val="Heading 3 Char"/>
    <w:basedOn w:val="DefaultParagraphFont"/>
    <w:link w:val="Heading3"/>
    <w:uiPriority w:val="9"/>
    <w:semiHidden/>
    <w:rsid w:val="00701804"/>
    <w:rPr>
      <w:rFonts w:asciiTheme="majorHAnsi" w:eastAsiaTheme="majorEastAsia" w:hAnsiTheme="majorHAnsi" w:cstheme="majorBidi"/>
      <w:color w:val="243F60" w:themeColor="accent1" w:themeShade="7F"/>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725314">
      <w:bodyDiv w:val="1"/>
      <w:marLeft w:val="0"/>
      <w:marRight w:val="0"/>
      <w:marTop w:val="0"/>
      <w:marBottom w:val="0"/>
      <w:divBdr>
        <w:top w:val="none" w:sz="0" w:space="0" w:color="auto"/>
        <w:left w:val="none" w:sz="0" w:space="0" w:color="auto"/>
        <w:bottom w:val="none" w:sz="0" w:space="0" w:color="auto"/>
        <w:right w:val="none" w:sz="0" w:space="0" w:color="auto"/>
      </w:divBdr>
    </w:div>
    <w:div w:id="1496339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D/database.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webopedia.com/TERM/D/data.html"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www.webopedia.com/TERM/O/object.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ShoppingApplication</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ShoppingApplication</dc:title>
  <dc:creator>Anirudh MV</dc:creator>
  <cp:lastModifiedBy>Vinayak B G</cp:lastModifiedBy>
  <cp:revision>3</cp:revision>
  <dcterms:created xsi:type="dcterms:W3CDTF">2019-11-23T04:59:00Z</dcterms:created>
  <dcterms:modified xsi:type="dcterms:W3CDTF">2019-11-23T07:09:00Z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2018-11-18T00:00:00Z</vt:filetime>
  </property>
  <property fmtid="{D5CDD505-2E9C-101B-9397-08002B2CF9AE}" pid="3" name="Creator">
    <vt:lpwstr>Microsoft® Word 2016</vt:lpwstr>
  </property>
  <property fmtid="{D5CDD505-2E9C-101B-9397-08002B2CF9AE}" pid="4" name="LastSaved">
    <vt:filetime>2019-11-23T00:00:00Z</vt:filetime>
  </property>
</Properties>
</file>