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E48" w:rsidRDefault="00166D6F">
      <w:pPr>
        <w:jc w:val="center"/>
      </w:pPr>
      <w:r>
        <w:softHyphen/>
      </w:r>
      <w:r>
        <w:rPr>
          <w:noProof/>
        </w:rPr>
        <w:drawing>
          <wp:inline distT="0" distB="0" distL="0" distR="0">
            <wp:extent cx="2066928" cy="2117338"/>
            <wp:effectExtent l="0" t="0" r="3172" b="3562"/>
            <wp:docPr id="1" name="圖片 1048456527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8" cy="21173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2E48" w:rsidRDefault="00652E4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E48" w:rsidRDefault="00166D6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Northeastern University</w:t>
      </w:r>
    </w:p>
    <w:p w:rsidR="00652E48" w:rsidRDefault="00166D6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College of Professional Studies - ITC 6460 Cloud Analytics </w:t>
      </w:r>
    </w:p>
    <w:p w:rsidR="00652E48" w:rsidRDefault="00166D6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Final Project Description</w:t>
      </w:r>
    </w:p>
    <w:p w:rsidR="00652E48" w:rsidRDefault="00652E4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52E48" w:rsidRDefault="00166D6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Professor: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Sergiy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Shevchenko</w:t>
      </w:r>
    </w:p>
    <w:p w:rsidR="00652E48" w:rsidRDefault="00652E4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E48" w:rsidRDefault="00166D6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by</w:t>
      </w:r>
    </w:p>
    <w:p w:rsidR="00652E48" w:rsidRDefault="00166D6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(Husky - Group 3)</w:t>
      </w:r>
    </w:p>
    <w:p w:rsidR="00652E48" w:rsidRDefault="00166D6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Ananya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Kakani</w:t>
      </w:r>
      <w:proofErr w:type="spellEnd"/>
    </w:p>
    <w:p w:rsidR="00652E48" w:rsidRDefault="00166D6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Jui Ying Lee</w:t>
      </w:r>
    </w:p>
    <w:p w:rsidR="00652E48" w:rsidRDefault="00166D6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Sandeep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Samsani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52E48" w:rsidRDefault="00166D6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Bhavana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Deshetty</w:t>
      </w:r>
      <w:proofErr w:type="spellEnd"/>
    </w:p>
    <w:p w:rsidR="00652E48" w:rsidRDefault="00652E4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52E48" w:rsidRDefault="00166D6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Date: 10/24/2023</w:t>
      </w:r>
    </w:p>
    <w:p w:rsidR="00652E48" w:rsidRDefault="00166D6F">
      <w:pPr>
        <w:spacing w:before="360" w:after="360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lastRenderedPageBreak/>
        <w:t>P</w:t>
      </w: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roject Overview</w:t>
      </w:r>
    </w:p>
    <w:p w:rsidR="00652E48" w:rsidRDefault="00166D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Obesity stands as a significant public health concern in the United States, impacting countless individuals across all age groups. It is characterized by having a body mass index (BMI) of 30 or higher, with BMI calculated using a person's </w:t>
      </w:r>
      <w:r>
        <w:rPr>
          <w:rFonts w:ascii="Times New Roman" w:eastAsia="Times New Roman" w:hAnsi="Times New Roman" w:cs="Times New Roman"/>
          <w:sz w:val="24"/>
          <w:szCs w:val="24"/>
        </w:rPr>
        <w:t>height and weight. This condition represents a prominent risk factor for numerous chronic diseases, such as heart disease, stroke, type 2 diabetes, and certain forms of cancer.</w:t>
      </w:r>
    </w:p>
    <w:p w:rsidR="00652E48" w:rsidRDefault="00166D6F">
      <w:pPr>
        <w:spacing w:before="360" w:after="360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AWS Services</w:t>
      </w:r>
    </w:p>
    <w:p w:rsidR="00652E48" w:rsidRDefault="00166D6F">
      <w:pPr>
        <w:spacing w:after="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AWS Services for the Project:</w:t>
      </w:r>
    </w:p>
    <w:p w:rsidR="00652E48" w:rsidRDefault="00166D6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S3: This scalable object storage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service is ideal for handling large volumes of data due to its user-friendliness.</w:t>
      </w:r>
    </w:p>
    <w:p w:rsidR="00652E48" w:rsidRDefault="00166D6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Glue: Combining data cataloging and ETL capabilities, Glue enables data preparation for AWS Athena compatibility.</w:t>
      </w:r>
    </w:p>
    <w:p w:rsidR="00652E48" w:rsidRDefault="00166D6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Athena: A user-friendly interactive query service f</w:t>
      </w:r>
      <w:r>
        <w:rPr>
          <w:rFonts w:ascii="Times New Roman" w:eastAsia="Times New Roman" w:hAnsi="Times New Roman" w:cs="Times New Roman"/>
          <w:sz w:val="24"/>
          <w:szCs w:val="24"/>
        </w:rPr>
        <w:t>or data analysis from S3, particularly suited for large datasets.</w:t>
      </w:r>
    </w:p>
    <w:p w:rsidR="00652E48" w:rsidRDefault="00166D6F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business intelligence service that makes it easy to create and share interactive dashboards and visualizations.</w:t>
      </w:r>
    </w:p>
    <w:p w:rsidR="00652E48" w:rsidRDefault="00652E48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</w:p>
    <w:p w:rsidR="00652E48" w:rsidRDefault="00166D6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Challenges of this project</w:t>
      </w:r>
    </w:p>
    <w:p w:rsidR="00652E48" w:rsidRDefault="00652E48">
      <w:pPr>
        <w:spacing w:after="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652E48" w:rsidRDefault="00166D6F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Data cleaning: The data for this project may contain errors and inconsistencies. It is important to clean the data before analyzing it.</w:t>
      </w:r>
    </w:p>
    <w:p w:rsidR="00652E48" w:rsidRDefault="00166D6F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Data analysis: The d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ata for this project is complex and large. It is important to use the right tools and techniques to analyze the data.</w:t>
      </w:r>
    </w:p>
    <w:p w:rsidR="00652E48" w:rsidRDefault="00166D6F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Data visualization: It is important to visualize the results of the data analysis in a way that is easy to understand.</w:t>
      </w:r>
    </w:p>
    <w:p w:rsidR="00652E48" w:rsidRDefault="00166D6F">
      <w:pPr>
        <w:shd w:val="clear" w:color="auto" w:fill="FFFFFF"/>
        <w:spacing w:before="360" w:after="36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The project demo w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ll show how to use AWS services to analyze obesity rates by age group in the USA. The demo will cover the following steps:</w:t>
      </w:r>
    </w:p>
    <w:p w:rsidR="00652E48" w:rsidRDefault="00166D6F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Data analysis: The demo will show how to use AWS Athena to query the data and analyze the trends in obesity rates by age group.</w:t>
      </w:r>
    </w:p>
    <w:p w:rsidR="00652E48" w:rsidRDefault="00166D6F">
      <w:pPr>
        <w:pStyle w:val="a3"/>
        <w:numPr>
          <w:ilvl w:val="0"/>
          <w:numId w:val="2"/>
        </w:numPr>
        <w:spacing w:after="0"/>
        <w:jc w:val="both"/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visualization: The demo will show how to use AWS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QuickSight</w:t>
      </w:r>
      <w:proofErr w:type="spellEnd"/>
      <w:r w:rsidR="00E310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to visualize the results of the data analysis. The demo will create visualizations showing the trends in obesity rates by age group, as well as the age-adjusted obesity rates.</w:t>
      </w:r>
    </w:p>
    <w:sectPr w:rsidR="00652E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D6F" w:rsidRDefault="00166D6F">
      <w:pPr>
        <w:spacing w:after="0" w:line="240" w:lineRule="auto"/>
      </w:pPr>
      <w:r>
        <w:separator/>
      </w:r>
    </w:p>
  </w:endnote>
  <w:endnote w:type="continuationSeparator" w:id="0">
    <w:p w:rsidR="00166D6F" w:rsidRDefault="0016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D6F" w:rsidRDefault="00166D6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66D6F" w:rsidRDefault="00166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0EB8"/>
    <w:multiLevelType w:val="multilevel"/>
    <w:tmpl w:val="D16009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2992ED1"/>
    <w:multiLevelType w:val="multilevel"/>
    <w:tmpl w:val="6C4E6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52E48"/>
    <w:rsid w:val="00166D6F"/>
    <w:rsid w:val="0046170F"/>
    <w:rsid w:val="00652E48"/>
    <w:rsid w:val="009530CF"/>
    <w:rsid w:val="00DC40CB"/>
    <w:rsid w:val="00E3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806A0"/>
  <w15:docId w15:val="{6DB5C290-54A4-E04D-B32F-589ED05A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E3106A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3106A"/>
    <w:rPr>
      <w:rFonts w:ascii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 Ying Lee</dc:creator>
  <dc:description/>
  <cp:lastModifiedBy>Microsoft Office User</cp:lastModifiedBy>
  <cp:revision>2</cp:revision>
  <cp:lastPrinted>2023-10-24T21:01:00Z</cp:lastPrinted>
  <dcterms:created xsi:type="dcterms:W3CDTF">2023-10-24T21:08:00Z</dcterms:created>
  <dcterms:modified xsi:type="dcterms:W3CDTF">2023-10-24T21:08:00Z</dcterms:modified>
</cp:coreProperties>
</file>