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7A84" w14:textId="77777777" w:rsidR="00AE530F" w:rsidRDefault="00000000">
      <w:pPr>
        <w:pStyle w:val="Title"/>
        <w:spacing w:before="34"/>
        <w:ind w:right="421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</w:t>
      </w:r>
      <w:r>
        <w:rPr>
          <w:spacing w:val="-5"/>
        </w:rPr>
        <w:t>II</w:t>
      </w:r>
    </w:p>
    <w:p w14:paraId="6FD10DCA" w14:textId="77777777" w:rsidR="00AE530F" w:rsidRDefault="00000000">
      <w:pPr>
        <w:pStyle w:val="Title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20AF78B" w14:textId="77777777" w:rsidR="00AE530F" w:rsidRDefault="00AE530F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AE530F" w14:paraId="4D2C5B5C" w14:textId="77777777">
        <w:trPr>
          <w:trHeight w:val="338"/>
        </w:trPr>
        <w:tc>
          <w:tcPr>
            <w:tcW w:w="4510" w:type="dxa"/>
          </w:tcPr>
          <w:p w14:paraId="39C75E65" w14:textId="77777777" w:rsidR="00AE530F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307D2CCC" w14:textId="074A5ACC" w:rsidR="00AE530F" w:rsidRDefault="00000000">
            <w:pPr>
              <w:pStyle w:val="TableParagraph"/>
              <w:ind w:left="105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Ju</w:t>
            </w:r>
            <w:r w:rsidR="00C301BB">
              <w:t>ly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AE530F" w14:paraId="70757947" w14:textId="77777777">
        <w:trPr>
          <w:trHeight w:val="337"/>
        </w:trPr>
        <w:tc>
          <w:tcPr>
            <w:tcW w:w="4510" w:type="dxa"/>
          </w:tcPr>
          <w:p w14:paraId="39B9BCAD" w14:textId="77777777" w:rsidR="00AE530F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2588140A" w14:textId="5B650362" w:rsidR="00AE530F" w:rsidRDefault="00C301BB">
            <w:pPr>
              <w:pStyle w:val="TableParagraph"/>
              <w:ind w:left="105"/>
            </w:pPr>
            <w:r w:rsidRPr="00C301BB">
              <w:t>LTVIP2025TMID50858</w:t>
            </w:r>
          </w:p>
        </w:tc>
      </w:tr>
      <w:tr w:rsidR="00AE530F" w14:paraId="294264E6" w14:textId="77777777">
        <w:trPr>
          <w:trHeight w:val="863"/>
        </w:trPr>
        <w:tc>
          <w:tcPr>
            <w:tcW w:w="4510" w:type="dxa"/>
          </w:tcPr>
          <w:p w14:paraId="65BA9B17" w14:textId="77777777" w:rsidR="00AE530F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42DCBCC3" w14:textId="77777777" w:rsidR="00AE530F" w:rsidRDefault="00000000">
            <w:pPr>
              <w:pStyle w:val="TableParagraph"/>
              <w:spacing w:line="259" w:lineRule="auto"/>
              <w:ind w:left="105" w:right="36"/>
            </w:pPr>
            <w:r>
              <w:rPr>
                <w:spacing w:val="-2"/>
              </w:rPr>
              <w:t>ToyCraft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Toy </w:t>
            </w:r>
            <w:r>
              <w:t>Manufacturer Data</w:t>
            </w:r>
          </w:p>
        </w:tc>
      </w:tr>
      <w:tr w:rsidR="00AE530F" w14:paraId="419905D4" w14:textId="77777777">
        <w:trPr>
          <w:trHeight w:val="338"/>
        </w:trPr>
        <w:tc>
          <w:tcPr>
            <w:tcW w:w="4510" w:type="dxa"/>
          </w:tcPr>
          <w:p w14:paraId="7325A025" w14:textId="77777777" w:rsidR="00AE530F" w:rsidRDefault="00000000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057DAE6C" w14:textId="77777777" w:rsidR="00AE530F" w:rsidRDefault="00000000">
            <w:pPr>
              <w:pStyle w:val="TableParagraph"/>
              <w:ind w:left="105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26817062" w14:textId="77777777" w:rsidR="00AE530F" w:rsidRDefault="00AE530F">
      <w:pPr>
        <w:pStyle w:val="BodyText"/>
        <w:spacing w:before="156"/>
        <w:rPr>
          <w:b/>
          <w:sz w:val="24"/>
        </w:rPr>
      </w:pPr>
    </w:p>
    <w:p w14:paraId="4EC11553" w14:textId="77777777" w:rsidR="00AE530F" w:rsidRDefault="00000000">
      <w:pPr>
        <w:pStyle w:val="Heading1"/>
      </w:pPr>
      <w:r>
        <w:t>Functional</w:t>
      </w:r>
      <w:r>
        <w:rPr>
          <w:spacing w:val="-9"/>
        </w:rPr>
        <w:t xml:space="preserve"> </w:t>
      </w:r>
      <w:r>
        <w:rPr>
          <w:spacing w:val="-2"/>
        </w:rPr>
        <w:t>Requirements:</w:t>
      </w:r>
    </w:p>
    <w:p w14:paraId="605BF40E" w14:textId="77777777" w:rsidR="00AE530F" w:rsidRDefault="00000000">
      <w:pPr>
        <w:pStyle w:val="BodyText"/>
        <w:spacing w:before="178"/>
        <w:ind w:left="9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rPr>
          <w:spacing w:val="-2"/>
        </w:rPr>
        <w:t>solution.</w:t>
      </w:r>
    </w:p>
    <w:p w14:paraId="42AEB44C" w14:textId="77777777" w:rsidR="00AE530F" w:rsidRDefault="00AE530F">
      <w:pPr>
        <w:pStyle w:val="BodyText"/>
        <w:spacing w:before="241"/>
        <w:rPr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861"/>
        <w:gridCol w:w="5758"/>
      </w:tblGrid>
      <w:tr w:rsidR="00AE530F" w14:paraId="6E802DBD" w14:textId="77777777">
        <w:trPr>
          <w:trHeight w:val="797"/>
        </w:trPr>
        <w:tc>
          <w:tcPr>
            <w:tcW w:w="734" w:type="dxa"/>
          </w:tcPr>
          <w:p w14:paraId="4347A113" w14:textId="77777777" w:rsidR="00AE530F" w:rsidRDefault="00000000">
            <w:pPr>
              <w:pStyle w:val="TableParagraph"/>
              <w:spacing w:before="45"/>
              <w:rPr>
                <w:b/>
              </w:rPr>
            </w:pPr>
            <w:r>
              <w:rPr>
                <w:b/>
                <w:spacing w:val="-5"/>
              </w:rPr>
              <w:t>FR</w:t>
            </w:r>
          </w:p>
          <w:p w14:paraId="2DFB2B19" w14:textId="77777777" w:rsidR="00AE530F" w:rsidRDefault="0000000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61" w:type="dxa"/>
          </w:tcPr>
          <w:p w14:paraId="17B125B7" w14:textId="77777777" w:rsidR="00AE530F" w:rsidRDefault="00000000">
            <w:pPr>
              <w:pStyle w:val="TableParagraph"/>
              <w:spacing w:before="45" w:line="259" w:lineRule="auto"/>
              <w:ind w:left="105" w:right="108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Requirement (Epic)</w:t>
            </w:r>
          </w:p>
        </w:tc>
        <w:tc>
          <w:tcPr>
            <w:tcW w:w="5758" w:type="dxa"/>
          </w:tcPr>
          <w:p w14:paraId="0200A9D6" w14:textId="77777777" w:rsidR="00AE530F" w:rsidRDefault="00000000">
            <w:pPr>
              <w:pStyle w:val="TableParagraph"/>
              <w:spacing w:before="45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AE530F" w14:paraId="336E3542" w14:textId="77777777">
        <w:trPr>
          <w:trHeight w:val="1086"/>
        </w:trPr>
        <w:tc>
          <w:tcPr>
            <w:tcW w:w="734" w:type="dxa"/>
          </w:tcPr>
          <w:p w14:paraId="466791F1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2861" w:type="dxa"/>
          </w:tcPr>
          <w:p w14:paraId="0E5692B6" w14:textId="77777777" w:rsidR="00AE530F" w:rsidRDefault="00000000">
            <w:pPr>
              <w:pStyle w:val="TableParagraph"/>
              <w:ind w:left="105"/>
            </w:pPr>
            <w:r>
              <w:t xml:space="preserve">User </w:t>
            </w:r>
            <w:r>
              <w:rPr>
                <w:spacing w:val="-2"/>
              </w:rPr>
              <w:t>Registration</w:t>
            </w:r>
          </w:p>
        </w:tc>
        <w:tc>
          <w:tcPr>
            <w:tcW w:w="5758" w:type="dxa"/>
          </w:tcPr>
          <w:p w14:paraId="2A470086" w14:textId="77777777" w:rsidR="00AE53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68"/>
              </w:tabs>
              <w:ind w:left="268" w:hanging="160"/>
            </w:pPr>
            <w:r>
              <w:rPr>
                <w:spacing w:val="-2"/>
              </w:rPr>
              <w:t>Registration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through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Form</w:t>
            </w:r>
          </w:p>
          <w:p w14:paraId="00EBD532" w14:textId="77777777" w:rsidR="00AE53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68"/>
              </w:tabs>
              <w:spacing w:before="22"/>
              <w:ind w:left="268" w:hanging="160"/>
            </w:pPr>
            <w:r>
              <w:rPr>
                <w:spacing w:val="-2"/>
              </w:rPr>
              <w:t>Registration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through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Gmail</w:t>
            </w:r>
          </w:p>
          <w:p w14:paraId="725EA1B3" w14:textId="77777777" w:rsidR="00AE53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68"/>
              </w:tabs>
              <w:spacing w:before="22"/>
              <w:ind w:left="268" w:hanging="160"/>
            </w:pPr>
            <w:r>
              <w:rPr>
                <w:spacing w:val="-2"/>
              </w:rPr>
              <w:t>Registration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through</w:t>
            </w:r>
            <w:r>
              <w:t xml:space="preserve"> </w:t>
            </w:r>
            <w:r>
              <w:rPr>
                <w:spacing w:val="-2"/>
              </w:rPr>
              <w:t>LinkedIn</w:t>
            </w:r>
          </w:p>
        </w:tc>
      </w:tr>
      <w:tr w:rsidR="00AE530F" w14:paraId="3415DF81" w14:textId="77777777">
        <w:trPr>
          <w:trHeight w:val="798"/>
        </w:trPr>
        <w:tc>
          <w:tcPr>
            <w:tcW w:w="734" w:type="dxa"/>
          </w:tcPr>
          <w:p w14:paraId="25FDF347" w14:textId="77777777" w:rsidR="00AE530F" w:rsidRDefault="00000000">
            <w:pPr>
              <w:pStyle w:val="TableParagraph"/>
              <w:spacing w:before="4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2861" w:type="dxa"/>
          </w:tcPr>
          <w:p w14:paraId="1A6ABD84" w14:textId="77777777" w:rsidR="00AE530F" w:rsidRDefault="00000000">
            <w:pPr>
              <w:pStyle w:val="TableParagraph"/>
              <w:spacing w:before="47"/>
              <w:ind w:left="105"/>
            </w:pPr>
            <w:r>
              <w:t xml:space="preserve">User </w:t>
            </w:r>
            <w:r>
              <w:rPr>
                <w:spacing w:val="-2"/>
              </w:rPr>
              <w:t>Confirmation</w:t>
            </w:r>
          </w:p>
        </w:tc>
        <w:tc>
          <w:tcPr>
            <w:tcW w:w="5758" w:type="dxa"/>
          </w:tcPr>
          <w:p w14:paraId="0BF538D0" w14:textId="77777777" w:rsidR="00AE53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8"/>
              </w:tabs>
              <w:spacing w:before="47"/>
              <w:ind w:left="268" w:hanging="160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Email</w:t>
            </w:r>
          </w:p>
          <w:p w14:paraId="59913E74" w14:textId="77777777" w:rsidR="00AE53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8"/>
              </w:tabs>
              <w:spacing w:before="19"/>
              <w:ind w:left="268" w:hanging="160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OTP</w:t>
            </w:r>
          </w:p>
        </w:tc>
      </w:tr>
      <w:tr w:rsidR="00AE530F" w14:paraId="10F1D784" w14:textId="77777777">
        <w:trPr>
          <w:trHeight w:val="798"/>
        </w:trPr>
        <w:tc>
          <w:tcPr>
            <w:tcW w:w="734" w:type="dxa"/>
          </w:tcPr>
          <w:p w14:paraId="462C18E7" w14:textId="77777777" w:rsidR="00AE530F" w:rsidRDefault="00000000">
            <w:pPr>
              <w:pStyle w:val="TableParagraph"/>
              <w:spacing w:before="4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2861" w:type="dxa"/>
          </w:tcPr>
          <w:p w14:paraId="24C422DF" w14:textId="77777777" w:rsidR="00AE530F" w:rsidRDefault="00000000">
            <w:pPr>
              <w:pStyle w:val="TableParagraph"/>
              <w:spacing w:before="47"/>
              <w:ind w:left="105"/>
            </w:pPr>
            <w:r>
              <w:rPr>
                <w:spacing w:val="-2"/>
              </w:rPr>
              <w:t>Login</w:t>
            </w:r>
          </w:p>
        </w:tc>
        <w:tc>
          <w:tcPr>
            <w:tcW w:w="5758" w:type="dxa"/>
          </w:tcPr>
          <w:p w14:paraId="137A8D65" w14:textId="77777777" w:rsidR="00AE530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8"/>
              </w:tabs>
              <w:spacing w:before="47"/>
              <w:ind w:left="268" w:hanging="160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password</w:t>
            </w:r>
          </w:p>
          <w:p w14:paraId="5F8F2100" w14:textId="77777777" w:rsidR="00AE530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8"/>
              </w:tabs>
              <w:spacing w:before="19"/>
              <w:ind w:left="268" w:hanging="160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Gmail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LinkedIn</w:t>
            </w:r>
          </w:p>
        </w:tc>
      </w:tr>
      <w:tr w:rsidR="00AE530F" w14:paraId="4FC01834" w14:textId="77777777">
        <w:trPr>
          <w:trHeight w:val="916"/>
        </w:trPr>
        <w:tc>
          <w:tcPr>
            <w:tcW w:w="734" w:type="dxa"/>
          </w:tcPr>
          <w:p w14:paraId="28E5A69D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2861" w:type="dxa"/>
          </w:tcPr>
          <w:p w14:paraId="0D35AFB4" w14:textId="77777777" w:rsidR="00AE530F" w:rsidRDefault="00000000">
            <w:pPr>
              <w:pStyle w:val="TableParagraph"/>
              <w:ind w:left="105"/>
            </w:pPr>
            <w:r>
              <w:t>Dashboard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Access</w:t>
            </w:r>
          </w:p>
        </w:tc>
        <w:tc>
          <w:tcPr>
            <w:tcW w:w="5758" w:type="dxa"/>
          </w:tcPr>
          <w:p w14:paraId="5FA2379F" w14:textId="77777777" w:rsidR="00AE53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8"/>
              </w:tabs>
              <w:ind w:left="268" w:hanging="160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views</w:t>
            </w:r>
            <w:r>
              <w:rPr>
                <w:spacing w:val="-7"/>
              </w:rPr>
              <w:t xml:space="preserve"> </w:t>
            </w:r>
            <w:r>
              <w:t>dashboard</w:t>
            </w:r>
            <w:r>
              <w:rPr>
                <w:spacing w:val="-8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login</w:t>
            </w:r>
          </w:p>
          <w:p w14:paraId="6D3CC78B" w14:textId="77777777" w:rsidR="00AE53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spacing w:before="1" w:line="290" w:lineRule="atLeast"/>
              <w:ind w:right="814"/>
            </w:pPr>
            <w:r>
              <w:t>Visualizations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toy</w:t>
            </w:r>
            <w:r>
              <w:rPr>
                <w:spacing w:val="-10"/>
              </w:rPr>
              <w:t xml:space="preserve"> </w:t>
            </w:r>
            <w:r>
              <w:t>categories,</w:t>
            </w:r>
            <w:r>
              <w:rPr>
                <w:spacing w:val="-10"/>
              </w:rPr>
              <w:t xml:space="preserve"> </w:t>
            </w:r>
            <w:r>
              <w:t>brands,</w:t>
            </w:r>
            <w:r>
              <w:rPr>
                <w:spacing w:val="-10"/>
              </w:rPr>
              <w:t xml:space="preserve"> </w:t>
            </w:r>
            <w:r>
              <w:t>regions,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seasons.</w:t>
            </w:r>
          </w:p>
        </w:tc>
      </w:tr>
      <w:tr w:rsidR="00AE530F" w14:paraId="0D476424" w14:textId="77777777">
        <w:trPr>
          <w:trHeight w:val="798"/>
        </w:trPr>
        <w:tc>
          <w:tcPr>
            <w:tcW w:w="734" w:type="dxa"/>
          </w:tcPr>
          <w:p w14:paraId="176D74B6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2861" w:type="dxa"/>
          </w:tcPr>
          <w:p w14:paraId="5D231A38" w14:textId="77777777" w:rsidR="00AE530F" w:rsidRDefault="00000000">
            <w:pPr>
              <w:pStyle w:val="TableParagraph"/>
              <w:ind w:left="105"/>
            </w:pPr>
            <w:r>
              <w:rPr>
                <w:spacing w:val="-2"/>
              </w:rPr>
              <w:t>Toy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Visualization</w:t>
            </w:r>
          </w:p>
        </w:tc>
        <w:tc>
          <w:tcPr>
            <w:tcW w:w="5758" w:type="dxa"/>
          </w:tcPr>
          <w:p w14:paraId="26B1C7B6" w14:textId="77777777" w:rsidR="00AE53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8"/>
              </w:tabs>
              <w:spacing w:line="259" w:lineRule="auto"/>
              <w:ind w:right="126" w:firstLine="0"/>
            </w:pPr>
            <w:r>
              <w:t>Display</w:t>
            </w:r>
            <w:r>
              <w:rPr>
                <w:spacing w:val="-11"/>
              </w:rPr>
              <w:t xml:space="preserve"> </w:t>
            </w:r>
            <w:r>
              <w:t>charts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sales</w:t>
            </w:r>
            <w:r>
              <w:rPr>
                <w:spacing w:val="-11"/>
              </w:rPr>
              <w:t xml:space="preserve"> </w:t>
            </w:r>
            <w:r>
              <w:t>trends,</w:t>
            </w:r>
            <w:r>
              <w:rPr>
                <w:spacing w:val="-10"/>
              </w:rPr>
              <w:t xml:space="preserve"> </w:t>
            </w:r>
            <w:r>
              <w:t>price</w:t>
            </w:r>
            <w:r>
              <w:rPr>
                <w:spacing w:val="-9"/>
              </w:rPr>
              <w:t xml:space="preserve"> </w:t>
            </w:r>
            <w:r>
              <w:t>distribution,</w:t>
            </w:r>
            <w:r>
              <w:rPr>
                <w:spacing w:val="-10"/>
              </w:rPr>
              <w:t xml:space="preserve"> </w:t>
            </w:r>
            <w:r>
              <w:t>popularity, brand/category comparison.</w:t>
            </w:r>
          </w:p>
        </w:tc>
      </w:tr>
      <w:tr w:rsidR="00AE530F" w14:paraId="299EA524" w14:textId="77777777">
        <w:trPr>
          <w:trHeight w:val="628"/>
        </w:trPr>
        <w:tc>
          <w:tcPr>
            <w:tcW w:w="734" w:type="dxa"/>
          </w:tcPr>
          <w:p w14:paraId="06D97673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6</w:t>
            </w:r>
          </w:p>
        </w:tc>
        <w:tc>
          <w:tcPr>
            <w:tcW w:w="2861" w:type="dxa"/>
          </w:tcPr>
          <w:p w14:paraId="5FA1C42F" w14:textId="77777777" w:rsidR="00AE530F" w:rsidRDefault="00000000">
            <w:pPr>
              <w:pStyle w:val="TableParagraph"/>
              <w:ind w:left="105"/>
            </w:pPr>
            <w:r>
              <w:rPr>
                <w:spacing w:val="-2"/>
              </w:rPr>
              <w:t>Toy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store/Market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Map</w:t>
            </w:r>
          </w:p>
        </w:tc>
        <w:tc>
          <w:tcPr>
            <w:tcW w:w="5758" w:type="dxa"/>
          </w:tcPr>
          <w:p w14:paraId="5BF037EF" w14:textId="77777777" w:rsidR="00AE53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8"/>
              </w:tabs>
              <w:spacing w:before="23" w:line="290" w:lineRule="atLeast"/>
              <w:ind w:right="209" w:firstLine="0"/>
            </w:pPr>
            <w:r>
              <w:t>Show</w:t>
            </w:r>
            <w:r>
              <w:rPr>
                <w:spacing w:val="-8"/>
              </w:rPr>
              <w:t xml:space="preserve"> </w:t>
            </w:r>
            <w:r>
              <w:t>nearest</w:t>
            </w:r>
            <w:r>
              <w:rPr>
                <w:spacing w:val="-9"/>
              </w:rPr>
              <w:t xml:space="preserve"> </w:t>
            </w:r>
            <w:r>
              <w:t>toy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rPr>
                <w:spacing w:val="-9"/>
              </w:rPr>
              <w:t xml:space="preserve"> </w:t>
            </w:r>
            <w:r>
              <w:t>presence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regional</w:t>
            </w:r>
            <w:r>
              <w:rPr>
                <w:spacing w:val="-9"/>
              </w:rPr>
              <w:t xml:space="preserve"> </w:t>
            </w:r>
            <w:r>
              <w:t>sales</w:t>
            </w:r>
            <w:r>
              <w:rPr>
                <w:spacing w:val="-9"/>
              </w:rPr>
              <w:t xml:space="preserve"> </w:t>
            </w:r>
            <w:r>
              <w:t>coverage using an interactive map.</w:t>
            </w:r>
          </w:p>
        </w:tc>
      </w:tr>
      <w:tr w:rsidR="00AE530F" w14:paraId="3B5B10E8" w14:textId="77777777">
        <w:trPr>
          <w:trHeight w:val="796"/>
        </w:trPr>
        <w:tc>
          <w:tcPr>
            <w:tcW w:w="734" w:type="dxa"/>
          </w:tcPr>
          <w:p w14:paraId="46321D56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7</w:t>
            </w:r>
          </w:p>
        </w:tc>
        <w:tc>
          <w:tcPr>
            <w:tcW w:w="2861" w:type="dxa"/>
          </w:tcPr>
          <w:p w14:paraId="0B9C3C1F" w14:textId="77777777" w:rsidR="00AE530F" w:rsidRDefault="00000000">
            <w:pPr>
              <w:pStyle w:val="TableParagraph"/>
              <w:ind w:left="105"/>
            </w:pPr>
            <w:r>
              <w:t>Filtering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Searching</w:t>
            </w:r>
          </w:p>
        </w:tc>
        <w:tc>
          <w:tcPr>
            <w:tcW w:w="5758" w:type="dxa"/>
          </w:tcPr>
          <w:p w14:paraId="03BB1681" w14:textId="77777777" w:rsidR="00AE530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8"/>
              </w:tabs>
              <w:spacing w:line="259" w:lineRule="auto"/>
              <w:ind w:right="264" w:firstLine="0"/>
            </w:pPr>
            <w:r>
              <w:t>Filter</w:t>
            </w:r>
            <w:r>
              <w:rPr>
                <w:spacing w:val="-11"/>
              </w:rPr>
              <w:t xml:space="preserve"> </w:t>
            </w:r>
            <w:r>
              <w:t>toy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price,</w:t>
            </w:r>
            <w:r>
              <w:rPr>
                <w:spacing w:val="-9"/>
              </w:rPr>
              <w:t xml:space="preserve"> </w:t>
            </w:r>
            <w:r>
              <w:t>brand,</w:t>
            </w:r>
            <w:r>
              <w:rPr>
                <w:spacing w:val="-9"/>
              </w:rPr>
              <w:t xml:space="preserve"> </w:t>
            </w:r>
            <w:r>
              <w:t>region,</w:t>
            </w:r>
            <w:r>
              <w:rPr>
                <w:spacing w:val="-9"/>
              </w:rPr>
              <w:t xml:space="preserve"> </w:t>
            </w:r>
            <w:r>
              <w:t>category,</w:t>
            </w:r>
            <w:r>
              <w:rPr>
                <w:spacing w:val="-9"/>
              </w:rPr>
              <w:t xml:space="preserve"> </w:t>
            </w:r>
            <w:r>
              <w:t>age</w:t>
            </w:r>
            <w:r>
              <w:rPr>
                <w:spacing w:val="-11"/>
              </w:rPr>
              <w:t xml:space="preserve"> </w:t>
            </w:r>
            <w:r>
              <w:t xml:space="preserve">group, </w:t>
            </w:r>
            <w:r>
              <w:rPr>
                <w:spacing w:val="-4"/>
              </w:rPr>
              <w:t>etc.</w:t>
            </w:r>
          </w:p>
        </w:tc>
      </w:tr>
      <w:tr w:rsidR="00AE530F" w14:paraId="6FBD915A" w14:textId="77777777">
        <w:trPr>
          <w:trHeight w:val="798"/>
        </w:trPr>
        <w:tc>
          <w:tcPr>
            <w:tcW w:w="734" w:type="dxa"/>
          </w:tcPr>
          <w:p w14:paraId="2FA4570B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8</w:t>
            </w:r>
          </w:p>
        </w:tc>
        <w:tc>
          <w:tcPr>
            <w:tcW w:w="2861" w:type="dxa"/>
          </w:tcPr>
          <w:p w14:paraId="4EAC14C4" w14:textId="77777777" w:rsidR="00AE530F" w:rsidRDefault="00000000">
            <w:pPr>
              <w:pStyle w:val="TableParagraph"/>
              <w:ind w:left="105"/>
            </w:pPr>
            <w:r>
              <w:t>Export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5758" w:type="dxa"/>
          </w:tcPr>
          <w:p w14:paraId="3AA57FE4" w14:textId="77777777" w:rsidR="00AE53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8"/>
              </w:tabs>
              <w:ind w:left="268" w:hanging="160"/>
            </w:pPr>
            <w:r>
              <w:t>Export</w:t>
            </w:r>
            <w:r>
              <w:rPr>
                <w:spacing w:val="-6"/>
              </w:rPr>
              <w:t xml:space="preserve"> </w:t>
            </w:r>
            <w:r>
              <w:t>dashboards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PDF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image</w:t>
            </w:r>
          </w:p>
          <w:p w14:paraId="7A281BC0" w14:textId="77777777" w:rsidR="00AE530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8"/>
              </w:tabs>
              <w:spacing w:before="22"/>
              <w:ind w:left="268" w:hanging="160"/>
            </w:pPr>
            <w:r>
              <w:t>Download</w:t>
            </w:r>
            <w:r>
              <w:rPr>
                <w:spacing w:val="-5"/>
              </w:rPr>
              <w:t xml:space="preserve"> </w:t>
            </w:r>
            <w:r>
              <w:t>summary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</w:tr>
      <w:tr w:rsidR="00AE530F" w14:paraId="31DAA6F6" w14:textId="77777777">
        <w:trPr>
          <w:trHeight w:val="796"/>
        </w:trPr>
        <w:tc>
          <w:tcPr>
            <w:tcW w:w="734" w:type="dxa"/>
          </w:tcPr>
          <w:p w14:paraId="567E2C98" w14:textId="77777777" w:rsidR="00AE530F" w:rsidRDefault="00000000">
            <w:pPr>
              <w:pStyle w:val="TableParagraph"/>
              <w:spacing w:before="45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9</w:t>
            </w:r>
          </w:p>
        </w:tc>
        <w:tc>
          <w:tcPr>
            <w:tcW w:w="2861" w:type="dxa"/>
          </w:tcPr>
          <w:p w14:paraId="4181A9A5" w14:textId="77777777" w:rsidR="00AE530F" w:rsidRDefault="00000000">
            <w:pPr>
              <w:pStyle w:val="TableParagraph"/>
              <w:spacing w:before="45"/>
              <w:ind w:left="105"/>
            </w:pPr>
            <w:r>
              <w:t>Admin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5758" w:type="dxa"/>
          </w:tcPr>
          <w:p w14:paraId="26560465" w14:textId="77777777" w:rsidR="00AE53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spacing w:before="45"/>
              <w:ind w:left="268" w:hanging="160"/>
            </w:pPr>
            <w:r>
              <w:t>Upload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refresh</w:t>
            </w:r>
            <w:r>
              <w:rPr>
                <w:spacing w:val="-10"/>
              </w:rPr>
              <w:t xml:space="preserve"> </w:t>
            </w:r>
            <w:r>
              <w:t>datasets</w:t>
            </w:r>
            <w:r>
              <w:rPr>
                <w:spacing w:val="-13"/>
              </w:rPr>
              <w:t xml:space="preserve"> </w:t>
            </w:r>
            <w:r>
              <w:t>(CSV,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Excel)</w:t>
            </w:r>
          </w:p>
          <w:p w14:paraId="4CF36E48" w14:textId="77777777" w:rsidR="00AE53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spacing w:before="22"/>
              <w:ind w:left="268" w:hanging="160"/>
            </w:pPr>
            <w:r>
              <w:t>Approve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uploads</w:t>
            </w:r>
          </w:p>
        </w:tc>
      </w:tr>
      <w:tr w:rsidR="00AE530F" w14:paraId="654100E4" w14:textId="77777777">
        <w:trPr>
          <w:trHeight w:val="801"/>
        </w:trPr>
        <w:tc>
          <w:tcPr>
            <w:tcW w:w="734" w:type="dxa"/>
          </w:tcPr>
          <w:p w14:paraId="2C43E6F0" w14:textId="77777777" w:rsidR="00AE530F" w:rsidRDefault="00000000">
            <w:pPr>
              <w:pStyle w:val="TableParagraph"/>
              <w:spacing w:before="47"/>
            </w:pPr>
            <w:r>
              <w:rPr>
                <w:spacing w:val="-2"/>
              </w:rPr>
              <w:t>FR-</w:t>
            </w:r>
            <w:r>
              <w:rPr>
                <w:spacing w:val="-5"/>
              </w:rPr>
              <w:t>10</w:t>
            </w:r>
          </w:p>
        </w:tc>
        <w:tc>
          <w:tcPr>
            <w:tcW w:w="2861" w:type="dxa"/>
          </w:tcPr>
          <w:p w14:paraId="43FF482C" w14:textId="77777777" w:rsidR="00AE530F" w:rsidRDefault="00000000">
            <w:pPr>
              <w:pStyle w:val="TableParagraph"/>
              <w:spacing w:before="47" w:line="256" w:lineRule="auto"/>
              <w:ind w:left="105" w:right="108"/>
            </w:pPr>
            <w:r>
              <w:t>Customer</w:t>
            </w:r>
            <w:r>
              <w:rPr>
                <w:spacing w:val="-13"/>
              </w:rPr>
              <w:t xml:space="preserve"> </w:t>
            </w:r>
            <w:r>
              <w:t>Support</w:t>
            </w:r>
            <w:r>
              <w:rPr>
                <w:spacing w:val="-12"/>
              </w:rPr>
              <w:t xml:space="preserve"> </w:t>
            </w:r>
            <w:r>
              <w:t xml:space="preserve">Access </w:t>
            </w:r>
            <w:r>
              <w:rPr>
                <w:spacing w:val="-2"/>
              </w:rPr>
              <w:t>(Optional)</w:t>
            </w:r>
          </w:p>
        </w:tc>
        <w:tc>
          <w:tcPr>
            <w:tcW w:w="5758" w:type="dxa"/>
          </w:tcPr>
          <w:p w14:paraId="3380A8A9" w14:textId="77777777" w:rsidR="00AE53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8"/>
              </w:tabs>
              <w:spacing w:before="47"/>
              <w:ind w:left="268" w:hanging="160"/>
            </w:pPr>
            <w:r>
              <w:t>Submit</w:t>
            </w:r>
            <w:r>
              <w:rPr>
                <w:spacing w:val="-5"/>
              </w:rPr>
              <w:t xml:space="preserve"> </w:t>
            </w:r>
            <w:r>
              <w:t>feedback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report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inaccuracies</w:t>
            </w:r>
          </w:p>
          <w:p w14:paraId="69D32BB7" w14:textId="77777777" w:rsidR="00AE53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8"/>
              </w:tabs>
              <w:spacing w:before="19"/>
              <w:ind w:left="268" w:hanging="160"/>
            </w:pPr>
            <w:r>
              <w:t>View</w:t>
            </w:r>
            <w:r>
              <w:rPr>
                <w:spacing w:val="-7"/>
              </w:rPr>
              <w:t xml:space="preserve"> </w:t>
            </w:r>
            <w:r>
              <w:t>respond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tickets.</w:t>
            </w:r>
          </w:p>
        </w:tc>
      </w:tr>
    </w:tbl>
    <w:p w14:paraId="09CC1CDF" w14:textId="77777777" w:rsidR="00AE530F" w:rsidRDefault="00AE530F">
      <w:pPr>
        <w:pStyle w:val="TableParagraph"/>
        <w:sectPr w:rsidR="00AE530F">
          <w:type w:val="continuous"/>
          <w:pgSz w:w="11910" w:h="16840"/>
          <w:pgMar w:top="840" w:right="992" w:bottom="280" w:left="1417" w:header="720" w:footer="720" w:gutter="0"/>
          <w:cols w:space="720"/>
        </w:sectPr>
      </w:pPr>
    </w:p>
    <w:p w14:paraId="767C5C05" w14:textId="77777777" w:rsidR="00AE530F" w:rsidRDefault="00AE530F">
      <w:pPr>
        <w:pStyle w:val="BodyText"/>
      </w:pPr>
    </w:p>
    <w:p w14:paraId="1BE310D3" w14:textId="77777777" w:rsidR="00AE530F" w:rsidRDefault="00AE530F">
      <w:pPr>
        <w:pStyle w:val="BodyText"/>
        <w:spacing w:before="53"/>
      </w:pPr>
    </w:p>
    <w:p w14:paraId="71091C6E" w14:textId="77777777" w:rsidR="00AE530F" w:rsidRDefault="00000000">
      <w:pPr>
        <w:pStyle w:val="Heading1"/>
        <w:spacing w:before="1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0594A77E" w14:textId="77777777" w:rsidR="00AE530F" w:rsidRDefault="00000000">
      <w:pPr>
        <w:pStyle w:val="BodyText"/>
        <w:spacing w:before="177" w:after="26"/>
        <w:ind w:left="9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rPr>
          <w:spacing w:val="-2"/>
        </w:rPr>
        <w:t>solution.</w:t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383"/>
        <w:gridCol w:w="5782"/>
      </w:tblGrid>
      <w:tr w:rsidR="00AE530F" w14:paraId="2BAFD078" w14:textId="77777777">
        <w:trPr>
          <w:trHeight w:val="796"/>
        </w:trPr>
        <w:tc>
          <w:tcPr>
            <w:tcW w:w="854" w:type="dxa"/>
          </w:tcPr>
          <w:p w14:paraId="32EA463F" w14:textId="77777777" w:rsidR="00AE530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NFR</w:t>
            </w:r>
          </w:p>
          <w:p w14:paraId="60959E93" w14:textId="77777777" w:rsidR="00AE530F" w:rsidRDefault="0000000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383" w:type="dxa"/>
          </w:tcPr>
          <w:p w14:paraId="66F15660" w14:textId="77777777" w:rsidR="00AE530F" w:rsidRDefault="00000000">
            <w:pPr>
              <w:pStyle w:val="TableParagraph"/>
              <w:spacing w:line="259" w:lineRule="auto"/>
              <w:ind w:left="108"/>
              <w:rPr>
                <w:b/>
              </w:rPr>
            </w:pPr>
            <w:r>
              <w:rPr>
                <w:b/>
                <w:spacing w:val="-2"/>
              </w:rPr>
              <w:t>Non-Functional Requirement</w:t>
            </w:r>
          </w:p>
        </w:tc>
        <w:tc>
          <w:tcPr>
            <w:tcW w:w="5782" w:type="dxa"/>
          </w:tcPr>
          <w:p w14:paraId="538B8D12" w14:textId="77777777" w:rsidR="00AE530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AE530F" w14:paraId="4CDAFC80" w14:textId="77777777">
        <w:trPr>
          <w:trHeight w:val="918"/>
        </w:trPr>
        <w:tc>
          <w:tcPr>
            <w:tcW w:w="854" w:type="dxa"/>
          </w:tcPr>
          <w:p w14:paraId="12DD58C6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2383" w:type="dxa"/>
          </w:tcPr>
          <w:p w14:paraId="50A35ADA" w14:textId="77777777" w:rsidR="00AE530F" w:rsidRDefault="00000000">
            <w:pPr>
              <w:pStyle w:val="TableParagraph"/>
              <w:ind w:left="108"/>
            </w:pPr>
            <w:r>
              <w:rPr>
                <w:spacing w:val="-2"/>
              </w:rPr>
              <w:t>Usability</w:t>
            </w:r>
          </w:p>
        </w:tc>
        <w:tc>
          <w:tcPr>
            <w:tcW w:w="5782" w:type="dxa"/>
          </w:tcPr>
          <w:p w14:paraId="25E13C82" w14:textId="77777777" w:rsidR="00AE530F" w:rsidRDefault="00000000">
            <w:pPr>
              <w:pStyle w:val="TableParagraph"/>
              <w:spacing w:before="23" w:line="290" w:lineRule="atLeast"/>
              <w:ind w:left="108"/>
            </w:pPr>
            <w:r>
              <w:t>The ToyCraft dashboard interface should be intuitive and responsive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both</w:t>
            </w:r>
            <w:r>
              <w:rPr>
                <w:spacing w:val="-8"/>
              </w:rPr>
              <w:t xml:space="preserve"> </w:t>
            </w:r>
            <w:r>
              <w:t>mobile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desktop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8"/>
              </w:rPr>
              <w:t xml:space="preserve"> </w:t>
            </w:r>
            <w:r>
              <w:t>—</w:t>
            </w:r>
            <w:r>
              <w:rPr>
                <w:spacing w:val="-7"/>
              </w:rPr>
              <w:t xml:space="preserve"> </w:t>
            </w:r>
            <w:r>
              <w:t>suitable</w:t>
            </w:r>
            <w:r>
              <w:rPr>
                <w:spacing w:val="-6"/>
              </w:rPr>
              <w:t xml:space="preserve"> </w:t>
            </w:r>
            <w:r>
              <w:t>for analysts, marketers, and decision-makers.</w:t>
            </w:r>
          </w:p>
        </w:tc>
      </w:tr>
      <w:tr w:rsidR="00AE530F" w14:paraId="298D9882" w14:textId="77777777">
        <w:trPr>
          <w:trHeight w:val="796"/>
        </w:trPr>
        <w:tc>
          <w:tcPr>
            <w:tcW w:w="854" w:type="dxa"/>
          </w:tcPr>
          <w:p w14:paraId="081599F6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2383" w:type="dxa"/>
          </w:tcPr>
          <w:p w14:paraId="3FC03594" w14:textId="77777777" w:rsidR="00AE530F" w:rsidRDefault="00000000">
            <w:pPr>
              <w:pStyle w:val="TableParagraph"/>
              <w:ind w:left="108"/>
            </w:pPr>
            <w:r>
              <w:rPr>
                <w:spacing w:val="-2"/>
              </w:rPr>
              <w:t>Security</w:t>
            </w:r>
          </w:p>
        </w:tc>
        <w:tc>
          <w:tcPr>
            <w:tcW w:w="5782" w:type="dxa"/>
          </w:tcPr>
          <w:p w14:paraId="4BD445FB" w14:textId="77777777" w:rsidR="00AE530F" w:rsidRDefault="00000000">
            <w:pPr>
              <w:pStyle w:val="TableParagraph"/>
              <w:spacing w:line="259" w:lineRule="auto"/>
              <w:ind w:left="108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6"/>
              </w:rPr>
              <w:t xml:space="preserve"> </w:t>
            </w:r>
            <w:r>
              <w:t>toy</w:t>
            </w:r>
            <w:r>
              <w:rPr>
                <w:spacing w:val="-8"/>
              </w:rPr>
              <w:t xml:space="preserve"> </w:t>
            </w:r>
            <w:r>
              <w:t>sales</w:t>
            </w:r>
            <w:r>
              <w:rPr>
                <w:spacing w:val="-6"/>
              </w:rPr>
              <w:t xml:space="preserve"> </w:t>
            </w:r>
            <w:r>
              <w:t>uploads,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brand-sensitive</w:t>
            </w:r>
            <w:r>
              <w:rPr>
                <w:spacing w:val="-8"/>
              </w:rPr>
              <w:t xml:space="preserve"> </w:t>
            </w:r>
            <w:r>
              <w:t>reports must be encrypted and securely stored.</w:t>
            </w:r>
          </w:p>
        </w:tc>
      </w:tr>
      <w:tr w:rsidR="00AE530F" w14:paraId="773CCA0C" w14:textId="77777777">
        <w:trPr>
          <w:trHeight w:val="916"/>
        </w:trPr>
        <w:tc>
          <w:tcPr>
            <w:tcW w:w="854" w:type="dxa"/>
          </w:tcPr>
          <w:p w14:paraId="38208367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2383" w:type="dxa"/>
          </w:tcPr>
          <w:p w14:paraId="525DC788" w14:textId="77777777" w:rsidR="00AE530F" w:rsidRDefault="00000000">
            <w:pPr>
              <w:pStyle w:val="TableParagraph"/>
              <w:ind w:left="108"/>
            </w:pPr>
            <w:r>
              <w:rPr>
                <w:spacing w:val="-2"/>
              </w:rPr>
              <w:t>Reliability</w:t>
            </w:r>
          </w:p>
        </w:tc>
        <w:tc>
          <w:tcPr>
            <w:tcW w:w="5782" w:type="dxa"/>
          </w:tcPr>
          <w:p w14:paraId="72BC8053" w14:textId="77777777" w:rsidR="00AE530F" w:rsidRDefault="00000000">
            <w:pPr>
              <w:pStyle w:val="TableParagraph"/>
              <w:spacing w:line="259" w:lineRule="auto"/>
              <w:ind w:left="108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ToyCraft</w:t>
            </w:r>
            <w:r>
              <w:rPr>
                <w:spacing w:val="-12"/>
              </w:rPr>
              <w:t xml:space="preserve"> </w:t>
            </w:r>
            <w:r>
              <w:t>platform</w:t>
            </w:r>
            <w:r>
              <w:rPr>
                <w:spacing w:val="-13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function</w:t>
            </w:r>
            <w:r>
              <w:rPr>
                <w:spacing w:val="-13"/>
              </w:rPr>
              <w:t xml:space="preserve"> </w:t>
            </w:r>
            <w:r>
              <w:t>consistently</w:t>
            </w:r>
            <w:r>
              <w:rPr>
                <w:spacing w:val="-12"/>
              </w:rPr>
              <w:t xml:space="preserve"> </w:t>
            </w:r>
            <w:r>
              <w:t>without crashes or data loss during dashboard use or report</w:t>
            </w:r>
          </w:p>
          <w:p w14:paraId="4493DAC6" w14:textId="77777777" w:rsidR="00AE530F" w:rsidRDefault="00000000">
            <w:pPr>
              <w:pStyle w:val="TableParagraph"/>
              <w:spacing w:before="1"/>
              <w:ind w:left="108"/>
            </w:pPr>
            <w:r>
              <w:rPr>
                <w:spacing w:val="-2"/>
              </w:rPr>
              <w:t>generation.</w:t>
            </w:r>
          </w:p>
        </w:tc>
      </w:tr>
      <w:tr w:rsidR="00AE530F" w14:paraId="67D39337" w14:textId="77777777">
        <w:trPr>
          <w:trHeight w:val="801"/>
        </w:trPr>
        <w:tc>
          <w:tcPr>
            <w:tcW w:w="854" w:type="dxa"/>
          </w:tcPr>
          <w:p w14:paraId="722032AE" w14:textId="77777777" w:rsidR="00AE530F" w:rsidRDefault="00000000">
            <w:pPr>
              <w:pStyle w:val="TableParagraph"/>
              <w:spacing w:before="4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2383" w:type="dxa"/>
          </w:tcPr>
          <w:p w14:paraId="58453505" w14:textId="77777777" w:rsidR="00AE530F" w:rsidRDefault="00000000">
            <w:pPr>
              <w:pStyle w:val="TableParagraph"/>
              <w:spacing w:before="47"/>
              <w:ind w:left="108"/>
            </w:pPr>
            <w:r>
              <w:rPr>
                <w:spacing w:val="-2"/>
              </w:rPr>
              <w:t>Performance</w:t>
            </w:r>
          </w:p>
        </w:tc>
        <w:tc>
          <w:tcPr>
            <w:tcW w:w="5782" w:type="dxa"/>
          </w:tcPr>
          <w:p w14:paraId="720FEBBD" w14:textId="77777777" w:rsidR="00AE530F" w:rsidRDefault="00000000">
            <w:pPr>
              <w:pStyle w:val="TableParagraph"/>
              <w:spacing w:before="47" w:line="256" w:lineRule="auto"/>
              <w:ind w:left="108"/>
            </w:pPr>
            <w:r>
              <w:t>Dashboards,</w:t>
            </w:r>
            <w:r>
              <w:rPr>
                <w:spacing w:val="-6"/>
              </w:rPr>
              <w:t xml:space="preserve"> </w:t>
            </w:r>
            <w:r>
              <w:t>charts,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filters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within</w:t>
            </w:r>
            <w:r>
              <w:rPr>
                <w:spacing w:val="-9"/>
              </w:rPr>
              <w:t xml:space="preserve"> </w:t>
            </w:r>
            <w:r>
              <w:t>3</w:t>
            </w:r>
            <w:r>
              <w:rPr>
                <w:spacing w:val="-6"/>
              </w:rPr>
              <w:t xml:space="preserve"> </w:t>
            </w:r>
            <w:r>
              <w:t>seconds, even when analyzing large toy datasets or multiple brands.</w:t>
            </w:r>
          </w:p>
        </w:tc>
      </w:tr>
      <w:tr w:rsidR="00AE530F" w14:paraId="6278F9AF" w14:textId="77777777">
        <w:trPr>
          <w:trHeight w:val="796"/>
        </w:trPr>
        <w:tc>
          <w:tcPr>
            <w:tcW w:w="854" w:type="dxa"/>
          </w:tcPr>
          <w:p w14:paraId="3AC39200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2383" w:type="dxa"/>
          </w:tcPr>
          <w:p w14:paraId="7BC4EEDA" w14:textId="77777777" w:rsidR="00AE530F" w:rsidRDefault="00000000">
            <w:pPr>
              <w:pStyle w:val="TableParagraph"/>
              <w:ind w:left="108"/>
            </w:pPr>
            <w:r>
              <w:rPr>
                <w:spacing w:val="-2"/>
              </w:rPr>
              <w:t>Availability</w:t>
            </w:r>
          </w:p>
        </w:tc>
        <w:tc>
          <w:tcPr>
            <w:tcW w:w="5782" w:type="dxa"/>
          </w:tcPr>
          <w:p w14:paraId="4D0C0DC4" w14:textId="77777777" w:rsidR="00AE530F" w:rsidRDefault="00000000">
            <w:pPr>
              <w:pStyle w:val="TableParagraph"/>
              <w:spacing w:line="259" w:lineRule="auto"/>
              <w:ind w:left="108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must</w:t>
            </w:r>
            <w:r>
              <w:rPr>
                <w:spacing w:val="-8"/>
              </w:rPr>
              <w:t xml:space="preserve"> </w:t>
            </w:r>
            <w:r>
              <w:t>maintain</w:t>
            </w:r>
            <w:r>
              <w:rPr>
                <w:spacing w:val="-10"/>
              </w:rPr>
              <w:t xml:space="preserve"> </w:t>
            </w:r>
            <w:r>
              <w:t>99%</w:t>
            </w:r>
            <w:r>
              <w:rPr>
                <w:spacing w:val="-6"/>
              </w:rPr>
              <w:t xml:space="preserve"> </w:t>
            </w:r>
            <w:r>
              <w:t>uptime,</w:t>
            </w:r>
            <w:r>
              <w:rPr>
                <w:spacing w:val="-8"/>
              </w:rPr>
              <w:t xml:space="preserve"> </w:t>
            </w:r>
            <w:r>
              <w:t>ensuring</w:t>
            </w:r>
            <w:r>
              <w:rPr>
                <w:spacing w:val="-8"/>
              </w:rPr>
              <w:t xml:space="preserve"> </w:t>
            </w:r>
            <w:r>
              <w:t>availability during product launches or sales analysis periods.</w:t>
            </w:r>
          </w:p>
        </w:tc>
      </w:tr>
      <w:tr w:rsidR="00AE530F" w14:paraId="216A2651" w14:textId="77777777">
        <w:trPr>
          <w:trHeight w:val="918"/>
        </w:trPr>
        <w:tc>
          <w:tcPr>
            <w:tcW w:w="854" w:type="dxa"/>
          </w:tcPr>
          <w:p w14:paraId="560F947A" w14:textId="77777777" w:rsidR="00AE530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2383" w:type="dxa"/>
          </w:tcPr>
          <w:p w14:paraId="2EBFE75C" w14:textId="77777777" w:rsidR="00AE530F" w:rsidRDefault="00000000">
            <w:pPr>
              <w:pStyle w:val="TableParagraph"/>
              <w:ind w:left="108"/>
            </w:pPr>
            <w:r>
              <w:rPr>
                <w:spacing w:val="-2"/>
              </w:rPr>
              <w:t>Scalability</w:t>
            </w:r>
          </w:p>
        </w:tc>
        <w:tc>
          <w:tcPr>
            <w:tcW w:w="5782" w:type="dxa"/>
          </w:tcPr>
          <w:p w14:paraId="131B8280" w14:textId="77777777" w:rsidR="00AE530F" w:rsidRDefault="00000000">
            <w:pPr>
              <w:pStyle w:val="TableParagraph"/>
              <w:spacing w:before="23" w:line="290" w:lineRule="atLeast"/>
              <w:ind w:left="108" w:right="695"/>
              <w:jc w:val="both"/>
            </w:pPr>
            <w:r>
              <w:t>ToyCraft</w:t>
            </w:r>
            <w:r>
              <w:rPr>
                <w:spacing w:val="-10"/>
              </w:rPr>
              <w:t xml:space="preserve"> </w:t>
            </w:r>
            <w:r>
              <w:t>must</w:t>
            </w:r>
            <w:r>
              <w:rPr>
                <w:spacing w:val="-8"/>
              </w:rPr>
              <w:t xml:space="preserve"> </w:t>
            </w:r>
            <w:r>
              <w:t>handle</w:t>
            </w:r>
            <w:r>
              <w:rPr>
                <w:spacing w:val="-8"/>
              </w:rPr>
              <w:t xml:space="preserve"> </w:t>
            </w:r>
            <w:r>
              <w:t>increasing</w:t>
            </w:r>
            <w:r>
              <w:rPr>
                <w:spacing w:val="-9"/>
              </w:rPr>
              <w:t xml:space="preserve"> </w:t>
            </w:r>
            <w:r>
              <w:t>numbers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users,</w:t>
            </w:r>
            <w:r>
              <w:rPr>
                <w:spacing w:val="-8"/>
              </w:rPr>
              <w:t xml:space="preserve"> </w:t>
            </w:r>
            <w:r>
              <w:t>data uploads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seasonal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reports),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queries without degradation in performance.</w:t>
            </w:r>
          </w:p>
        </w:tc>
      </w:tr>
    </w:tbl>
    <w:p w14:paraId="004CC5A6" w14:textId="77777777" w:rsidR="00C77562" w:rsidRDefault="00C77562"/>
    <w:sectPr w:rsidR="00C77562">
      <w:pgSz w:w="11910" w:h="16840"/>
      <w:pgMar w:top="19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7ED"/>
    <w:multiLevelType w:val="hybridMultilevel"/>
    <w:tmpl w:val="6FF80CBC"/>
    <w:lvl w:ilvl="0" w:tplc="D060AB78">
      <w:numFmt w:val="bullet"/>
      <w:lvlText w:val="•"/>
      <w:lvlJc w:val="left"/>
      <w:pPr>
        <w:ind w:left="269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06FEE6"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 w:tplc="736ED120"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 w:tplc="73585062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 w:tplc="3C82A54E"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 w:tplc="557A8E2C"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 w:tplc="D39A50CE"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 w:tplc="5CACBBC6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 w:tplc="39D05874"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1B3D1FDC"/>
    <w:multiLevelType w:val="hybridMultilevel"/>
    <w:tmpl w:val="EB2EE4B4"/>
    <w:lvl w:ilvl="0" w:tplc="937EE30C">
      <w:numFmt w:val="bullet"/>
      <w:lvlText w:val="•"/>
      <w:lvlJc w:val="left"/>
      <w:pPr>
        <w:ind w:left="269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423D62"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 w:tplc="3EE2D6D6"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 w:tplc="554CC77C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 w:tplc="771622D4"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 w:tplc="A59E18D8"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 w:tplc="9CB452A4"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 w:tplc="CF047F18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 w:tplc="3EACD292"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32610068"/>
    <w:multiLevelType w:val="hybridMultilevel"/>
    <w:tmpl w:val="A628C02A"/>
    <w:lvl w:ilvl="0" w:tplc="A54AAFAA">
      <w:numFmt w:val="bullet"/>
      <w:lvlText w:val="•"/>
      <w:lvlJc w:val="left"/>
      <w:pPr>
        <w:ind w:left="269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F8A934"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 w:tplc="DC5679A8"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 w:tplc="913ADDDA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 w:tplc="811A528E"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 w:tplc="7238280A"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 w:tplc="938CD528"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 w:tplc="F7B8DED8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 w:tplc="C652F532"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3" w15:restartNumberingAfterBreak="0">
    <w:nsid w:val="40B05DA4"/>
    <w:multiLevelType w:val="hybridMultilevel"/>
    <w:tmpl w:val="3EE8BB30"/>
    <w:lvl w:ilvl="0" w:tplc="D48EDE9A">
      <w:numFmt w:val="bullet"/>
      <w:lvlText w:val="•"/>
      <w:lvlJc w:val="left"/>
      <w:pPr>
        <w:ind w:left="269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72FB10"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 w:tplc="468CCC86"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 w:tplc="A7086D36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 w:tplc="1840C554"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 w:tplc="E2F8C21A"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 w:tplc="EA661268"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 w:tplc="A7366836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 w:tplc="61EE84AE"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B435498"/>
    <w:multiLevelType w:val="hybridMultilevel"/>
    <w:tmpl w:val="FFA62B26"/>
    <w:lvl w:ilvl="0" w:tplc="C78E29F0">
      <w:numFmt w:val="bullet"/>
      <w:lvlText w:val="•"/>
      <w:lvlJc w:val="left"/>
      <w:pPr>
        <w:ind w:left="108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BA570A">
      <w:numFmt w:val="bullet"/>
      <w:lvlText w:val="•"/>
      <w:lvlJc w:val="left"/>
      <w:pPr>
        <w:ind w:left="664" w:hanging="161"/>
      </w:pPr>
      <w:rPr>
        <w:rFonts w:hint="default"/>
        <w:lang w:val="en-US" w:eastAsia="en-US" w:bidi="ar-SA"/>
      </w:rPr>
    </w:lvl>
    <w:lvl w:ilvl="2" w:tplc="A4F0369A">
      <w:numFmt w:val="bullet"/>
      <w:lvlText w:val="•"/>
      <w:lvlJc w:val="left"/>
      <w:pPr>
        <w:ind w:left="1229" w:hanging="161"/>
      </w:pPr>
      <w:rPr>
        <w:rFonts w:hint="default"/>
        <w:lang w:val="en-US" w:eastAsia="en-US" w:bidi="ar-SA"/>
      </w:rPr>
    </w:lvl>
    <w:lvl w:ilvl="3" w:tplc="1D76B9F4">
      <w:numFmt w:val="bullet"/>
      <w:lvlText w:val="•"/>
      <w:lvlJc w:val="left"/>
      <w:pPr>
        <w:ind w:left="1794" w:hanging="161"/>
      </w:pPr>
      <w:rPr>
        <w:rFonts w:hint="default"/>
        <w:lang w:val="en-US" w:eastAsia="en-US" w:bidi="ar-SA"/>
      </w:rPr>
    </w:lvl>
    <w:lvl w:ilvl="4" w:tplc="709ED308">
      <w:numFmt w:val="bullet"/>
      <w:lvlText w:val="•"/>
      <w:lvlJc w:val="left"/>
      <w:pPr>
        <w:ind w:left="2359" w:hanging="161"/>
      </w:pPr>
      <w:rPr>
        <w:rFonts w:hint="default"/>
        <w:lang w:val="en-US" w:eastAsia="en-US" w:bidi="ar-SA"/>
      </w:rPr>
    </w:lvl>
    <w:lvl w:ilvl="5" w:tplc="7340F148"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6" w:tplc="D66CA032">
      <w:numFmt w:val="bullet"/>
      <w:lvlText w:val="•"/>
      <w:lvlJc w:val="left"/>
      <w:pPr>
        <w:ind w:left="3488" w:hanging="161"/>
      </w:pPr>
      <w:rPr>
        <w:rFonts w:hint="default"/>
        <w:lang w:val="en-US" w:eastAsia="en-US" w:bidi="ar-SA"/>
      </w:rPr>
    </w:lvl>
    <w:lvl w:ilvl="7" w:tplc="3C76D092">
      <w:numFmt w:val="bullet"/>
      <w:lvlText w:val="•"/>
      <w:lvlJc w:val="left"/>
      <w:pPr>
        <w:ind w:left="4053" w:hanging="161"/>
      </w:pPr>
      <w:rPr>
        <w:rFonts w:hint="default"/>
        <w:lang w:val="en-US" w:eastAsia="en-US" w:bidi="ar-SA"/>
      </w:rPr>
    </w:lvl>
    <w:lvl w:ilvl="8" w:tplc="3168E3C8">
      <w:numFmt w:val="bullet"/>
      <w:lvlText w:val="•"/>
      <w:lvlJc w:val="left"/>
      <w:pPr>
        <w:ind w:left="4618" w:hanging="161"/>
      </w:pPr>
      <w:rPr>
        <w:rFonts w:hint="default"/>
        <w:lang w:val="en-US" w:eastAsia="en-US" w:bidi="ar-SA"/>
      </w:rPr>
    </w:lvl>
  </w:abstractNum>
  <w:abstractNum w:abstractNumId="5" w15:restartNumberingAfterBreak="0">
    <w:nsid w:val="5F06331F"/>
    <w:multiLevelType w:val="hybridMultilevel"/>
    <w:tmpl w:val="BEC4F5FC"/>
    <w:lvl w:ilvl="0" w:tplc="502AF5F6">
      <w:numFmt w:val="bullet"/>
      <w:lvlText w:val="•"/>
      <w:lvlJc w:val="left"/>
      <w:pPr>
        <w:ind w:left="269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0050D2"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 w:tplc="EEA0F8D6"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 w:tplc="D9622A4A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 w:tplc="B8B2306C"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 w:tplc="05723C70"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 w:tplc="01B0F9A2"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 w:tplc="50B6EB6E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 w:tplc="61242D10"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6" w15:restartNumberingAfterBreak="0">
    <w:nsid w:val="655D7DBB"/>
    <w:multiLevelType w:val="hybridMultilevel"/>
    <w:tmpl w:val="9A16A666"/>
    <w:lvl w:ilvl="0" w:tplc="32684E34">
      <w:numFmt w:val="bullet"/>
      <w:lvlText w:val="•"/>
      <w:lvlJc w:val="left"/>
      <w:pPr>
        <w:ind w:left="108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54528E">
      <w:numFmt w:val="bullet"/>
      <w:lvlText w:val="•"/>
      <w:lvlJc w:val="left"/>
      <w:pPr>
        <w:ind w:left="664" w:hanging="161"/>
      </w:pPr>
      <w:rPr>
        <w:rFonts w:hint="default"/>
        <w:lang w:val="en-US" w:eastAsia="en-US" w:bidi="ar-SA"/>
      </w:rPr>
    </w:lvl>
    <w:lvl w:ilvl="2" w:tplc="A67C621A">
      <w:numFmt w:val="bullet"/>
      <w:lvlText w:val="•"/>
      <w:lvlJc w:val="left"/>
      <w:pPr>
        <w:ind w:left="1229" w:hanging="161"/>
      </w:pPr>
      <w:rPr>
        <w:rFonts w:hint="default"/>
        <w:lang w:val="en-US" w:eastAsia="en-US" w:bidi="ar-SA"/>
      </w:rPr>
    </w:lvl>
    <w:lvl w:ilvl="3" w:tplc="1E9CAF06">
      <w:numFmt w:val="bullet"/>
      <w:lvlText w:val="•"/>
      <w:lvlJc w:val="left"/>
      <w:pPr>
        <w:ind w:left="1794" w:hanging="161"/>
      </w:pPr>
      <w:rPr>
        <w:rFonts w:hint="default"/>
        <w:lang w:val="en-US" w:eastAsia="en-US" w:bidi="ar-SA"/>
      </w:rPr>
    </w:lvl>
    <w:lvl w:ilvl="4" w:tplc="2F94A6CC">
      <w:numFmt w:val="bullet"/>
      <w:lvlText w:val="•"/>
      <w:lvlJc w:val="left"/>
      <w:pPr>
        <w:ind w:left="2359" w:hanging="161"/>
      </w:pPr>
      <w:rPr>
        <w:rFonts w:hint="default"/>
        <w:lang w:val="en-US" w:eastAsia="en-US" w:bidi="ar-SA"/>
      </w:rPr>
    </w:lvl>
    <w:lvl w:ilvl="5" w:tplc="7EE44F56"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6" w:tplc="1694692A">
      <w:numFmt w:val="bullet"/>
      <w:lvlText w:val="•"/>
      <w:lvlJc w:val="left"/>
      <w:pPr>
        <w:ind w:left="3488" w:hanging="161"/>
      </w:pPr>
      <w:rPr>
        <w:rFonts w:hint="default"/>
        <w:lang w:val="en-US" w:eastAsia="en-US" w:bidi="ar-SA"/>
      </w:rPr>
    </w:lvl>
    <w:lvl w:ilvl="7" w:tplc="D97610F0">
      <w:numFmt w:val="bullet"/>
      <w:lvlText w:val="•"/>
      <w:lvlJc w:val="left"/>
      <w:pPr>
        <w:ind w:left="4053" w:hanging="161"/>
      </w:pPr>
      <w:rPr>
        <w:rFonts w:hint="default"/>
        <w:lang w:val="en-US" w:eastAsia="en-US" w:bidi="ar-SA"/>
      </w:rPr>
    </w:lvl>
    <w:lvl w:ilvl="8" w:tplc="1400B930">
      <w:numFmt w:val="bullet"/>
      <w:lvlText w:val="•"/>
      <w:lvlJc w:val="left"/>
      <w:pPr>
        <w:ind w:left="4618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740358FB"/>
    <w:multiLevelType w:val="hybridMultilevel"/>
    <w:tmpl w:val="AFF25A06"/>
    <w:lvl w:ilvl="0" w:tplc="FAC86864">
      <w:numFmt w:val="bullet"/>
      <w:lvlText w:val="•"/>
      <w:lvlJc w:val="left"/>
      <w:pPr>
        <w:ind w:left="269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14B6A4"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 w:tplc="55ECD948"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 w:tplc="285EFA54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 w:tplc="1AC44620"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 w:tplc="98AA31C8"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 w:tplc="17569118"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 w:tplc="A8207938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 w:tplc="E49E18C0"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8" w15:restartNumberingAfterBreak="0">
    <w:nsid w:val="77816BD8"/>
    <w:multiLevelType w:val="hybridMultilevel"/>
    <w:tmpl w:val="1CD20FAA"/>
    <w:lvl w:ilvl="0" w:tplc="2940F7EC">
      <w:numFmt w:val="bullet"/>
      <w:lvlText w:val="•"/>
      <w:lvlJc w:val="left"/>
      <w:pPr>
        <w:ind w:left="269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949906"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 w:tplc="F45274CC"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 w:tplc="3AFEA996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 w:tplc="7D186C9E"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 w:tplc="545E1EAA"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 w:tplc="E586F8E0"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 w:tplc="58448F68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 w:tplc="2AC2C596"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9" w15:restartNumberingAfterBreak="0">
    <w:nsid w:val="7C521D1F"/>
    <w:multiLevelType w:val="hybridMultilevel"/>
    <w:tmpl w:val="AF8CFA08"/>
    <w:lvl w:ilvl="0" w:tplc="9BCEAC90">
      <w:numFmt w:val="bullet"/>
      <w:lvlText w:val="•"/>
      <w:lvlJc w:val="left"/>
      <w:pPr>
        <w:ind w:left="108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6E8D76">
      <w:numFmt w:val="bullet"/>
      <w:lvlText w:val="•"/>
      <w:lvlJc w:val="left"/>
      <w:pPr>
        <w:ind w:left="664" w:hanging="161"/>
      </w:pPr>
      <w:rPr>
        <w:rFonts w:hint="default"/>
        <w:lang w:val="en-US" w:eastAsia="en-US" w:bidi="ar-SA"/>
      </w:rPr>
    </w:lvl>
    <w:lvl w:ilvl="2" w:tplc="8070E796">
      <w:numFmt w:val="bullet"/>
      <w:lvlText w:val="•"/>
      <w:lvlJc w:val="left"/>
      <w:pPr>
        <w:ind w:left="1229" w:hanging="161"/>
      </w:pPr>
      <w:rPr>
        <w:rFonts w:hint="default"/>
        <w:lang w:val="en-US" w:eastAsia="en-US" w:bidi="ar-SA"/>
      </w:rPr>
    </w:lvl>
    <w:lvl w:ilvl="3" w:tplc="E3586322">
      <w:numFmt w:val="bullet"/>
      <w:lvlText w:val="•"/>
      <w:lvlJc w:val="left"/>
      <w:pPr>
        <w:ind w:left="1794" w:hanging="161"/>
      </w:pPr>
      <w:rPr>
        <w:rFonts w:hint="default"/>
        <w:lang w:val="en-US" w:eastAsia="en-US" w:bidi="ar-SA"/>
      </w:rPr>
    </w:lvl>
    <w:lvl w:ilvl="4" w:tplc="8CE0EA92">
      <w:numFmt w:val="bullet"/>
      <w:lvlText w:val="•"/>
      <w:lvlJc w:val="left"/>
      <w:pPr>
        <w:ind w:left="2359" w:hanging="161"/>
      </w:pPr>
      <w:rPr>
        <w:rFonts w:hint="default"/>
        <w:lang w:val="en-US" w:eastAsia="en-US" w:bidi="ar-SA"/>
      </w:rPr>
    </w:lvl>
    <w:lvl w:ilvl="5" w:tplc="897A758C"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6" w:tplc="E3BC39D8">
      <w:numFmt w:val="bullet"/>
      <w:lvlText w:val="•"/>
      <w:lvlJc w:val="left"/>
      <w:pPr>
        <w:ind w:left="3488" w:hanging="161"/>
      </w:pPr>
      <w:rPr>
        <w:rFonts w:hint="default"/>
        <w:lang w:val="en-US" w:eastAsia="en-US" w:bidi="ar-SA"/>
      </w:rPr>
    </w:lvl>
    <w:lvl w:ilvl="7" w:tplc="7016721C">
      <w:numFmt w:val="bullet"/>
      <w:lvlText w:val="•"/>
      <w:lvlJc w:val="left"/>
      <w:pPr>
        <w:ind w:left="4053" w:hanging="161"/>
      </w:pPr>
      <w:rPr>
        <w:rFonts w:hint="default"/>
        <w:lang w:val="en-US" w:eastAsia="en-US" w:bidi="ar-SA"/>
      </w:rPr>
    </w:lvl>
    <w:lvl w:ilvl="8" w:tplc="2034D516">
      <w:numFmt w:val="bullet"/>
      <w:lvlText w:val="•"/>
      <w:lvlJc w:val="left"/>
      <w:pPr>
        <w:ind w:left="4618" w:hanging="161"/>
      </w:pPr>
      <w:rPr>
        <w:rFonts w:hint="default"/>
        <w:lang w:val="en-US" w:eastAsia="en-US" w:bidi="ar-SA"/>
      </w:rPr>
    </w:lvl>
  </w:abstractNum>
  <w:num w:numId="1" w16cid:durableId="773674502">
    <w:abstractNumId w:val="0"/>
  </w:num>
  <w:num w:numId="2" w16cid:durableId="21130352">
    <w:abstractNumId w:val="2"/>
  </w:num>
  <w:num w:numId="3" w16cid:durableId="278995709">
    <w:abstractNumId w:val="7"/>
  </w:num>
  <w:num w:numId="4" w16cid:durableId="96564092">
    <w:abstractNumId w:val="9"/>
  </w:num>
  <w:num w:numId="5" w16cid:durableId="173497453">
    <w:abstractNumId w:val="6"/>
  </w:num>
  <w:num w:numId="6" w16cid:durableId="1588684830">
    <w:abstractNumId w:val="4"/>
  </w:num>
  <w:num w:numId="7" w16cid:durableId="599027518">
    <w:abstractNumId w:val="3"/>
  </w:num>
  <w:num w:numId="8" w16cid:durableId="1649092961">
    <w:abstractNumId w:val="1"/>
  </w:num>
  <w:num w:numId="9" w16cid:durableId="541406435">
    <w:abstractNumId w:val="5"/>
  </w:num>
  <w:num w:numId="10" w16cid:durableId="856234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30F"/>
    <w:rsid w:val="004A07FE"/>
    <w:rsid w:val="00AE530F"/>
    <w:rsid w:val="00C301BB"/>
    <w:rsid w:val="00C7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6BC9"/>
  <w15:docId w15:val="{9650E957-3794-4BCC-AAF9-F6DB6326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right="40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Thunduru Sravani</cp:lastModifiedBy>
  <cp:revision>2</cp:revision>
  <dcterms:created xsi:type="dcterms:W3CDTF">2025-07-03T13:48:00Z</dcterms:created>
  <dcterms:modified xsi:type="dcterms:W3CDTF">2025-07-03T13:49:00Z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