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TimeSprint Challenges – Advanced System Architecture</w:t>
      </w:r>
    </w:p>
    <w:p>
      <w:r>
        <w:t>This document presents an advanced and visually enhanced system architecture designed to clearly communicate database structure, data flow, and user journey.</w:t>
      </w:r>
    </w:p>
    <w:p>
      <w:pPr>
        <w:pStyle w:val="Heading2"/>
      </w:pPr>
      <w:r>
        <w:t>1. Entity Relationship Diagram (ERD)</w:t>
      </w:r>
    </w:p>
    <w:p>
      <w:r>
        <w:drawing>
          <wp:inline xmlns:a="http://schemas.openxmlformats.org/drawingml/2006/main" xmlns:pic="http://schemas.openxmlformats.org/drawingml/2006/picture">
            <wp:extent cx="6400800" cy="3938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LT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Data Relationship Diagram (DRD / DFD)</w:t>
      </w:r>
    </w:p>
    <w:p>
      <w:r>
        <w:drawing>
          <wp:inline xmlns:a="http://schemas.openxmlformats.org/drawingml/2006/main" xmlns:pic="http://schemas.openxmlformats.org/drawingml/2006/picture">
            <wp:extent cx="6400800" cy="2461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D_ULT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1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User Flow Diagram</w:t>
      </w:r>
    </w:p>
    <w:p>
      <w:r>
        <w:drawing>
          <wp:inline xmlns:a="http://schemas.openxmlformats.org/drawingml/2006/main" xmlns:pic="http://schemas.openxmlformats.org/drawingml/2006/picture">
            <wp:extent cx="4572000" cy="571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Flow_ULT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