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2F699922" w:rsidR="002774DF" w:rsidRDefault="00F82050" w:rsidP="002774DF">
            <w:pPr>
              <w:rPr>
                <w:lang w:val="en-US"/>
              </w:rPr>
            </w:pPr>
            <w:r>
              <w:rPr>
                <w:lang w:val="en-US"/>
              </w:rPr>
              <w:t>21 june,2025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5D4F2EEE" w:rsidR="002774DF" w:rsidRDefault="00510B01" w:rsidP="002774DF">
            <w:pPr>
              <w:rPr>
                <w:lang w:val="en-US"/>
              </w:rPr>
            </w:pPr>
            <w:r w:rsidRPr="00510B01">
              <w:t>LTVIP2025TMID41800</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D5EC1"/>
    <w:rsid w:val="002774DF"/>
    <w:rsid w:val="002E35F2"/>
    <w:rsid w:val="00337AB0"/>
    <w:rsid w:val="00510B01"/>
    <w:rsid w:val="005A6153"/>
    <w:rsid w:val="00896404"/>
    <w:rsid w:val="00F26185"/>
    <w:rsid w:val="00F8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Mallam Bhavana</cp:lastModifiedBy>
  <cp:revision>3</cp:revision>
  <dcterms:created xsi:type="dcterms:W3CDTF">2025-06-27T10:43:00Z</dcterms:created>
  <dcterms:modified xsi:type="dcterms:W3CDTF">2025-06-28T05:34:00Z</dcterms:modified>
</cp:coreProperties>
</file>