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C99A2E"/>
          <w:sz w:val="26"/>
          <w:szCs w:val="26"/>
        </w:rPr>
        <w:t xml:space="preserve">SKILLENTRIX TECHNOLOGIES</w:t>
      </w:r>
    </w:p>
    <w:p>
      <w:pPr>
        <w:spacing w:after="400"/>
        <w:jc w:val="center"/>
      </w:pPr>
      <w:r>
        <w:rPr>
          <w:color w:val="666666"/>
          <w:sz w:val="18"/>
          <w:szCs w:val="18"/>
        </w:rPr>
        <w:t xml:space="preserve">Cyber Security Minor Project</w:t>
      </w:r>
    </w:p>
    <w:p>
      <w:pPr>
        <w:spacing w:after="100" w:before="800"/>
        <w:jc w:val="center"/>
      </w:pPr>
      <w:r>
        <w:rPr>
          <w:b/>
          <w:bCs/>
          <w:color w:val="1F2A44"/>
          <w:sz w:val="44"/>
          <w:szCs w:val="44"/>
        </w:rPr>
        <w:t xml:space="preserve">Network Reconnaissance and Security Assessment</w:t>
      </w:r>
    </w:p>
    <w:p>
      <w:pPr>
        <w:spacing w:after="800"/>
        <w:jc w:val="center"/>
      </w:pPr>
      <w:r>
        <w:rPr>
          <w:i/>
          <w:iCs/>
          <w:color w:val="555555"/>
          <w:sz w:val="22"/>
          <w:szCs w:val="22"/>
        </w:rPr>
        <w:t xml:space="preserve">A structured security assessment of an isolated lab network</w:t>
      </w:r>
    </w:p>
    <w:p>
      <w:pPr>
        <w:pStyle w:val="Heading1"/>
        <w:pBdr>
          <w:bottom w:val="single" w:color="C99A2E" w:sz="8" w:space="4"/>
        </w:pBdr>
        <w:spacing w:after="150" w:before="300"/>
      </w:pPr>
      <w:r>
        <w:rPr>
          <w:b/>
          <w:bCs/>
          <w:color w:val="1F2A44"/>
          <w:sz w:val="30"/>
          <w:szCs w:val="30"/>
        </w:rPr>
        <w:t xml:space="preserve">1. Objective</w:t>
      </w:r>
    </w:p>
    <w:p>
      <w:pPr>
        <w:spacing w:after="120"/>
      </w:pPr>
      <w:r>
        <w:rPr>
          <w:sz w:val="22"/>
          <w:szCs w:val="22"/>
        </w:rPr>
        <w:t xml:space="preserve">The objective of this project is to assess the security posture of a lab network through systematic reconnaissance and enumeration techniques. The assessment simulates the initial phases of a penetration test — discovery, enumeration, and risk identification — carried out entirely within an isolated virtual lab environment.</w:t>
      </w:r>
    </w:p>
    <w:p>
      <w:pPr>
        <w:pStyle w:val="Heading1"/>
        <w:pBdr>
          <w:bottom w:val="single" w:color="C99A2E" w:sz="8" w:space="4"/>
        </w:pBdr>
        <w:spacing w:after="150" w:before="300"/>
      </w:pPr>
      <w:r>
        <w:rPr>
          <w:b/>
          <w:bCs/>
          <w:color w:val="1F2A44"/>
          <w:sz w:val="30"/>
          <w:szCs w:val="30"/>
        </w:rPr>
        <w:t xml:space="preserve">2. Scope</w:t>
      </w:r>
    </w:p>
    <w:p>
      <w:pPr>
        <w:pStyle w:val="ListParagraph"/>
        <w:numPr>
          <w:ilvl w:val="0"/>
          <w:numId w:val="2"/>
        </w:numPr>
        <w:spacing w:after="60"/>
      </w:pPr>
      <w:r>
        <w:rPr>
          <w:sz w:val="22"/>
          <w:szCs w:val="22"/>
        </w:rPr>
        <w:t xml:space="preserve">Host discovery and network mapping</w:t>
      </w:r>
    </w:p>
    <w:p>
      <w:pPr>
        <w:pStyle w:val="ListParagraph"/>
        <w:numPr>
          <w:ilvl w:val="0"/>
          <w:numId w:val="2"/>
        </w:numPr>
        <w:spacing w:after="60"/>
      </w:pPr>
      <w:r>
        <w:rPr>
          <w:sz w:val="22"/>
          <w:szCs w:val="22"/>
        </w:rPr>
        <w:t xml:space="preserve">Port and service enumeration</w:t>
      </w:r>
    </w:p>
    <w:p>
      <w:pPr>
        <w:pStyle w:val="ListParagraph"/>
        <w:numPr>
          <w:ilvl w:val="0"/>
          <w:numId w:val="2"/>
        </w:numPr>
        <w:spacing w:after="60"/>
      </w:pPr>
      <w:r>
        <w:rPr>
          <w:sz w:val="22"/>
          <w:szCs w:val="22"/>
        </w:rPr>
        <w:t xml:space="preserve">Operating system fingerprinting</w:t>
      </w:r>
    </w:p>
    <w:p>
      <w:pPr>
        <w:pStyle w:val="ListParagraph"/>
        <w:numPr>
          <w:ilvl w:val="0"/>
          <w:numId w:val="2"/>
        </w:numPr>
        <w:spacing w:after="60"/>
      </w:pPr>
      <w:r>
        <w:rPr>
          <w:sz w:val="22"/>
          <w:szCs w:val="22"/>
        </w:rPr>
        <w:t xml:space="preserve">Identification of exposed services and associated risks</w:t>
      </w:r>
    </w:p>
    <w:p>
      <w:pPr>
        <w:pStyle w:val="Heading1"/>
        <w:pBdr>
          <w:bottom w:val="single" w:color="C99A2E" w:sz="8" w:space="4"/>
        </w:pBdr>
        <w:spacing w:after="150" w:before="300"/>
      </w:pPr>
      <w:r>
        <w:rPr>
          <w:b/>
          <w:bCs/>
          <w:color w:val="1F2A44"/>
          <w:sz w:val="30"/>
          <w:szCs w:val="30"/>
        </w:rPr>
        <w:t xml:space="preserve">3. Tools Used</w:t>
      </w:r>
    </w:p>
    <w:p>
      <w:pPr>
        <w:pStyle w:val="ListParagraph"/>
        <w:numPr>
          <w:ilvl w:val="0"/>
          <w:numId w:val="2"/>
        </w:numPr>
        <w:spacing w:after="60"/>
      </w:pPr>
      <w:r>
        <w:rPr>
          <w:sz w:val="22"/>
          <w:szCs w:val="22"/>
        </w:rPr>
        <w:t xml:space="preserve">Kali Linux — attacker / scanning platform</w:t>
      </w:r>
    </w:p>
    <w:p>
      <w:pPr>
        <w:pStyle w:val="ListParagraph"/>
        <w:numPr>
          <w:ilvl w:val="0"/>
          <w:numId w:val="2"/>
        </w:numPr>
        <w:spacing w:after="60"/>
      </w:pPr>
      <w:r>
        <w:rPr>
          <w:sz w:val="22"/>
          <w:szCs w:val="22"/>
        </w:rPr>
        <w:t xml:space="preserve">Nmap — port scanning, service detection, OS fingerprinting</w:t>
      </w:r>
    </w:p>
    <w:p>
      <w:pPr>
        <w:pStyle w:val="ListParagraph"/>
        <w:numPr>
          <w:ilvl w:val="0"/>
          <w:numId w:val="2"/>
        </w:numPr>
        <w:spacing w:after="60"/>
      </w:pPr>
      <w:r>
        <w:rPr>
          <w:sz w:val="22"/>
          <w:szCs w:val="22"/>
        </w:rPr>
        <w:t xml:space="preserve">Wireshark — packet capture and traffic analysis</w:t>
      </w:r>
    </w:p>
    <w:p>
      <w:pPr>
        <w:pStyle w:val="ListParagraph"/>
        <w:numPr>
          <w:ilvl w:val="0"/>
          <w:numId w:val="2"/>
        </w:numPr>
        <w:spacing w:after="60"/>
      </w:pPr>
      <w:r>
        <w:rPr>
          <w:sz w:val="22"/>
          <w:szCs w:val="22"/>
        </w:rPr>
        <w:t xml:space="preserve">Netdiscover — ARP-based host discovery</w:t>
      </w:r>
    </w:p>
    <w:p>
      <w:pPr>
        <w:pStyle w:val="Heading1"/>
        <w:pBdr>
          <w:bottom w:val="single" w:color="C99A2E" w:sz="8" w:space="4"/>
        </w:pBdr>
        <w:spacing w:after="150" w:before="300"/>
      </w:pPr>
      <w:r>
        <w:rPr>
          <w:b/>
          <w:bCs/>
          <w:color w:val="1F2A44"/>
          <w:sz w:val="30"/>
          <w:szCs w:val="30"/>
        </w:rPr>
        <w:t xml:space="preserve">4. Lab Environment Setup</w:t>
      </w:r>
    </w:p>
    <w:p>
      <w:pPr>
        <w:spacing w:after="120"/>
      </w:pPr>
      <w:r>
        <w:rPr>
          <w:sz w:val="22"/>
          <w:szCs w:val="22"/>
        </w:rPr>
        <w:t xml:space="preserve">The lab was built using VirtualBox with all virtual machines connected via an Internal Network adapter (labnet, 192.168.56.0/24), isolating the lab from the host machine's real network and the internet. This ensures all scanning activity is confined to machines under the tester's own control.</w:t>
      </w:r>
    </w:p>
    <w:p>
      <w:pPr>
        <w:pStyle w:val="ListParagraph"/>
        <w:numPr>
          <w:ilvl w:val="0"/>
          <w:numId w:val="2"/>
        </w:numPr>
        <w:spacing w:after="60"/>
      </w:pPr>
      <w:r>
        <w:rPr>
          <w:sz w:val="22"/>
          <w:szCs w:val="22"/>
        </w:rPr>
        <w:t xml:space="preserve">Kali Linux (192.168.56.10) — attacker / scanner machine</w:t>
      </w:r>
    </w:p>
    <w:p>
      <w:pPr>
        <w:pStyle w:val="ListParagraph"/>
        <w:numPr>
          <w:ilvl w:val="0"/>
          <w:numId w:val="2"/>
        </w:numPr>
        <w:spacing w:after="60"/>
      </w:pPr>
      <w:r>
        <w:rPr>
          <w:sz w:val="22"/>
          <w:szCs w:val="22"/>
        </w:rPr>
        <w:t xml:space="preserve">Metasploitable2 (192.168.56.101) — intentionally vulnerable target host</w:t>
      </w:r>
    </w:p>
    <w:p>
      <w:pPr>
        <w:pStyle w:val="Heading1"/>
        <w:pBdr>
          <w:bottom w:val="single" w:color="C99A2E" w:sz="8" w:space="4"/>
        </w:pBdr>
        <w:spacing w:after="150" w:before="300"/>
      </w:pPr>
      <w:r>
        <w:rPr>
          <w:b/>
          <w:bCs/>
          <w:color w:val="1F2A44"/>
          <w:sz w:val="30"/>
          <w:szCs w:val="30"/>
        </w:rPr>
        <w:t xml:space="preserve">5. Network Topology Diagram</w:t>
      </w:r>
    </w:p>
    <w:p>
      <w:pPr>
        <w:spacing w:after="2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pStyle w:val="Heading1"/>
        <w:pBdr>
          <w:bottom w:val="single" w:color="C99A2E" w:sz="8" w:space="4"/>
        </w:pBdr>
        <w:spacing w:after="150" w:before="300"/>
      </w:pPr>
      <w:r>
        <w:rPr>
          <w:b/>
          <w:bCs/>
          <w:color w:val="1F2A44"/>
          <w:sz w:val="30"/>
          <w:szCs w:val="30"/>
        </w:rPr>
        <w:t xml:space="preserve">6. Methodology &amp; Scan Results</w:t>
      </w:r>
    </w:p>
    <w:p>
      <w:pPr>
        <w:pStyle w:val="Heading2"/>
        <w:spacing w:after="120" w:before="240"/>
      </w:pPr>
      <w:r>
        <w:rPr>
          <w:b/>
          <w:bCs/>
          <w:color w:val="1F2A44"/>
          <w:sz w:val="24"/>
          <w:szCs w:val="24"/>
        </w:rPr>
        <w:t xml:space="preserve">6.1 Host Discovery</w:t>
      </w:r>
    </w:p>
    <w:p>
      <w:pPr>
        <w:spacing w:after="120"/>
      </w:pPr>
      <w:r>
        <w:rPr>
          <w:sz w:val="22"/>
          <w:szCs w:val="22"/>
        </w:rPr>
        <w:t xml:space="preserve">Netdiscover was used to identify live hosts on the lab subnet via ARP requests:</w:t>
      </w:r>
    </w:p>
    <w:p>
      <w:pPr>
        <w:shd w:fill="1E1E1E" w:val="clear"/>
        <w:spacing w:after="100" w:before="100"/>
      </w:pPr>
      <w:r>
        <w:rPr>
          <w:rFonts w:ascii="Consolas" w:cs="Consolas" w:eastAsia="Consolas" w:hAnsi="Consolas"/>
          <w:color w:val="D4D4D4"/>
          <w:sz w:val="19"/>
          <w:szCs w:val="19"/>
        </w:rPr>
        <w:t xml:space="preserve">$ sudo netdiscover -r 192.168.56.0/24</w:t>
      </w:r>
    </w:p>
    <w:p>
      <w:pPr>
        <w:shd w:fill="1E1E1E" w:val="clear"/>
        <w:spacing w:after="100" w:before="100"/>
      </w:pPr>
      <w:r>
        <w:rPr>
          <w:rFonts w:ascii="Consolas" w:cs="Consolas" w:eastAsia="Consolas" w:hAnsi="Consolas"/>
          <w:color w:val="D4D4D4"/>
          <w:sz w:val="19"/>
          <w:szCs w:val="19"/>
        </w:rPr>
        <w:t xml:space="preserve"/>
      </w:r>
    </w:p>
    <w:p>
      <w:pPr>
        <w:shd w:fill="1E1E1E" w:val="clear"/>
        <w:spacing w:after="100" w:before="100"/>
      </w:pPr>
      <w:r>
        <w:rPr>
          <w:rFonts w:ascii="Consolas" w:cs="Consolas" w:eastAsia="Consolas" w:hAnsi="Consolas"/>
          <w:color w:val="D4D4D4"/>
          <w:sz w:val="19"/>
          <w:szCs w:val="19"/>
        </w:rPr>
        <w:t xml:space="preserve"> Currently scanning: Finished!   |   Screen View: Unique Hosts</w:t>
      </w:r>
    </w:p>
    <w:p>
      <w:pPr>
        <w:shd w:fill="1E1E1E" w:val="clear"/>
        <w:spacing w:after="100" w:before="100"/>
      </w:pPr>
      <w:r>
        <w:rPr>
          <w:rFonts w:ascii="Consolas" w:cs="Consolas" w:eastAsia="Consolas" w:hAnsi="Consolas"/>
          <w:color w:val="D4D4D4"/>
          <w:sz w:val="19"/>
          <w:szCs w:val="19"/>
        </w:rPr>
        <w:t xml:space="preserve"/>
      </w:r>
    </w:p>
    <w:p>
      <w:pPr>
        <w:shd w:fill="1E1E1E" w:val="clear"/>
        <w:spacing w:after="100" w:before="100"/>
      </w:pPr>
      <w:r>
        <w:rPr>
          <w:rFonts w:ascii="Consolas" w:cs="Consolas" w:eastAsia="Consolas" w:hAnsi="Consolas"/>
          <w:color w:val="D4D4D4"/>
          <w:sz w:val="19"/>
          <w:szCs w:val="19"/>
        </w:rPr>
        <w:t xml:space="preserve"> 2 Captured ARP Req/Rep packets, from 2 hosts.   Total size: 120</w:t>
      </w:r>
    </w:p>
    <w:p>
      <w:pPr>
        <w:shd w:fill="1E1E1E" w:val="clear"/>
        <w:spacing w:after="100" w:before="100"/>
      </w:pPr>
      <w:r>
        <w:rPr>
          <w:rFonts w:ascii="Consolas" w:cs="Consolas" w:eastAsia="Consolas" w:hAnsi="Consolas"/>
          <w:color w:val="D4D4D4"/>
          <w:sz w:val="19"/>
          <w:szCs w:val="19"/>
        </w:rPr>
        <w:t xml:space="preserve"> _____________________________________________________________________</w:t>
      </w:r>
    </w:p>
    <w:p>
      <w:pPr>
        <w:shd w:fill="1E1E1E" w:val="clear"/>
        <w:spacing w:after="100" w:before="100"/>
      </w:pPr>
      <w:r>
        <w:rPr>
          <w:rFonts w:ascii="Consolas" w:cs="Consolas" w:eastAsia="Consolas" w:hAnsi="Consolas"/>
          <w:color w:val="D4D4D4"/>
          <w:sz w:val="19"/>
          <w:szCs w:val="19"/>
        </w:rPr>
        <w:t xml:space="preserve">   IP             At MAC Address     Count   Len  MAC Vendor</w:t>
      </w:r>
    </w:p>
    <w:p>
      <w:pPr>
        <w:shd w:fill="1E1E1E" w:val="clear"/>
        <w:spacing w:after="100" w:before="100"/>
      </w:pPr>
      <w:r>
        <w:rPr>
          <w:rFonts w:ascii="Consolas" w:cs="Consolas" w:eastAsia="Consolas" w:hAnsi="Consolas"/>
          <w:color w:val="D4D4D4"/>
          <w:sz w:val="19"/>
          <w:szCs w:val="19"/>
        </w:rPr>
        <w:t xml:space="preserve"> ----------------------------------------------------------------------</w:t>
      </w:r>
    </w:p>
    <w:p>
      <w:pPr>
        <w:shd w:fill="1E1E1E" w:val="clear"/>
        <w:spacing w:after="100" w:before="100"/>
      </w:pPr>
      <w:r>
        <w:rPr>
          <w:rFonts w:ascii="Consolas" w:cs="Consolas" w:eastAsia="Consolas" w:hAnsi="Consolas"/>
          <w:color w:val="D4D4D4"/>
          <w:sz w:val="19"/>
          <w:szCs w:val="19"/>
        </w:rPr>
        <w:t xml:space="preserve">   192.168.56.101  08:00:27:4a:1b:2c    1     60  Cadmus Computer Systems</w:t>
      </w:r>
    </w:p>
    <w:p>
      <w:pPr>
        <w:shd w:fill="1E1E1E" w:val="clear"/>
        <w:spacing w:after="100" w:before="100"/>
      </w:pPr>
      <w:r>
        <w:rPr>
          <w:rFonts w:ascii="Consolas" w:cs="Consolas" w:eastAsia="Consolas" w:hAnsi="Consolas"/>
          <w:color w:val="D4D4D4"/>
          <w:sz w:val="19"/>
          <w:szCs w:val="19"/>
        </w:rPr>
        <w:t xml:space="preserve">   192.168.56.1    0a:00:27:00:00:00    1     60  Unknown vendor</w:t>
      </w:r>
    </w:p>
    <w:p>
      <w:pPr>
        <w:spacing w:after="120"/>
      </w:pPr>
      <w:r>
        <w:rPr>
          <w:sz w:val="22"/>
          <w:szCs w:val="22"/>
        </w:rPr>
        <w:t xml:space="preserve">Findings confirmed with an Nmap ping sweep:</w:t>
      </w:r>
    </w:p>
    <w:p>
      <w:pPr>
        <w:shd w:fill="1E1E1E" w:val="clear"/>
        <w:spacing w:after="100" w:before="100"/>
      </w:pPr>
      <w:r>
        <w:rPr>
          <w:rFonts w:ascii="Consolas" w:cs="Consolas" w:eastAsia="Consolas" w:hAnsi="Consolas"/>
          <w:color w:val="D4D4D4"/>
          <w:sz w:val="19"/>
          <w:szCs w:val="19"/>
        </w:rPr>
        <w:t xml:space="preserve">$ nmap -sn 192.168.56.0/24</w:t>
      </w:r>
    </w:p>
    <w:p>
      <w:pPr>
        <w:shd w:fill="1E1E1E" w:val="clear"/>
        <w:spacing w:after="100" w:before="100"/>
      </w:pPr>
      <w:r>
        <w:rPr>
          <w:rFonts w:ascii="Consolas" w:cs="Consolas" w:eastAsia="Consolas" w:hAnsi="Consolas"/>
          <w:color w:val="D4D4D4"/>
          <w:sz w:val="19"/>
          <w:szCs w:val="19"/>
        </w:rPr>
        <w:t xml:space="preserve"/>
      </w:r>
    </w:p>
    <w:p>
      <w:pPr>
        <w:shd w:fill="1E1E1E" w:val="clear"/>
        <w:spacing w:after="100" w:before="100"/>
      </w:pPr>
      <w:r>
        <w:rPr>
          <w:rFonts w:ascii="Consolas" w:cs="Consolas" w:eastAsia="Consolas" w:hAnsi="Consolas"/>
          <w:color w:val="D4D4D4"/>
          <w:sz w:val="19"/>
          <w:szCs w:val="19"/>
        </w:rPr>
        <w:t xml:space="preserve">Nmap scan report for 192.168.56.101</w:t>
      </w:r>
    </w:p>
    <w:p>
      <w:pPr>
        <w:shd w:fill="1E1E1E" w:val="clear"/>
        <w:spacing w:after="100" w:before="100"/>
      </w:pPr>
      <w:r>
        <w:rPr>
          <w:rFonts w:ascii="Consolas" w:cs="Consolas" w:eastAsia="Consolas" w:hAnsi="Consolas"/>
          <w:color w:val="D4D4D4"/>
          <w:sz w:val="19"/>
          <w:szCs w:val="19"/>
        </w:rPr>
        <w:t xml:space="preserve">Host is up (0.00042s latency).</w:t>
      </w:r>
    </w:p>
    <w:p>
      <w:pPr>
        <w:shd w:fill="1E1E1E" w:val="clear"/>
        <w:spacing w:after="100" w:before="100"/>
      </w:pPr>
      <w:r>
        <w:rPr>
          <w:rFonts w:ascii="Consolas" w:cs="Consolas" w:eastAsia="Consolas" w:hAnsi="Consolas"/>
          <w:color w:val="D4D4D4"/>
          <w:sz w:val="19"/>
          <w:szCs w:val="19"/>
        </w:rPr>
        <w:t xml:space="preserve">Nmap done: 256 IP addresses (2 hosts up) scanned in 2.14 seconds</w:t>
      </w:r>
    </w:p>
    <w:p>
      <w:pPr>
        <w:pStyle w:val="Heading2"/>
        <w:spacing w:after="120" w:before="240"/>
      </w:pPr>
      <w:r>
        <w:rPr>
          <w:b/>
          <w:bCs/>
          <w:color w:val="1F2A44"/>
          <w:sz w:val="24"/>
          <w:szCs w:val="24"/>
        </w:rPr>
        <w:t xml:space="preserve">6.2 Port &amp; Service Enumeration</w:t>
      </w:r>
    </w:p>
    <w:p>
      <w:pPr>
        <w:spacing w:after="120"/>
      </w:pPr>
      <w:r>
        <w:rPr>
          <w:sz w:val="22"/>
          <w:szCs w:val="22"/>
        </w:rPr>
        <w:t xml:space="preserve">A full TCP port scan was performed against the identified target:</w:t>
      </w:r>
    </w:p>
    <w:p>
      <w:pPr>
        <w:shd w:fill="1E1E1E" w:val="clear"/>
        <w:spacing w:after="100" w:before="100"/>
      </w:pPr>
      <w:r>
        <w:rPr>
          <w:rFonts w:ascii="Consolas" w:cs="Consolas" w:eastAsia="Consolas" w:hAnsi="Consolas"/>
          <w:color w:val="D4D4D4"/>
          <w:sz w:val="19"/>
          <w:szCs w:val="19"/>
        </w:rPr>
        <w:t xml:space="preserve">$ nmap -p- -T4 192.168.56.101</w:t>
      </w:r>
    </w:p>
    <w:p>
      <w:pPr>
        <w:shd w:fill="1E1E1E" w:val="clear"/>
        <w:spacing w:after="100" w:before="100"/>
      </w:pPr>
      <w:r>
        <w:rPr>
          <w:rFonts w:ascii="Consolas" w:cs="Consolas" w:eastAsia="Consolas" w:hAnsi="Consolas"/>
          <w:color w:val="D4D4D4"/>
          <w:sz w:val="19"/>
          <w:szCs w:val="19"/>
        </w:rPr>
        <w:t xml:space="preserve"/>
      </w:r>
    </w:p>
    <w:p>
      <w:pPr>
        <w:shd w:fill="1E1E1E" w:val="clear"/>
        <w:spacing w:after="100" w:before="100"/>
      </w:pPr>
      <w:r>
        <w:rPr>
          <w:rFonts w:ascii="Consolas" w:cs="Consolas" w:eastAsia="Consolas" w:hAnsi="Consolas"/>
          <w:color w:val="D4D4D4"/>
          <w:sz w:val="19"/>
          <w:szCs w:val="19"/>
        </w:rPr>
        <w:t xml:space="preserve">PORT     STATE SERVICE</w:t>
      </w:r>
    </w:p>
    <w:p>
      <w:pPr>
        <w:shd w:fill="1E1E1E" w:val="clear"/>
        <w:spacing w:after="100" w:before="100"/>
      </w:pPr>
      <w:r>
        <w:rPr>
          <w:rFonts w:ascii="Consolas" w:cs="Consolas" w:eastAsia="Consolas" w:hAnsi="Consolas"/>
          <w:color w:val="D4D4D4"/>
          <w:sz w:val="19"/>
          <w:szCs w:val="19"/>
        </w:rPr>
        <w:t xml:space="preserve">21/tcp   open  ftp</w:t>
      </w:r>
    </w:p>
    <w:p>
      <w:pPr>
        <w:shd w:fill="1E1E1E" w:val="clear"/>
        <w:spacing w:after="100" w:before="100"/>
      </w:pPr>
      <w:r>
        <w:rPr>
          <w:rFonts w:ascii="Consolas" w:cs="Consolas" w:eastAsia="Consolas" w:hAnsi="Consolas"/>
          <w:color w:val="D4D4D4"/>
          <w:sz w:val="19"/>
          <w:szCs w:val="19"/>
        </w:rPr>
        <w:t xml:space="preserve">22/tcp   open  ssh</w:t>
      </w:r>
    </w:p>
    <w:p>
      <w:pPr>
        <w:shd w:fill="1E1E1E" w:val="clear"/>
        <w:spacing w:after="100" w:before="100"/>
      </w:pPr>
      <w:r>
        <w:rPr>
          <w:rFonts w:ascii="Consolas" w:cs="Consolas" w:eastAsia="Consolas" w:hAnsi="Consolas"/>
          <w:color w:val="D4D4D4"/>
          <w:sz w:val="19"/>
          <w:szCs w:val="19"/>
        </w:rPr>
        <w:t xml:space="preserve">23/tcp   open  telnet</w:t>
      </w:r>
    </w:p>
    <w:p>
      <w:pPr>
        <w:shd w:fill="1E1E1E" w:val="clear"/>
        <w:spacing w:after="100" w:before="100"/>
      </w:pPr>
      <w:r>
        <w:rPr>
          <w:rFonts w:ascii="Consolas" w:cs="Consolas" w:eastAsia="Consolas" w:hAnsi="Consolas"/>
          <w:color w:val="D4D4D4"/>
          <w:sz w:val="19"/>
          <w:szCs w:val="19"/>
        </w:rPr>
        <w:t xml:space="preserve">25/tcp   open  smtp</w:t>
      </w:r>
    </w:p>
    <w:p>
      <w:pPr>
        <w:shd w:fill="1E1E1E" w:val="clear"/>
        <w:spacing w:after="100" w:before="100"/>
      </w:pPr>
      <w:r>
        <w:rPr>
          <w:rFonts w:ascii="Consolas" w:cs="Consolas" w:eastAsia="Consolas" w:hAnsi="Consolas"/>
          <w:color w:val="D4D4D4"/>
          <w:sz w:val="19"/>
          <w:szCs w:val="19"/>
        </w:rPr>
        <w:t xml:space="preserve">80/tcp   open  http</w:t>
      </w:r>
    </w:p>
    <w:p>
      <w:pPr>
        <w:shd w:fill="1E1E1E" w:val="clear"/>
        <w:spacing w:after="100" w:before="100"/>
      </w:pPr>
      <w:r>
        <w:rPr>
          <w:rFonts w:ascii="Consolas" w:cs="Consolas" w:eastAsia="Consolas" w:hAnsi="Consolas"/>
          <w:color w:val="D4D4D4"/>
          <w:sz w:val="19"/>
          <w:szCs w:val="19"/>
        </w:rPr>
        <w:t xml:space="preserve">139/tcp  open  netbios-ssn</w:t>
      </w:r>
    </w:p>
    <w:p>
      <w:pPr>
        <w:shd w:fill="1E1E1E" w:val="clear"/>
        <w:spacing w:after="100" w:before="100"/>
      </w:pPr>
      <w:r>
        <w:rPr>
          <w:rFonts w:ascii="Consolas" w:cs="Consolas" w:eastAsia="Consolas" w:hAnsi="Consolas"/>
          <w:color w:val="D4D4D4"/>
          <w:sz w:val="19"/>
          <w:szCs w:val="19"/>
        </w:rPr>
        <w:t xml:space="preserve">445/tcp  open  microsoft-ds</w:t>
      </w:r>
    </w:p>
    <w:p>
      <w:pPr>
        <w:shd w:fill="1E1E1E" w:val="clear"/>
        <w:spacing w:after="100" w:before="100"/>
      </w:pPr>
      <w:r>
        <w:rPr>
          <w:rFonts w:ascii="Consolas" w:cs="Consolas" w:eastAsia="Consolas" w:hAnsi="Consolas"/>
          <w:color w:val="D4D4D4"/>
          <w:sz w:val="19"/>
          <w:szCs w:val="19"/>
        </w:rPr>
        <w:t xml:space="preserve">3306/tcp open  mysql</w:t>
      </w:r>
    </w:p>
    <w:p>
      <w:pPr>
        <w:shd w:fill="1E1E1E" w:val="clear"/>
        <w:spacing w:after="100" w:before="100"/>
      </w:pPr>
      <w:r>
        <w:rPr>
          <w:rFonts w:ascii="Consolas" w:cs="Consolas" w:eastAsia="Consolas" w:hAnsi="Consolas"/>
          <w:color w:val="D4D4D4"/>
          <w:sz w:val="19"/>
          <w:szCs w:val="19"/>
        </w:rPr>
        <w:t xml:space="preserve">5432/tcp open  postgresql</w:t>
      </w:r>
    </w:p>
    <w:p>
      <w:pPr>
        <w:shd w:fill="1E1E1E" w:val="clear"/>
        <w:spacing w:after="100" w:before="100"/>
      </w:pPr>
      <w:r>
        <w:rPr>
          <w:rFonts w:ascii="Consolas" w:cs="Consolas" w:eastAsia="Consolas" w:hAnsi="Consolas"/>
          <w:color w:val="D4D4D4"/>
          <w:sz w:val="19"/>
          <w:szCs w:val="19"/>
        </w:rPr>
        <w:t xml:space="preserve">8180/tcp open  unknown</w:t>
      </w:r>
    </w:p>
    <w:p>
      <w:pPr>
        <w:spacing w:after="120"/>
      </w:pPr>
      <w:r>
        <w:rPr>
          <w:sz w:val="22"/>
          <w:szCs w:val="22"/>
        </w:rPr>
        <w:t xml:space="preserve">Service and version detection was then run against the open ports:</w:t>
      </w:r>
    </w:p>
    <w:p>
      <w:pPr>
        <w:shd w:fill="1E1E1E" w:val="clear"/>
        <w:spacing w:after="100" w:before="100"/>
      </w:pPr>
      <w:r>
        <w:rPr>
          <w:rFonts w:ascii="Consolas" w:cs="Consolas" w:eastAsia="Consolas" w:hAnsi="Consolas"/>
          <w:color w:val="D4D4D4"/>
          <w:sz w:val="19"/>
          <w:szCs w:val="19"/>
        </w:rPr>
        <w:t xml:space="preserve">$ nmap -sV -sC -p21,22,23,25,80,139,445,3306,5432,8180 192.168.56.101</w:t>
      </w:r>
    </w:p>
    <w:p>
      <w:pPr>
        <w:shd w:fill="1E1E1E" w:val="clear"/>
        <w:spacing w:after="100" w:before="100"/>
      </w:pPr>
      <w:r>
        <w:rPr>
          <w:rFonts w:ascii="Consolas" w:cs="Consolas" w:eastAsia="Consolas" w:hAnsi="Consolas"/>
          <w:color w:val="D4D4D4"/>
          <w:sz w:val="19"/>
          <w:szCs w:val="19"/>
        </w:rPr>
        <w:t xml:space="preserve"/>
      </w:r>
    </w:p>
    <w:p>
      <w:pPr>
        <w:shd w:fill="1E1E1E" w:val="clear"/>
        <w:spacing w:after="100" w:before="100"/>
      </w:pPr>
      <w:r>
        <w:rPr>
          <w:rFonts w:ascii="Consolas" w:cs="Consolas" w:eastAsia="Consolas" w:hAnsi="Consolas"/>
          <w:color w:val="D4D4D4"/>
          <w:sz w:val="19"/>
          <w:szCs w:val="19"/>
        </w:rPr>
        <w:t xml:space="preserve">21/tcp   open  ftp      vsftpd 2.3.4</w:t>
      </w:r>
    </w:p>
    <w:p>
      <w:pPr>
        <w:shd w:fill="1E1E1E" w:val="clear"/>
        <w:spacing w:after="100" w:before="100"/>
      </w:pPr>
      <w:r>
        <w:rPr>
          <w:rFonts w:ascii="Consolas" w:cs="Consolas" w:eastAsia="Consolas" w:hAnsi="Consolas"/>
          <w:color w:val="D4D4D4"/>
          <w:sz w:val="19"/>
          <w:szCs w:val="19"/>
        </w:rPr>
        <w:t xml:space="preserve">22/tcp   open  ssh      OpenSSH 4.7p1 Debian 8ubuntu1 (protocol 2.0)</w:t>
      </w:r>
    </w:p>
    <w:p>
      <w:pPr>
        <w:shd w:fill="1E1E1E" w:val="clear"/>
        <w:spacing w:after="100" w:before="100"/>
      </w:pPr>
      <w:r>
        <w:rPr>
          <w:rFonts w:ascii="Consolas" w:cs="Consolas" w:eastAsia="Consolas" w:hAnsi="Consolas"/>
          <w:color w:val="D4D4D4"/>
          <w:sz w:val="19"/>
          <w:szCs w:val="19"/>
        </w:rPr>
        <w:t xml:space="preserve">23/tcp   open  telnet   Linux telnetd</w:t>
      </w:r>
    </w:p>
    <w:p>
      <w:pPr>
        <w:shd w:fill="1E1E1E" w:val="clear"/>
        <w:spacing w:after="100" w:before="100"/>
      </w:pPr>
      <w:r>
        <w:rPr>
          <w:rFonts w:ascii="Consolas" w:cs="Consolas" w:eastAsia="Consolas" w:hAnsi="Consolas"/>
          <w:color w:val="D4D4D4"/>
          <w:sz w:val="19"/>
          <w:szCs w:val="19"/>
        </w:rPr>
        <w:t xml:space="preserve">25/tcp   open  smtp     Postfix smtpd</w:t>
      </w:r>
    </w:p>
    <w:p>
      <w:pPr>
        <w:shd w:fill="1E1E1E" w:val="clear"/>
        <w:spacing w:after="100" w:before="100"/>
      </w:pPr>
      <w:r>
        <w:rPr>
          <w:rFonts w:ascii="Consolas" w:cs="Consolas" w:eastAsia="Consolas" w:hAnsi="Consolas"/>
          <w:color w:val="D4D4D4"/>
          <w:sz w:val="19"/>
          <w:szCs w:val="19"/>
        </w:rPr>
        <w:t xml:space="preserve">80/tcp   open  http     Apache httpd 2.2.8 ((Ubuntu) DAV/2)</w:t>
      </w:r>
    </w:p>
    <w:p>
      <w:pPr>
        <w:shd w:fill="1E1E1E" w:val="clear"/>
        <w:spacing w:after="100" w:before="100"/>
      </w:pPr>
      <w:r>
        <w:rPr>
          <w:rFonts w:ascii="Consolas" w:cs="Consolas" w:eastAsia="Consolas" w:hAnsi="Consolas"/>
          <w:color w:val="D4D4D4"/>
          <w:sz w:val="19"/>
          <w:szCs w:val="19"/>
        </w:rPr>
        <w:t xml:space="preserve">139/tcp  open  netbios-ssn Samba smbd 3.X</w:t>
      </w:r>
    </w:p>
    <w:p>
      <w:pPr>
        <w:shd w:fill="1E1E1E" w:val="clear"/>
        <w:spacing w:after="100" w:before="100"/>
      </w:pPr>
      <w:r>
        <w:rPr>
          <w:rFonts w:ascii="Consolas" w:cs="Consolas" w:eastAsia="Consolas" w:hAnsi="Consolas"/>
          <w:color w:val="D4D4D4"/>
          <w:sz w:val="19"/>
          <w:szCs w:val="19"/>
        </w:rPr>
        <w:t xml:space="preserve">445/tcp  open  netbios-ssn Samba smbd 3.X</w:t>
      </w:r>
    </w:p>
    <w:p>
      <w:pPr>
        <w:shd w:fill="1E1E1E" w:val="clear"/>
        <w:spacing w:after="100" w:before="100"/>
      </w:pPr>
      <w:r>
        <w:rPr>
          <w:rFonts w:ascii="Consolas" w:cs="Consolas" w:eastAsia="Consolas" w:hAnsi="Consolas"/>
          <w:color w:val="D4D4D4"/>
          <w:sz w:val="19"/>
          <w:szCs w:val="19"/>
        </w:rPr>
        <w:t xml:space="preserve">3306/tcp open  mysql    MySQL 5.0.51a-3ubuntu5</w:t>
      </w:r>
    </w:p>
    <w:p>
      <w:pPr>
        <w:shd w:fill="1E1E1E" w:val="clear"/>
        <w:spacing w:after="100" w:before="100"/>
      </w:pPr>
      <w:r>
        <w:rPr>
          <w:rFonts w:ascii="Consolas" w:cs="Consolas" w:eastAsia="Consolas" w:hAnsi="Consolas"/>
          <w:color w:val="D4D4D4"/>
          <w:sz w:val="19"/>
          <w:szCs w:val="19"/>
        </w:rPr>
        <w:t xml:space="preserve">5432/tcp open  postgresql PostgreSQL DB 8.3.0 - 8.3.7</w:t>
      </w:r>
    </w:p>
    <w:p>
      <w:pPr>
        <w:pStyle w:val="Heading2"/>
        <w:spacing w:after="120" w:before="240"/>
      </w:pPr>
      <w:r>
        <w:rPr>
          <w:b/>
          <w:bCs/>
          <w:color w:val="1F2A44"/>
          <w:sz w:val="24"/>
          <w:szCs w:val="24"/>
        </w:rPr>
        <w:t xml:space="preserve">6.3 OS Fingerprinting</w:t>
      </w:r>
    </w:p>
    <w:p>
      <w:pPr>
        <w:shd w:fill="1E1E1E" w:val="clear"/>
        <w:spacing w:after="100" w:before="100"/>
      </w:pPr>
      <w:r>
        <w:rPr>
          <w:rFonts w:ascii="Consolas" w:cs="Consolas" w:eastAsia="Consolas" w:hAnsi="Consolas"/>
          <w:color w:val="D4D4D4"/>
          <w:sz w:val="19"/>
          <w:szCs w:val="19"/>
        </w:rPr>
        <w:t xml:space="preserve">$ sudo nmap -O 192.168.56.101</w:t>
      </w:r>
    </w:p>
    <w:p>
      <w:pPr>
        <w:shd w:fill="1E1E1E" w:val="clear"/>
        <w:spacing w:after="100" w:before="100"/>
      </w:pPr>
      <w:r>
        <w:rPr>
          <w:rFonts w:ascii="Consolas" w:cs="Consolas" w:eastAsia="Consolas" w:hAnsi="Consolas"/>
          <w:color w:val="D4D4D4"/>
          <w:sz w:val="19"/>
          <w:szCs w:val="19"/>
        </w:rPr>
        <w:t xml:space="preserve"/>
      </w:r>
    </w:p>
    <w:p>
      <w:pPr>
        <w:shd w:fill="1E1E1E" w:val="clear"/>
        <w:spacing w:after="100" w:before="100"/>
      </w:pPr>
      <w:r>
        <w:rPr>
          <w:rFonts w:ascii="Consolas" w:cs="Consolas" w:eastAsia="Consolas" w:hAnsi="Consolas"/>
          <w:color w:val="D4D4D4"/>
          <w:sz w:val="19"/>
          <w:szCs w:val="19"/>
        </w:rPr>
        <w:t xml:space="preserve">Running: Linux 2.6.X</w:t>
      </w:r>
    </w:p>
    <w:p>
      <w:pPr>
        <w:shd w:fill="1E1E1E" w:val="clear"/>
        <w:spacing w:after="100" w:before="100"/>
      </w:pPr>
      <w:r>
        <w:rPr>
          <w:rFonts w:ascii="Consolas" w:cs="Consolas" w:eastAsia="Consolas" w:hAnsi="Consolas"/>
          <w:color w:val="D4D4D4"/>
          <w:sz w:val="19"/>
          <w:szCs w:val="19"/>
        </w:rPr>
        <w:t xml:space="preserve">OS CPE: cpe:/o:linux:linux_kernel:2.6</w:t>
      </w:r>
    </w:p>
    <w:p>
      <w:pPr>
        <w:shd w:fill="1E1E1E" w:val="clear"/>
        <w:spacing w:after="100" w:before="100"/>
      </w:pPr>
      <w:r>
        <w:rPr>
          <w:rFonts w:ascii="Consolas" w:cs="Consolas" w:eastAsia="Consolas" w:hAnsi="Consolas"/>
          <w:color w:val="D4D4D4"/>
          <w:sz w:val="19"/>
          <w:szCs w:val="19"/>
        </w:rPr>
        <w:t xml:space="preserve">OS details: Linux 2.6.9 - 2.6.33</w:t>
      </w:r>
    </w:p>
    <w:p>
      <w:pPr>
        <w:shd w:fill="1E1E1E" w:val="clear"/>
        <w:spacing w:after="100" w:before="100"/>
      </w:pPr>
      <w:r>
        <w:rPr>
          <w:rFonts w:ascii="Consolas" w:cs="Consolas" w:eastAsia="Consolas" w:hAnsi="Consolas"/>
          <w:color w:val="D4D4D4"/>
          <w:sz w:val="19"/>
          <w:szCs w:val="19"/>
        </w:rPr>
        <w:t xml:space="preserve">Network Distance: 1 hop</w:t>
      </w:r>
    </w:p>
    <w:p>
      <w:pPr>
        <w:spacing w:after="120"/>
      </w:pPr>
      <w:r>
        <w:rPr>
          <w:sz w:val="22"/>
          <w:szCs w:val="22"/>
        </w:rPr>
        <w:t xml:space="preserve">The OS fingerprint was cross-validated using the TTL value observed in ICMP replies (TTL ~64, consistent with a Linux-based host).</w:t>
      </w:r>
    </w:p>
    <w:p>
      <w:pPr>
        <w:pStyle w:val="Heading2"/>
        <w:spacing w:after="120" w:before="240"/>
      </w:pPr>
      <w:r>
        <w:rPr>
          <w:b/>
          <w:bCs/>
          <w:color w:val="1F2A44"/>
          <w:sz w:val="24"/>
          <w:szCs w:val="24"/>
        </w:rPr>
        <w:t xml:space="preserve">6.4 Traffic Analysis (Wireshark)</w:t>
      </w:r>
    </w:p>
    <w:p>
      <w:pPr>
        <w:spacing w:after="120"/>
      </w:pPr>
      <w:r>
        <w:rPr>
          <w:sz w:val="22"/>
          <w:szCs w:val="22"/>
        </w:rPr>
        <w:t xml:space="preserve">A packet capture was taken on the Kali interface during the Nmap SYN scan. The capture showed the expected TCP three-way handshake behavior: SYN packets sent to each target port, with SYN-ACK responses from open ports and RST responses from closed ports. This confirmed the accuracy of the Nmap port-state results at the packet level.</w:t>
      </w:r>
    </w:p>
    <w:p>
      <w:pPr>
        <w:pStyle w:val="Heading1"/>
        <w:pBdr>
          <w:bottom w:val="single" w:color="C99A2E" w:sz="8" w:space="4"/>
        </w:pBdr>
        <w:spacing w:after="150" w:before="300"/>
      </w:pPr>
      <w:r>
        <w:rPr>
          <w:b/>
          <w:bCs/>
          <w:color w:val="1F2A44"/>
          <w:sz w:val="30"/>
          <w:szCs w:val="30"/>
        </w:rPr>
        <w:t xml:space="preserve">7. Findings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2900"/>
        <w:gridCol w:w="1500"/>
      </w:tblGrid>
      <w:tr>
        <w:tc>
          <w:tcPr>
            <w:tcW w:type="dxa" w:w="1600"/>
            <w:shd w:fill="1F2A44" w:val="clear"/>
            <w:tcMar>
              <w:top w:type="dxa" w:w="80"/>
              <w:left w:type="dxa" w:w="100"/>
              <w:bottom w:type="dxa" w:w="80"/>
              <w:right w:type="dxa" w:w="100"/>
            </w:tcMar>
          </w:tcPr>
          <w:p>
            <w:r>
              <w:rPr>
                <w:b/>
                <w:bCs/>
                <w:color w:val="FFFFFF"/>
                <w:sz w:val="19"/>
                <w:szCs w:val="19"/>
              </w:rPr>
              <w:t xml:space="preserve">Host (IP)</w:t>
            </w:r>
          </w:p>
        </w:tc>
        <w:tc>
          <w:tcPr>
            <w:tcW w:type="dxa" w:w="1600"/>
            <w:shd w:fill="1F2A44" w:val="clear"/>
            <w:tcMar>
              <w:top w:type="dxa" w:w="80"/>
              <w:left w:type="dxa" w:w="100"/>
              <w:bottom w:type="dxa" w:w="80"/>
              <w:right w:type="dxa" w:w="100"/>
            </w:tcMar>
          </w:tcPr>
          <w:p>
            <w:r>
              <w:rPr>
                <w:b/>
                <w:bCs/>
                <w:color w:val="FFFFFF"/>
                <w:sz w:val="19"/>
                <w:szCs w:val="19"/>
              </w:rPr>
              <w:t xml:space="preserve">Operating System</w:t>
            </w:r>
          </w:p>
        </w:tc>
        <w:tc>
          <w:tcPr>
            <w:tcW w:type="dxa" w:w="2400"/>
            <w:shd w:fill="1F2A44" w:val="clear"/>
            <w:tcMar>
              <w:top w:type="dxa" w:w="80"/>
              <w:left w:type="dxa" w:w="100"/>
              <w:bottom w:type="dxa" w:w="80"/>
              <w:right w:type="dxa" w:w="100"/>
            </w:tcMar>
          </w:tcPr>
          <w:p>
            <w:r>
              <w:rPr>
                <w:b/>
                <w:bCs/>
                <w:color w:val="FFFFFF"/>
                <w:sz w:val="19"/>
                <w:szCs w:val="19"/>
              </w:rPr>
              <w:t xml:space="preserve">Open Ports</w:t>
            </w:r>
          </w:p>
        </w:tc>
        <w:tc>
          <w:tcPr>
            <w:tcW w:type="dxa" w:w="2900"/>
            <w:shd w:fill="1F2A44" w:val="clear"/>
            <w:tcMar>
              <w:top w:type="dxa" w:w="80"/>
              <w:left w:type="dxa" w:w="100"/>
              <w:bottom w:type="dxa" w:w="80"/>
              <w:right w:type="dxa" w:w="100"/>
            </w:tcMar>
          </w:tcPr>
          <w:p>
            <w:r>
              <w:rPr>
                <w:b/>
                <w:bCs/>
                <w:color w:val="FFFFFF"/>
                <w:sz w:val="19"/>
                <w:szCs w:val="19"/>
              </w:rPr>
              <w:t xml:space="preserve">Service / Version</w:t>
            </w:r>
          </w:p>
        </w:tc>
        <w:tc>
          <w:tcPr>
            <w:tcW w:type="dxa" w:w="1500"/>
            <w:shd w:fill="1F2A44" w:val="clear"/>
            <w:tcMar>
              <w:top w:type="dxa" w:w="80"/>
              <w:left w:type="dxa" w:w="100"/>
              <w:bottom w:type="dxa" w:w="80"/>
              <w:right w:type="dxa" w:w="100"/>
            </w:tcMar>
          </w:tcPr>
          <w:p>
            <w:r>
              <w:rPr>
                <w:b/>
                <w:bCs/>
                <w:color w:val="FFFFFF"/>
                <w:sz w:val="19"/>
                <w:szCs w:val="19"/>
              </w:rPr>
              <w:t xml:space="preserve">Risk Level</w:t>
            </w:r>
          </w:p>
        </w:tc>
      </w:tr>
      <w:tr>
        <w:tc>
          <w:tcPr>
            <w:tcW w:type="dxa" w:w="1600"/>
            <w:tcMar>
              <w:top w:type="dxa" w:w="80"/>
              <w:left w:type="dxa" w:w="100"/>
              <w:bottom w:type="dxa" w:w="80"/>
              <w:right w:type="dxa" w:w="100"/>
            </w:tcMar>
          </w:tcPr>
          <w:p>
            <w:r>
              <w:rPr>
                <w:b w:val="false"/>
                <w:bCs w:val="false"/>
                <w:color w:val="000000"/>
                <w:sz w:val="19"/>
                <w:szCs w:val="19"/>
              </w:rPr>
              <w:t xml:space="preserve">192.168.56.101</w:t>
            </w:r>
          </w:p>
        </w:tc>
        <w:tc>
          <w:tcPr>
            <w:tcW w:type="dxa" w:w="1600"/>
            <w:tcMar>
              <w:top w:type="dxa" w:w="80"/>
              <w:left w:type="dxa" w:w="100"/>
              <w:bottom w:type="dxa" w:w="80"/>
              <w:right w:type="dxa" w:w="100"/>
            </w:tcMar>
          </w:tcPr>
          <w:p>
            <w:r>
              <w:rPr>
                <w:b w:val="false"/>
                <w:bCs w:val="false"/>
                <w:color w:val="000000"/>
                <w:sz w:val="19"/>
                <w:szCs w:val="19"/>
              </w:rPr>
              <w:t xml:space="preserve">Linux 2.6.x (Ubuntu-based)</w:t>
            </w:r>
          </w:p>
        </w:tc>
        <w:tc>
          <w:tcPr>
            <w:tcW w:type="dxa" w:w="2400"/>
            <w:tcMar>
              <w:top w:type="dxa" w:w="80"/>
              <w:left w:type="dxa" w:w="100"/>
              <w:bottom w:type="dxa" w:w="80"/>
              <w:right w:type="dxa" w:w="100"/>
            </w:tcMar>
          </w:tcPr>
          <w:p>
            <w:r>
              <w:rPr>
                <w:b w:val="false"/>
                <w:bCs w:val="false"/>
                <w:color w:val="000000"/>
                <w:sz w:val="19"/>
                <w:szCs w:val="19"/>
              </w:rPr>
              <w:t xml:space="preserve">21, 22, 23, 25, 80, 139, 445, 3306, 5432, 8180</w:t>
            </w:r>
          </w:p>
        </w:tc>
        <w:tc>
          <w:tcPr>
            <w:tcW w:type="dxa" w:w="2900"/>
            <w:tcMar>
              <w:top w:type="dxa" w:w="80"/>
              <w:left w:type="dxa" w:w="100"/>
              <w:bottom w:type="dxa" w:w="80"/>
              <w:right w:type="dxa" w:w="100"/>
            </w:tcMar>
          </w:tcPr>
          <w:p>
            <w:r>
              <w:rPr>
                <w:b w:val="false"/>
                <w:bCs w:val="false"/>
                <w:color w:val="000000"/>
                <w:sz w:val="19"/>
                <w:szCs w:val="19"/>
              </w:rPr>
              <w:t xml:space="preserve">vsftpd 2.3.4, OpenSSH 4.7p1, Telnetd, Apache 2.2.8, Samba 3.x, MySQL 5.0.51a</w:t>
            </w:r>
          </w:p>
        </w:tc>
        <w:tc>
          <w:tcPr>
            <w:tcW w:type="dxa" w:w="1500"/>
            <w:tcMar>
              <w:top w:type="dxa" w:w="80"/>
              <w:left w:type="dxa" w:w="100"/>
              <w:bottom w:type="dxa" w:w="80"/>
              <w:right w:type="dxa" w:w="100"/>
            </w:tcMar>
          </w:tcPr>
          <w:p>
            <w:r>
              <w:rPr>
                <w:b w:val="false"/>
                <w:bCs w:val="false"/>
                <w:color w:val="000000"/>
                <w:sz w:val="19"/>
                <w:szCs w:val="19"/>
              </w:rPr>
              <w:t xml:space="preserve">High</w:t>
            </w:r>
          </w:p>
        </w:tc>
      </w:tr>
      <w:tr>
        <w:tc>
          <w:tcPr>
            <w:tcW w:type="dxa" w:w="1600"/>
            <w:tcMar>
              <w:top w:type="dxa" w:w="80"/>
              <w:left w:type="dxa" w:w="100"/>
              <w:bottom w:type="dxa" w:w="80"/>
              <w:right w:type="dxa" w:w="100"/>
            </w:tcMar>
          </w:tcPr>
          <w:p>
            <w:r>
              <w:rPr>
                <w:b w:val="false"/>
                <w:bCs w:val="false"/>
                <w:color w:val="000000"/>
                <w:sz w:val="19"/>
                <w:szCs w:val="19"/>
              </w:rPr>
              <w:t xml:space="preserve">192.168.56.10</w:t>
            </w:r>
          </w:p>
        </w:tc>
        <w:tc>
          <w:tcPr>
            <w:tcW w:type="dxa" w:w="1600"/>
            <w:tcMar>
              <w:top w:type="dxa" w:w="80"/>
              <w:left w:type="dxa" w:w="100"/>
              <w:bottom w:type="dxa" w:w="80"/>
              <w:right w:type="dxa" w:w="100"/>
            </w:tcMar>
          </w:tcPr>
          <w:p>
            <w:r>
              <w:rPr>
                <w:b w:val="false"/>
                <w:bCs w:val="false"/>
                <w:color w:val="000000"/>
                <w:sz w:val="19"/>
                <w:szCs w:val="19"/>
              </w:rPr>
              <w:t xml:space="preserve">Kali Linux (Rolling)</w:t>
            </w:r>
          </w:p>
        </w:tc>
        <w:tc>
          <w:tcPr>
            <w:tcW w:type="dxa" w:w="2400"/>
            <w:tcMar>
              <w:top w:type="dxa" w:w="80"/>
              <w:left w:type="dxa" w:w="100"/>
              <w:bottom w:type="dxa" w:w="80"/>
              <w:right w:type="dxa" w:w="100"/>
            </w:tcMar>
          </w:tcPr>
          <w:p>
            <w:r>
              <w:rPr>
                <w:b w:val="false"/>
                <w:bCs w:val="false"/>
                <w:color w:val="000000"/>
                <w:sz w:val="19"/>
                <w:szCs w:val="19"/>
              </w:rPr>
              <w:t xml:space="preserve">N/A (scanner host)</w:t>
            </w:r>
          </w:p>
        </w:tc>
        <w:tc>
          <w:tcPr>
            <w:tcW w:type="dxa" w:w="2900"/>
            <w:tcMar>
              <w:top w:type="dxa" w:w="80"/>
              <w:left w:type="dxa" w:w="100"/>
              <w:bottom w:type="dxa" w:w="80"/>
              <w:right w:type="dxa" w:w="100"/>
            </w:tcMar>
          </w:tcPr>
          <w:p>
            <w:r>
              <w:rPr>
                <w:b w:val="false"/>
                <w:bCs w:val="false"/>
                <w:color w:val="000000"/>
                <w:sz w:val="19"/>
                <w:szCs w:val="19"/>
              </w:rPr>
              <w:t xml:space="preserve">N/A</w:t>
            </w:r>
          </w:p>
        </w:tc>
        <w:tc>
          <w:tcPr>
            <w:tcW w:type="dxa" w:w="1500"/>
            <w:tcMar>
              <w:top w:type="dxa" w:w="80"/>
              <w:left w:type="dxa" w:w="100"/>
              <w:bottom w:type="dxa" w:w="80"/>
              <w:right w:type="dxa" w:w="100"/>
            </w:tcMar>
          </w:tcPr>
          <w:p>
            <w:r>
              <w:rPr>
                <w:b w:val="false"/>
                <w:bCs w:val="false"/>
                <w:color w:val="000000"/>
                <w:sz w:val="19"/>
                <w:szCs w:val="19"/>
              </w:rPr>
              <w:t xml:space="preserve">N/A - Attacker Machine</w:t>
            </w:r>
          </w:p>
        </w:tc>
      </w:tr>
    </w:tbl>
    <w:p>
      <w:pPr>
        <w:spacing w:before="200"/>
      </w:pPr>
    </w:p>
    <w:p>
      <w:pPr>
        <w:pStyle w:val="Heading1"/>
        <w:pBdr>
          <w:bottom w:val="single" w:color="C99A2E" w:sz="8" w:space="4"/>
        </w:pBdr>
        <w:spacing w:after="150" w:before="300"/>
      </w:pPr>
      <w:r>
        <w:rPr>
          <w:b/>
          <w:bCs/>
          <w:color w:val="1F2A44"/>
          <w:sz w:val="30"/>
          <w:szCs w:val="30"/>
        </w:rPr>
        <w:t xml:space="preserve">8. Risk Analysis &amp; Recommendations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2400"/>
      </w:tblGrid>
      <w:tr>
        <w:tc>
          <w:tcPr>
            <w:tcW w:type="dxa" w:w="2200"/>
            <w:shd w:fill="1F2A44" w:val="clear"/>
            <w:tcMar>
              <w:top w:type="dxa" w:w="80"/>
              <w:left w:type="dxa" w:w="100"/>
              <w:bottom w:type="dxa" w:w="80"/>
              <w:right w:type="dxa" w:w="100"/>
            </w:tcMar>
          </w:tcPr>
          <w:p>
            <w:r>
              <w:rPr>
                <w:b/>
                <w:bCs/>
                <w:color w:val="FFFFFF"/>
                <w:sz w:val="19"/>
                <w:szCs w:val="19"/>
              </w:rPr>
              <w:t xml:space="preserve">Finding</w:t>
            </w:r>
          </w:p>
        </w:tc>
        <w:tc>
          <w:tcPr>
            <w:tcW w:type="dxa" w:w="2200"/>
            <w:shd w:fill="1F2A44" w:val="clear"/>
            <w:tcMar>
              <w:top w:type="dxa" w:w="80"/>
              <w:left w:type="dxa" w:w="100"/>
              <w:bottom w:type="dxa" w:w="80"/>
              <w:right w:type="dxa" w:w="100"/>
            </w:tcMar>
          </w:tcPr>
          <w:p>
            <w:r>
              <w:rPr>
                <w:b/>
                <w:bCs/>
                <w:color w:val="FFFFFF"/>
                <w:sz w:val="19"/>
                <w:szCs w:val="19"/>
              </w:rPr>
              <w:t xml:space="preserve">Affected Service</w:t>
            </w:r>
          </w:p>
        </w:tc>
        <w:tc>
          <w:tcPr>
            <w:tcW w:type="dxa" w:w="3200"/>
            <w:shd w:fill="1F2A44" w:val="clear"/>
            <w:tcMar>
              <w:top w:type="dxa" w:w="80"/>
              <w:left w:type="dxa" w:w="100"/>
              <w:bottom w:type="dxa" w:w="80"/>
              <w:right w:type="dxa" w:w="100"/>
            </w:tcMar>
          </w:tcPr>
          <w:p>
            <w:r>
              <w:rPr>
                <w:b/>
                <w:bCs/>
                <w:color w:val="FFFFFF"/>
                <w:sz w:val="19"/>
                <w:szCs w:val="19"/>
              </w:rPr>
              <w:t xml:space="preserve">Impact</w:t>
            </w:r>
          </w:p>
        </w:tc>
        <w:tc>
          <w:tcPr>
            <w:tcW w:type="dxa" w:w="2400"/>
            <w:shd w:fill="1F2A44" w:val="clear"/>
            <w:tcMar>
              <w:top w:type="dxa" w:w="80"/>
              <w:left w:type="dxa" w:w="100"/>
              <w:bottom w:type="dxa" w:w="80"/>
              <w:right w:type="dxa" w:w="100"/>
            </w:tcMar>
          </w:tcPr>
          <w:p>
            <w:r>
              <w:rPr>
                <w:b/>
                <w:bCs/>
                <w:color w:val="FFFFFF"/>
                <w:sz w:val="19"/>
                <w:szCs w:val="19"/>
              </w:rPr>
              <w:t xml:space="preserve">Recommendation</w:t>
            </w:r>
          </w:p>
        </w:tc>
      </w:tr>
      <w:tr>
        <w:tc>
          <w:tcPr>
            <w:tcW w:type="dxa" w:w="2200"/>
            <w:tcMar>
              <w:top w:type="dxa" w:w="80"/>
              <w:left w:type="dxa" w:w="100"/>
              <w:bottom w:type="dxa" w:w="80"/>
              <w:right w:type="dxa" w:w="100"/>
            </w:tcMar>
          </w:tcPr>
          <w:p>
            <w:r>
              <w:rPr>
                <w:b w:val="false"/>
                <w:bCs w:val="false"/>
                <w:color w:val="000000"/>
                <w:sz w:val="19"/>
                <w:szCs w:val="19"/>
              </w:rPr>
              <w:t xml:space="preserve">Outdated FTP service with known backdoor</w:t>
            </w:r>
          </w:p>
        </w:tc>
        <w:tc>
          <w:tcPr>
            <w:tcW w:type="dxa" w:w="2200"/>
            <w:tcMar>
              <w:top w:type="dxa" w:w="80"/>
              <w:left w:type="dxa" w:w="100"/>
              <w:bottom w:type="dxa" w:w="80"/>
              <w:right w:type="dxa" w:w="100"/>
            </w:tcMar>
          </w:tcPr>
          <w:p>
            <w:r>
              <w:rPr>
                <w:b w:val="false"/>
                <w:bCs w:val="false"/>
                <w:color w:val="000000"/>
                <w:sz w:val="19"/>
                <w:szCs w:val="19"/>
              </w:rPr>
              <w:t xml:space="preserve">vsftpd 2.3.4 (port 21)</w:t>
            </w:r>
          </w:p>
        </w:tc>
        <w:tc>
          <w:tcPr>
            <w:tcW w:type="dxa" w:w="3200"/>
            <w:tcMar>
              <w:top w:type="dxa" w:w="80"/>
              <w:left w:type="dxa" w:w="100"/>
              <w:bottom w:type="dxa" w:w="80"/>
              <w:right w:type="dxa" w:w="100"/>
            </w:tcMar>
          </w:tcPr>
          <w:p>
            <w:r>
              <w:rPr>
                <w:b w:val="false"/>
                <w:bCs w:val="false"/>
                <w:color w:val="000000"/>
                <w:sz w:val="19"/>
                <w:szCs w:val="19"/>
              </w:rPr>
              <w:t xml:space="preserve">Remote attacker could gain shell access via a known backdoor in this version</w:t>
            </w:r>
          </w:p>
        </w:tc>
        <w:tc>
          <w:tcPr>
            <w:tcW w:type="dxa" w:w="2400"/>
            <w:tcMar>
              <w:top w:type="dxa" w:w="80"/>
              <w:left w:type="dxa" w:w="100"/>
              <w:bottom w:type="dxa" w:w="80"/>
              <w:right w:type="dxa" w:w="100"/>
            </w:tcMar>
          </w:tcPr>
          <w:p>
            <w:r>
              <w:rPr>
                <w:b w:val="false"/>
                <w:bCs w:val="false"/>
                <w:color w:val="000000"/>
                <w:sz w:val="19"/>
                <w:szCs w:val="19"/>
              </w:rPr>
              <w:t xml:space="preserve">Upgrade to a patched vsftpd release; disable anonymous FTP; restrict access by firewall</w:t>
            </w:r>
          </w:p>
        </w:tc>
      </w:tr>
      <w:tr>
        <w:tc>
          <w:tcPr>
            <w:tcW w:type="dxa" w:w="2200"/>
            <w:tcMar>
              <w:top w:type="dxa" w:w="80"/>
              <w:left w:type="dxa" w:w="100"/>
              <w:bottom w:type="dxa" w:w="80"/>
              <w:right w:type="dxa" w:w="100"/>
            </w:tcMar>
          </w:tcPr>
          <w:p>
            <w:r>
              <w:rPr>
                <w:b w:val="false"/>
                <w:bCs w:val="false"/>
                <w:color w:val="000000"/>
                <w:sz w:val="19"/>
                <w:szCs w:val="19"/>
              </w:rPr>
              <w:t xml:space="preserve">Telnet enabled (cleartext protocol)</w:t>
            </w:r>
          </w:p>
        </w:tc>
        <w:tc>
          <w:tcPr>
            <w:tcW w:type="dxa" w:w="2200"/>
            <w:tcMar>
              <w:top w:type="dxa" w:w="80"/>
              <w:left w:type="dxa" w:w="100"/>
              <w:bottom w:type="dxa" w:w="80"/>
              <w:right w:type="dxa" w:w="100"/>
            </w:tcMar>
          </w:tcPr>
          <w:p>
            <w:r>
              <w:rPr>
                <w:b w:val="false"/>
                <w:bCs w:val="false"/>
                <w:color w:val="000000"/>
                <w:sz w:val="19"/>
                <w:szCs w:val="19"/>
              </w:rPr>
              <w:t xml:space="preserve">Telnetd (port 23)</w:t>
            </w:r>
          </w:p>
        </w:tc>
        <w:tc>
          <w:tcPr>
            <w:tcW w:type="dxa" w:w="3200"/>
            <w:tcMar>
              <w:top w:type="dxa" w:w="80"/>
              <w:left w:type="dxa" w:w="100"/>
              <w:bottom w:type="dxa" w:w="80"/>
              <w:right w:type="dxa" w:w="100"/>
            </w:tcMar>
          </w:tcPr>
          <w:p>
            <w:r>
              <w:rPr>
                <w:b w:val="false"/>
                <w:bCs w:val="false"/>
                <w:color w:val="000000"/>
                <w:sz w:val="19"/>
                <w:szCs w:val="19"/>
              </w:rPr>
              <w:t xml:space="preserve">Credentials and session data transmitted unencrypted, vulnerable to sniffing</w:t>
            </w:r>
          </w:p>
        </w:tc>
        <w:tc>
          <w:tcPr>
            <w:tcW w:type="dxa" w:w="2400"/>
            <w:tcMar>
              <w:top w:type="dxa" w:w="80"/>
              <w:left w:type="dxa" w:w="100"/>
              <w:bottom w:type="dxa" w:w="80"/>
              <w:right w:type="dxa" w:w="100"/>
            </w:tcMar>
          </w:tcPr>
          <w:p>
            <w:r>
              <w:rPr>
                <w:b w:val="false"/>
                <w:bCs w:val="false"/>
                <w:color w:val="000000"/>
                <w:sz w:val="19"/>
                <w:szCs w:val="19"/>
              </w:rPr>
              <w:t xml:space="preserve">Disable Telnet; use SSH exclusively for remote administration</w:t>
            </w:r>
          </w:p>
        </w:tc>
      </w:tr>
      <w:tr>
        <w:tc>
          <w:tcPr>
            <w:tcW w:type="dxa" w:w="2200"/>
            <w:tcMar>
              <w:top w:type="dxa" w:w="80"/>
              <w:left w:type="dxa" w:w="100"/>
              <w:bottom w:type="dxa" w:w="80"/>
              <w:right w:type="dxa" w:w="100"/>
            </w:tcMar>
          </w:tcPr>
          <w:p>
            <w:r>
              <w:rPr>
                <w:b w:val="false"/>
                <w:bCs w:val="false"/>
                <w:color w:val="000000"/>
                <w:sz w:val="19"/>
                <w:szCs w:val="19"/>
              </w:rPr>
              <w:t xml:space="preserve">Outdated SSH daemon</w:t>
            </w:r>
          </w:p>
        </w:tc>
        <w:tc>
          <w:tcPr>
            <w:tcW w:type="dxa" w:w="2200"/>
            <w:tcMar>
              <w:top w:type="dxa" w:w="80"/>
              <w:left w:type="dxa" w:w="100"/>
              <w:bottom w:type="dxa" w:w="80"/>
              <w:right w:type="dxa" w:w="100"/>
            </w:tcMar>
          </w:tcPr>
          <w:p>
            <w:r>
              <w:rPr>
                <w:b w:val="false"/>
                <w:bCs w:val="false"/>
                <w:color w:val="000000"/>
                <w:sz w:val="19"/>
                <w:szCs w:val="19"/>
              </w:rPr>
              <w:t xml:space="preserve">OpenSSH 4.7p1 (port 22)</w:t>
            </w:r>
          </w:p>
        </w:tc>
        <w:tc>
          <w:tcPr>
            <w:tcW w:type="dxa" w:w="3200"/>
            <w:tcMar>
              <w:top w:type="dxa" w:w="80"/>
              <w:left w:type="dxa" w:w="100"/>
              <w:bottom w:type="dxa" w:w="80"/>
              <w:right w:type="dxa" w:w="100"/>
            </w:tcMar>
          </w:tcPr>
          <w:p>
            <w:r>
              <w:rPr>
                <w:b w:val="false"/>
                <w:bCs w:val="false"/>
                <w:color w:val="000000"/>
                <w:sz w:val="19"/>
                <w:szCs w:val="19"/>
              </w:rPr>
              <w:t xml:space="preserve">Older version affected by multiple known CVEs including user enumeration</w:t>
            </w:r>
          </w:p>
        </w:tc>
        <w:tc>
          <w:tcPr>
            <w:tcW w:type="dxa" w:w="2400"/>
            <w:tcMar>
              <w:top w:type="dxa" w:w="80"/>
              <w:left w:type="dxa" w:w="100"/>
              <w:bottom w:type="dxa" w:w="80"/>
              <w:right w:type="dxa" w:w="100"/>
            </w:tcMar>
          </w:tcPr>
          <w:p>
            <w:r>
              <w:rPr>
                <w:b w:val="false"/>
                <w:bCs w:val="false"/>
                <w:color w:val="000000"/>
                <w:sz w:val="19"/>
                <w:szCs w:val="19"/>
              </w:rPr>
              <w:t xml:space="preserve">Upgrade OpenSSH to the latest stable release; enforce key-based authentication</w:t>
            </w:r>
          </w:p>
        </w:tc>
      </w:tr>
      <w:tr>
        <w:tc>
          <w:tcPr>
            <w:tcW w:type="dxa" w:w="2200"/>
            <w:tcMar>
              <w:top w:type="dxa" w:w="80"/>
              <w:left w:type="dxa" w:w="100"/>
              <w:bottom w:type="dxa" w:w="80"/>
              <w:right w:type="dxa" w:w="100"/>
            </w:tcMar>
          </w:tcPr>
          <w:p>
            <w:r>
              <w:rPr>
                <w:b w:val="false"/>
                <w:bCs w:val="false"/>
                <w:color w:val="000000"/>
                <w:sz w:val="19"/>
                <w:szCs w:val="19"/>
              </w:rPr>
              <w:t xml:space="preserve">Legacy SMB/Samba exposure</w:t>
            </w:r>
          </w:p>
        </w:tc>
        <w:tc>
          <w:tcPr>
            <w:tcW w:type="dxa" w:w="2200"/>
            <w:tcMar>
              <w:top w:type="dxa" w:w="80"/>
              <w:left w:type="dxa" w:w="100"/>
              <w:bottom w:type="dxa" w:w="80"/>
              <w:right w:type="dxa" w:w="100"/>
            </w:tcMar>
          </w:tcPr>
          <w:p>
            <w:r>
              <w:rPr>
                <w:b w:val="false"/>
                <w:bCs w:val="false"/>
                <w:color w:val="000000"/>
                <w:sz w:val="19"/>
                <w:szCs w:val="19"/>
              </w:rPr>
              <w:t xml:space="preserve">Samba 3.x (ports 139, 445)</w:t>
            </w:r>
          </w:p>
        </w:tc>
        <w:tc>
          <w:tcPr>
            <w:tcW w:type="dxa" w:w="3200"/>
            <w:tcMar>
              <w:top w:type="dxa" w:w="80"/>
              <w:left w:type="dxa" w:w="100"/>
              <w:bottom w:type="dxa" w:w="80"/>
              <w:right w:type="dxa" w:w="100"/>
            </w:tcMar>
          </w:tcPr>
          <w:p>
            <w:r>
              <w:rPr>
                <w:b w:val="false"/>
                <w:bCs w:val="false"/>
                <w:color w:val="000000"/>
                <w:sz w:val="19"/>
                <w:szCs w:val="19"/>
              </w:rPr>
              <w:t xml:space="preserve">Vulnerable to known remote code execution exploits in this version range</w:t>
            </w:r>
          </w:p>
        </w:tc>
        <w:tc>
          <w:tcPr>
            <w:tcW w:type="dxa" w:w="2400"/>
            <w:tcMar>
              <w:top w:type="dxa" w:w="80"/>
              <w:left w:type="dxa" w:w="100"/>
              <w:bottom w:type="dxa" w:w="80"/>
              <w:right w:type="dxa" w:w="100"/>
            </w:tcMar>
          </w:tcPr>
          <w:p>
            <w:r>
              <w:rPr>
                <w:b w:val="false"/>
                <w:bCs w:val="false"/>
                <w:color w:val="000000"/>
                <w:sz w:val="19"/>
                <w:szCs w:val="19"/>
              </w:rPr>
              <w:t xml:space="preserve">Patch or upgrade Samba; restrict SMB access to trusted hosts only</w:t>
            </w:r>
          </w:p>
        </w:tc>
      </w:tr>
      <w:tr>
        <w:tc>
          <w:tcPr>
            <w:tcW w:type="dxa" w:w="2200"/>
            <w:tcMar>
              <w:top w:type="dxa" w:w="80"/>
              <w:left w:type="dxa" w:w="100"/>
              <w:bottom w:type="dxa" w:w="80"/>
              <w:right w:type="dxa" w:w="100"/>
            </w:tcMar>
          </w:tcPr>
          <w:p>
            <w:r>
              <w:rPr>
                <w:b w:val="false"/>
                <w:bCs w:val="false"/>
                <w:color w:val="000000"/>
                <w:sz w:val="19"/>
                <w:szCs w:val="19"/>
              </w:rPr>
              <w:t xml:space="preserve">Database service exposed to network</w:t>
            </w:r>
          </w:p>
        </w:tc>
        <w:tc>
          <w:tcPr>
            <w:tcW w:type="dxa" w:w="2200"/>
            <w:tcMar>
              <w:top w:type="dxa" w:w="80"/>
              <w:left w:type="dxa" w:w="100"/>
              <w:bottom w:type="dxa" w:w="80"/>
              <w:right w:type="dxa" w:w="100"/>
            </w:tcMar>
          </w:tcPr>
          <w:p>
            <w:r>
              <w:rPr>
                <w:b w:val="false"/>
                <w:bCs w:val="false"/>
                <w:color w:val="000000"/>
                <w:sz w:val="19"/>
                <w:szCs w:val="19"/>
              </w:rPr>
              <w:t xml:space="preserve">MySQL 5.0.51a (port 3306)</w:t>
            </w:r>
          </w:p>
        </w:tc>
        <w:tc>
          <w:tcPr>
            <w:tcW w:type="dxa" w:w="3200"/>
            <w:tcMar>
              <w:top w:type="dxa" w:w="80"/>
              <w:left w:type="dxa" w:w="100"/>
              <w:bottom w:type="dxa" w:w="80"/>
              <w:right w:type="dxa" w:w="100"/>
            </w:tcMar>
          </w:tcPr>
          <w:p>
            <w:r>
              <w:rPr>
                <w:b w:val="false"/>
                <w:bCs w:val="false"/>
                <w:color w:val="000000"/>
                <w:sz w:val="19"/>
                <w:szCs w:val="19"/>
              </w:rPr>
              <w:t xml:space="preserve">Direct network exposure increases risk of brute-force or credential attacks</w:t>
            </w:r>
          </w:p>
        </w:tc>
        <w:tc>
          <w:tcPr>
            <w:tcW w:type="dxa" w:w="2400"/>
            <w:tcMar>
              <w:top w:type="dxa" w:w="80"/>
              <w:left w:type="dxa" w:w="100"/>
              <w:bottom w:type="dxa" w:w="80"/>
              <w:right w:type="dxa" w:w="100"/>
            </w:tcMar>
          </w:tcPr>
          <w:p>
            <w:r>
              <w:rPr>
                <w:b w:val="false"/>
                <w:bCs w:val="false"/>
                <w:color w:val="000000"/>
                <w:sz w:val="19"/>
                <w:szCs w:val="19"/>
              </w:rPr>
              <w:t xml:space="preserve">Bind MySQL to localhost only, or restrict via firewall rules; enforce strong credentials</w:t>
            </w:r>
          </w:p>
        </w:tc>
      </w:tr>
      <w:tr>
        <w:tc>
          <w:tcPr>
            <w:tcW w:type="dxa" w:w="2200"/>
            <w:tcMar>
              <w:top w:type="dxa" w:w="80"/>
              <w:left w:type="dxa" w:w="100"/>
              <w:bottom w:type="dxa" w:w="80"/>
              <w:right w:type="dxa" w:w="100"/>
            </w:tcMar>
          </w:tcPr>
          <w:p>
            <w:r>
              <w:rPr>
                <w:b w:val="false"/>
                <w:bCs w:val="false"/>
                <w:color w:val="000000"/>
                <w:sz w:val="19"/>
                <w:szCs w:val="19"/>
              </w:rPr>
              <w:t xml:space="preserve">Unencrypted web service</w:t>
            </w:r>
          </w:p>
        </w:tc>
        <w:tc>
          <w:tcPr>
            <w:tcW w:type="dxa" w:w="2200"/>
            <w:tcMar>
              <w:top w:type="dxa" w:w="80"/>
              <w:left w:type="dxa" w:w="100"/>
              <w:bottom w:type="dxa" w:w="80"/>
              <w:right w:type="dxa" w:w="100"/>
            </w:tcMar>
          </w:tcPr>
          <w:p>
            <w:r>
              <w:rPr>
                <w:b w:val="false"/>
                <w:bCs w:val="false"/>
                <w:color w:val="000000"/>
                <w:sz w:val="19"/>
                <w:szCs w:val="19"/>
              </w:rPr>
              <w:t xml:space="preserve">Apache 2.2.8 (port 80)</w:t>
            </w:r>
          </w:p>
        </w:tc>
        <w:tc>
          <w:tcPr>
            <w:tcW w:type="dxa" w:w="3200"/>
            <w:tcMar>
              <w:top w:type="dxa" w:w="80"/>
              <w:left w:type="dxa" w:w="100"/>
              <w:bottom w:type="dxa" w:w="80"/>
              <w:right w:type="dxa" w:w="100"/>
            </w:tcMar>
          </w:tcPr>
          <w:p>
            <w:r>
              <w:rPr>
                <w:b w:val="false"/>
                <w:bCs w:val="false"/>
                <w:color w:val="000000"/>
                <w:sz w:val="19"/>
                <w:szCs w:val="19"/>
              </w:rPr>
              <w:t xml:space="preserve">Outdated version with known vulnerabilities; no TLS in use</w:t>
            </w:r>
          </w:p>
        </w:tc>
        <w:tc>
          <w:tcPr>
            <w:tcW w:type="dxa" w:w="2400"/>
            <w:tcMar>
              <w:top w:type="dxa" w:w="80"/>
              <w:left w:type="dxa" w:w="100"/>
              <w:bottom w:type="dxa" w:w="80"/>
              <w:right w:type="dxa" w:w="100"/>
            </w:tcMar>
          </w:tcPr>
          <w:p>
            <w:r>
              <w:rPr>
                <w:b w:val="false"/>
                <w:bCs w:val="false"/>
                <w:color w:val="000000"/>
                <w:sz w:val="19"/>
                <w:szCs w:val="19"/>
              </w:rPr>
              <w:t xml:space="preserve">Upgrade Apache; enforce HTTPS with a valid TLS certificate</w:t>
            </w:r>
          </w:p>
        </w:tc>
      </w:tr>
    </w:tbl>
    <w:p>
      <w:pPr>
        <w:spacing w:before="200"/>
      </w:pPr>
    </w:p>
    <w:p>
      <w:pPr>
        <w:pStyle w:val="Heading1"/>
        <w:pBdr>
          <w:bottom w:val="single" w:color="C99A2E" w:sz="8" w:space="4"/>
        </w:pBdr>
        <w:spacing w:after="150" w:before="300"/>
      </w:pPr>
      <w:r>
        <w:rPr>
          <w:b/>
          <w:bCs/>
          <w:color w:val="1F2A44"/>
          <w:sz w:val="30"/>
          <w:szCs w:val="30"/>
        </w:rPr>
        <w:t xml:space="preserve">9. Conclusion</w:t>
      </w:r>
    </w:p>
    <w:p>
      <w:pPr>
        <w:spacing w:after="120"/>
      </w:pPr>
      <w:r>
        <w:rPr>
          <w:sz w:val="22"/>
          <w:szCs w:val="22"/>
        </w:rPr>
        <w:t xml:space="preserve">The assessment identified a target host running numerous outdated and misconfigured services, several of which carry well-documented vulnerabilities including remote code execution and cleartext credential exposure. In a production environment, these findings would represent a critical risk profile. Recommended remediation includes upgrading all identified services to current patched versions, disabling unencrypted legacy protocols such as Telnet, and applying network segmentation and firewall rules to reduce the exposed attack surface.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Cyber Security Minor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5364134e267cc673e308b4da3e4251a21296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2026-07-21T16:22:50.025Z</dcterms:created>
  <dcterms:modified xsi:type="dcterms:W3CDTF">2026-07-21T16:22:50.038Z</dcterms:modified>
</cp:coreProperties>
</file>

<file path=docProps/custom.xml><?xml version="1.0" encoding="utf-8"?>
<Properties xmlns="http://schemas.openxmlformats.org/officeDocument/2006/custom-properties" xmlns:vt="http://schemas.openxmlformats.org/officeDocument/2006/docPropsVTypes"/>
</file>