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Brainstorming Popular Marketing Modelling Techniques: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lifetime value 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Customer_id, information about the customer (ideally), transactions/purchase history/ads_info/clicks/ lifetime_value or infer lifetime value based on purchase history or change question (How much are they going to buy this year or month?)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10-15K dataset size. 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Basic information in the dataset, what you’ll be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Market Basket Analysis</w:t>
      </w:r>
      <w:r w:rsidDel="00000000" w:rsidR="00000000" w:rsidRPr="00000000">
        <w:rPr>
          <w:rtl w:val="0"/>
        </w:rPr>
        <w:t xml:space="preserve"> - not a first capstone problem, more of a recommendation problem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 Mix Modelling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Multi-touch Attribution Modelling </w:t>
      </w:r>
      <w:r w:rsidDel="00000000" w:rsidR="00000000" w:rsidRPr="00000000">
        <w:rPr>
          <w:rtl w:val="0"/>
        </w:rPr>
        <w:t xml:space="preserve">(Which touchpoints matter the most) - feasible...each customer different touchpoints, how likely are they convert, which touchpoints most influence conversion. AdRoll datasets? Look for it.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Propensity modelling</w:t>
      </w:r>
      <w:r w:rsidDel="00000000" w:rsidR="00000000" w:rsidRPr="00000000">
        <w:rPr>
          <w:rtl w:val="0"/>
        </w:rPr>
        <w:t xml:space="preserve"> (likelihood to convert)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Customer LifeTIme Value datasets: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Source 1: Squark Automotive Customer Lifetime Value dataset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https://www.kaggle.com/arashnic/marketing-seris-customer-lifetime-value?select=squark_automotive_CLV_production_data.csv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Goal: Predict automotive insurance customer lifetime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Size: 1.5 MB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File 2: training dataset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'Customer'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'State'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'Customer Lifetime Value'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'Response'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'Coverage',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 'Education'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'Effective To Date'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'EmploymentStatus'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'Gender'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'Income'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'Location Code'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'Marital Status'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'Monthly Premium Auto',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 'Months Since Last Claim'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'Months Since Policy Inception'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‘'Number of Open Complaints'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'Number of Policies'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'Policy Type'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'Policy'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'Renew Offer Type'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'Sales Channel'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'Total Claim Amount'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'Vehicle Class'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'Vehicle Size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Lots of features to understand customer lifetime value.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Lots of customer data (8K unique records)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transaction wrangling or calculating RFM metrics to  since CLV is already given to you</w:t>
      </w:r>
    </w:p>
    <w:p w:rsidR="00000000" w:rsidDel="00000000" w:rsidP="00000000" w:rsidRDefault="00000000" w:rsidRPr="00000000" w14:paraId="00000031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c2f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2: Online II UCI repository</w:t>
      </w:r>
    </w:p>
    <w:p w:rsidR="00000000" w:rsidDel="00000000" w:rsidP="00000000" w:rsidRDefault="00000000" w:rsidRPr="00000000" w14:paraId="00000034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https://www.kaggle.com/mashlyn/online-retail-ii-uci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RFM analysis with this data:</w:t>
      </w:r>
    </w:p>
    <w:p w:rsidR="00000000" w:rsidDel="00000000" w:rsidP="00000000" w:rsidRDefault="00000000" w:rsidRPr="00000000" w14:paraId="00000036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https://www.kaggle.com/eminetolun/customer-segmentation-rfm/data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Size: 56.6 MB of non-null data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Fields: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StockCode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Date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ID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Unique Customer IDs: 5,942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these 4,482 customers had more than one transaction and 1K+ had greater than 9 transactions. 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Must wrangle features to come up with RFM metrics (recency, frequency, monetary value) and calculate CLV prior to prediction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4K+ customers with repeat rx.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Not as many records of customer data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Not as many features used to predict customer lifetime value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c2f3b"/>
          <w:highlight w:val="white"/>
        </w:rPr>
      </w:pPr>
      <w:r w:rsidDel="00000000" w:rsidR="00000000" w:rsidRPr="00000000">
        <w:rPr>
          <w:b w:val="1"/>
          <w:color w:val="2c2f3b"/>
          <w:highlight w:val="white"/>
          <w:rtl w:val="0"/>
        </w:rPr>
        <w:t xml:space="preserve">Source 3: Brazilian E-Commerce dataset by Olist and Marketing Funnel dataset</w:t>
      </w:r>
    </w:p>
    <w:p w:rsidR="00000000" w:rsidDel="00000000" w:rsidP="00000000" w:rsidRDefault="00000000" w:rsidRPr="00000000" w14:paraId="0000004D">
      <w:pPr>
        <w:rPr>
          <w:color w:val="2c2f3b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https://www.kaggle.com/olistbr/brazilihttps://www.kaggle.com/arashnic/marketing-seris-customer-lifetime-value?select=squark_automotive_CLV_training_data.csvan-ecommerce/home?select=olist_customers_dataset.csv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c2f3b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https://www.kaggle.com/olistbr/brazilian-ecommerce/home?select=olist_customers_dataset.csv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c2f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Brazilian e-commerce dataset: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information of 100k orders, price, payment, freight performance, customer location, product attributes and finally reviews written by customers.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DataSize: </w:t>
      </w:r>
    </w:p>
    <w:p w:rsidR="00000000" w:rsidDel="00000000" w:rsidP="00000000" w:rsidRDefault="00000000" w:rsidRPr="00000000" w14:paraId="0000005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Brazilian ecommerce dataset: </w:t>
      </w:r>
      <w:r w:rsidDel="00000000" w:rsidR="00000000" w:rsidRPr="00000000">
        <w:rPr>
          <w:b w:val="1"/>
          <w:highlight w:val="white"/>
          <w:rtl w:val="0"/>
        </w:rPr>
        <w:t xml:space="preserve">126.14 MB </w:t>
      </w:r>
    </w:p>
    <w:p w:rsidR="00000000" w:rsidDel="00000000" w:rsidP="00000000" w:rsidRDefault="00000000" w:rsidRPr="00000000" w14:paraId="0000005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Customer/Order data (12.1 MB)</w:t>
      </w:r>
    </w:p>
    <w:p w:rsidR="00000000" w:rsidDel="00000000" w:rsidP="00000000" w:rsidRDefault="00000000" w:rsidRPr="00000000" w14:paraId="0000005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CLV (customerID, PurchaseDate, PurchasePrice - multiple transactions)</w:t>
      </w:r>
    </w:p>
    <w:p w:rsidR="00000000" w:rsidDel="00000000" w:rsidP="00000000" w:rsidRDefault="00000000" w:rsidRPr="00000000" w14:paraId="0000005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Investigate datasets: Customer, Orders, Order items, Order Payments: </w:t>
      </w:r>
    </w:p>
    <w:p w:rsidR="00000000" w:rsidDel="00000000" w:rsidP="00000000" w:rsidRDefault="00000000" w:rsidRPr="00000000" w14:paraId="0000005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 out the Orders dataset first -- investigate how many trx per customer ID</w:t>
      </w:r>
    </w:p>
    <w:p w:rsidR="00000000" w:rsidDel="00000000" w:rsidP="00000000" w:rsidRDefault="00000000" w:rsidRPr="00000000" w14:paraId="0000005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There are about 3K repeat trx.</w:t>
      </w:r>
    </w:p>
    <w:p w:rsidR="00000000" w:rsidDel="00000000" w:rsidP="00000000" w:rsidRDefault="00000000" w:rsidRPr="00000000" w14:paraId="0000005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Customer Fields: Check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 id, Customer unique Id, Customer zip code, Customer city, Customer state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Geolocation Fields: Not interesting for CLV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Geolocation city, state, latitude, longitude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 Items Fields: Check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OrderID, OrderItemID, ProductID, SellerID, ShippingLimitDate, Price, Freight_Value, 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 Payments Fields: Check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Order_Id, Payment_Sequential, Payment_Type, Payment_Installments, Payment_Value 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 Review Fields: X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ReviewId, OrderID, ReviewScore, ReviewCommentTitle, ReviewCommentMessage, ReviewCreationDate, ReviewAnswerTimeStamp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Orders Fields: Check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orderID, customerID, orderStatus, orderPurchaseTimestamp,OrderApprovedAt, OrderDeliveredCarrierDate, OrderDeliveredCustomerDate, OrderEstimatedDeliveryDate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Products Fields: X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productID, ProductCategoryName, ProductName,ProductDescription, ProductDimensions, ProductPhoto)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Seller Fields: X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SellerID, SellerCity, SellerState….more seller/lead info in the Olist Marketing Funnel dataset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Lots of data fields to look into and potentially utilize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Product features interesting for CLV (Product data, seller data, customer data, payment behavior, order items data)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There are 93,342 unique customers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Of which, there are only 2,800 repeat trx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Update: Same dataset as Source # 2. Smaller dataset version.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2: Ecommerce dataset</w:t>
      </w:r>
    </w:p>
    <w:p w:rsidR="00000000" w:rsidDel="00000000" w:rsidP="00000000" w:rsidRDefault="00000000" w:rsidRPr="00000000" w14:paraId="00000077">
      <w:pPr>
        <w:rPr>
          <w:color w:val="2c2f3b"/>
          <w:highlight w:val="white"/>
        </w:rPr>
      </w:pPr>
      <w:r w:rsidDel="00000000" w:rsidR="00000000" w:rsidRPr="00000000">
        <w:rPr>
          <w:color w:val="2c2f3b"/>
          <w:highlight w:val="white"/>
          <w:rtl w:val="0"/>
        </w:rPr>
        <w:t xml:space="preserve">Compiled by the UCI Machine Learning Repository, this ecommerce dataset features online retail transactions taken between 2010 and 2011 for a UK-based and registered non-store online retailer.</w:t>
      </w:r>
    </w:p>
    <w:p w:rsidR="00000000" w:rsidDel="00000000" w:rsidP="00000000" w:rsidRDefault="00000000" w:rsidRPr="00000000" w14:paraId="00000078">
      <w:pPr>
        <w:rPr>
          <w:color w:val="2c2f3b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https://www.kaggle.com/carrie1/ecommerce-data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c2f3b"/>
          <w:highlight w:val="white"/>
        </w:rPr>
      </w:pPr>
      <w:r w:rsidDel="00000000" w:rsidR="00000000" w:rsidRPr="00000000">
        <w:rPr>
          <w:color w:val="2c2f3b"/>
          <w:highlight w:val="white"/>
          <w:rtl w:val="0"/>
        </w:rPr>
        <w:t xml:space="preserve">Data Size: 45.58 MB</w:t>
      </w:r>
    </w:p>
    <w:p w:rsidR="00000000" w:rsidDel="00000000" w:rsidP="00000000" w:rsidRDefault="00000000" w:rsidRPr="00000000" w14:paraId="0000007A">
      <w:pPr>
        <w:rPr>
          <w:color w:val="2c2f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c2f3b"/>
          <w:highlight w:val="white"/>
        </w:rPr>
      </w:pPr>
      <w:r w:rsidDel="00000000" w:rsidR="00000000" w:rsidRPr="00000000">
        <w:rPr>
          <w:color w:val="2c2f3b"/>
          <w:highlight w:val="white"/>
          <w:rtl w:val="0"/>
        </w:rPr>
        <w:t xml:space="preserve">Fields: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color w:val="2c2f3b"/>
          <w:highlight w:val="white"/>
        </w:rPr>
      </w:pPr>
      <w:r w:rsidDel="00000000" w:rsidR="00000000" w:rsidRPr="00000000">
        <w:rPr>
          <w:color w:val="2c2f3b"/>
          <w:highlight w:val="white"/>
          <w:rtl w:val="0"/>
        </w:rPr>
        <w:t xml:space="preserve">CustomerID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color w:val="2c2f3b"/>
          <w:highlight w:val="white"/>
        </w:rPr>
      </w:pPr>
      <w:r w:rsidDel="00000000" w:rsidR="00000000" w:rsidRPr="00000000">
        <w:rPr>
          <w:color w:val="2c2f3b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color w:val="2c2f3b"/>
          <w:highlight w:val="white"/>
        </w:rPr>
      </w:pPr>
      <w:r w:rsidDel="00000000" w:rsidR="00000000" w:rsidRPr="00000000">
        <w:rPr>
          <w:color w:val="2c2f3b"/>
          <w:highlight w:val="white"/>
          <w:rtl w:val="0"/>
        </w:rPr>
        <w:t xml:space="preserve">UnitPrice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color w:val="2c2f3b"/>
          <w:highlight w:val="white"/>
        </w:rPr>
      </w:pPr>
      <w:r w:rsidDel="00000000" w:rsidR="00000000" w:rsidRPr="00000000">
        <w:rPr>
          <w:color w:val="2c2f3b"/>
          <w:highlight w:val="white"/>
          <w:rtl w:val="0"/>
        </w:rPr>
        <w:t xml:space="preserve">Invoice Date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color w:val="2c2f3b"/>
          <w:highlight w:val="white"/>
        </w:rPr>
      </w:pPr>
      <w:r w:rsidDel="00000000" w:rsidR="00000000" w:rsidRPr="00000000">
        <w:rPr>
          <w:color w:val="2c2f3b"/>
          <w:highlight w:val="white"/>
          <w:rtl w:val="0"/>
        </w:rPr>
        <w:t xml:space="preserve">Quantity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color w:val="2c2f3b"/>
          <w:highlight w:val="white"/>
        </w:rPr>
      </w:pPr>
      <w:r w:rsidDel="00000000" w:rsidR="00000000" w:rsidRPr="00000000">
        <w:rPr>
          <w:color w:val="2c2f3b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color w:val="2c2f3b"/>
          <w:highlight w:val="white"/>
        </w:rPr>
      </w:pPr>
      <w:r w:rsidDel="00000000" w:rsidR="00000000" w:rsidRPr="00000000">
        <w:rPr>
          <w:color w:val="2c2f3b"/>
          <w:highlight w:val="white"/>
          <w:rtl w:val="0"/>
        </w:rPr>
        <w:t xml:space="preserve">StockCode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color w:val="2c2f3b"/>
          <w:highlight w:val="white"/>
        </w:rPr>
      </w:pPr>
      <w:r w:rsidDel="00000000" w:rsidR="00000000" w:rsidRPr="00000000">
        <w:rPr>
          <w:color w:val="2c2f3b"/>
          <w:highlight w:val="white"/>
          <w:rtl w:val="0"/>
        </w:rPr>
        <w:t xml:space="preserve">Invoice Number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carrie1/ecommerce-data" TargetMode="External"/><Relationship Id="rId10" Type="http://schemas.openxmlformats.org/officeDocument/2006/relationships/hyperlink" Target="https://www.kaggle.com/olistbr/brazilian-ecommerce/home?select=olist_customers_dataset.csv" TargetMode="External"/><Relationship Id="rId9" Type="http://schemas.openxmlformats.org/officeDocument/2006/relationships/hyperlink" Target="https://www.kaggle.com/olistbr/brazilian-ecommerce/home?select=olist_customers_dataset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arashnic/marketing-seris-customer-lifetime-value?select=squark_automotive_CLV_production_data.csv" TargetMode="External"/><Relationship Id="rId7" Type="http://schemas.openxmlformats.org/officeDocument/2006/relationships/hyperlink" Target="https://www.kaggle.com/mashlyn/online-retail-ii-uci" TargetMode="External"/><Relationship Id="rId8" Type="http://schemas.openxmlformats.org/officeDocument/2006/relationships/hyperlink" Target="https://www.kaggle.com/eminetolun/customer-segmentation-rfm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