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C74" w:rsidRPr="00863C5D" w:rsidRDefault="001D7C74" w:rsidP="001C6D08">
      <w:pPr>
        <w:pStyle w:val="TitleBar"/>
        <w:ind w:right="0"/>
        <w:jc w:val="right"/>
        <w:rPr>
          <w:rFonts w:ascii="Arial" w:hAnsi="Arial" w:cs="Arial"/>
          <w:sz w:val="18"/>
          <w:szCs w:val="18"/>
        </w:rPr>
      </w:pPr>
    </w:p>
    <w:p w:rsidR="001D7C74" w:rsidRPr="00863C5D" w:rsidRDefault="001D7C74">
      <w:pPr>
        <w:pStyle w:val="Title"/>
        <w:rPr>
          <w:rFonts w:ascii="Arial" w:hAnsi="Arial" w:cs="Arial"/>
          <w:smallCaps/>
          <w:sz w:val="18"/>
          <w:szCs w:val="18"/>
        </w:rPr>
      </w:pPr>
    </w:p>
    <w:p w:rsidR="001D7C74" w:rsidRPr="00863C5D" w:rsidRDefault="00CC5E5F" w:rsidP="00CC5E5F">
      <w:pPr>
        <w:pStyle w:val="Title-Major"/>
        <w:jc w:val="center"/>
        <w:rPr>
          <w:rFonts w:ascii="Arial" w:hAnsi="Arial" w:cs="Arial"/>
          <w:b/>
          <w:szCs w:val="48"/>
        </w:rPr>
      </w:pPr>
      <w:r>
        <w:rPr>
          <w:rFonts w:ascii="Arial" w:hAnsi="Arial" w:cs="Arial"/>
          <w:b/>
          <w:szCs w:val="48"/>
        </w:rPr>
        <w:t>Migration Strategy Document</w:t>
      </w:r>
    </w:p>
    <w:p w:rsidR="001B72A0" w:rsidRPr="00863C5D" w:rsidRDefault="001B72A0" w:rsidP="001B72A0">
      <w:pPr>
        <w:pStyle w:val="Title"/>
        <w:tabs>
          <w:tab w:val="left" w:pos="10620"/>
        </w:tabs>
        <w:ind w:right="90"/>
        <w:rPr>
          <w:rStyle w:val="HighlightedVariable"/>
          <w:rFonts w:ascii="Arial" w:hAnsi="Arial" w:cs="Arial"/>
          <w:sz w:val="18"/>
          <w:szCs w:val="18"/>
        </w:rPr>
      </w:pPr>
    </w:p>
    <w:p w:rsidR="001B72A0" w:rsidRPr="00863C5D" w:rsidRDefault="008B26FD" w:rsidP="00754802">
      <w:pPr>
        <w:pStyle w:val="Title"/>
        <w:tabs>
          <w:tab w:val="left" w:pos="10620"/>
        </w:tabs>
        <w:ind w:right="90"/>
        <w:jc w:val="center"/>
        <w:rPr>
          <w:rFonts w:ascii="Arial" w:hAnsi="Arial" w:cs="Arial"/>
          <w:sz w:val="44"/>
          <w:szCs w:val="44"/>
        </w:rPr>
      </w:pPr>
      <w:r>
        <w:rPr>
          <w:rStyle w:val="HighlightedVariable"/>
          <w:rFonts w:ascii="Arial" w:hAnsi="Arial" w:cs="Arial"/>
          <w:sz w:val="44"/>
          <w:szCs w:val="44"/>
        </w:rPr>
        <w:t>PERDIX</w:t>
      </w:r>
      <w:r w:rsidR="00070852">
        <w:rPr>
          <w:rStyle w:val="HighlightedVariable"/>
          <w:rFonts w:ascii="Arial" w:hAnsi="Arial" w:cs="Arial"/>
          <w:sz w:val="44"/>
          <w:szCs w:val="44"/>
        </w:rPr>
        <w:t xml:space="preserve"> 8.0</w:t>
      </w:r>
    </w:p>
    <w:p w:rsidR="001B72A0" w:rsidRPr="003D7143" w:rsidRDefault="001B72A0" w:rsidP="001B72A0">
      <w:pPr>
        <w:pStyle w:val="CoverPageText"/>
        <w:rPr>
          <w:rFonts w:ascii="Arial" w:hAnsi="Arial" w:cs="Arial"/>
          <w:sz w:val="18"/>
          <w:szCs w:val="18"/>
        </w:rPr>
      </w:pPr>
      <w:r w:rsidRPr="00863C5D">
        <w:rPr>
          <w:rFonts w:ascii="Arial" w:hAnsi="Arial" w:cs="Arial"/>
          <w:sz w:val="18"/>
          <w:szCs w:val="18"/>
        </w:rPr>
        <w:t>Applications Release:</w:t>
      </w:r>
      <w:r w:rsidRPr="00863C5D">
        <w:rPr>
          <w:rFonts w:ascii="Arial" w:hAnsi="Arial" w:cs="Arial"/>
          <w:sz w:val="18"/>
          <w:szCs w:val="18"/>
        </w:rPr>
        <w:tab/>
      </w:r>
      <w:r w:rsidRPr="00863C5D">
        <w:rPr>
          <w:rFonts w:ascii="Arial" w:hAnsi="Arial" w:cs="Arial"/>
          <w:sz w:val="18"/>
          <w:szCs w:val="18"/>
        </w:rPr>
        <w:tab/>
      </w:r>
      <w:r w:rsidRPr="00863C5D">
        <w:rPr>
          <w:rFonts w:ascii="Arial" w:hAnsi="Arial" w:cs="Arial"/>
          <w:sz w:val="18"/>
          <w:szCs w:val="18"/>
        </w:rPr>
        <w:tab/>
      </w:r>
      <w:r w:rsidR="00745E79">
        <w:rPr>
          <w:rStyle w:val="HighlightedVariable"/>
          <w:rFonts w:ascii="Arial" w:hAnsi="Arial" w:cs="Arial"/>
          <w:color w:val="auto"/>
        </w:rPr>
        <w:t>PERDIX</w:t>
      </w:r>
      <w:r w:rsidR="00070852">
        <w:rPr>
          <w:rStyle w:val="HighlightedVariable"/>
          <w:rFonts w:ascii="Arial" w:hAnsi="Arial" w:cs="Arial"/>
          <w:color w:val="auto"/>
        </w:rPr>
        <w:t xml:space="preserve"> 8.0</w:t>
      </w:r>
    </w:p>
    <w:p w:rsidR="001B72A0" w:rsidRPr="00863C5D" w:rsidRDefault="001B72A0" w:rsidP="001B72A0">
      <w:pPr>
        <w:pStyle w:val="CoverPageText"/>
        <w:rPr>
          <w:rFonts w:ascii="Arial" w:hAnsi="Arial" w:cs="Arial"/>
          <w:sz w:val="18"/>
          <w:szCs w:val="18"/>
        </w:rPr>
      </w:pPr>
      <w:r w:rsidRPr="00863C5D">
        <w:rPr>
          <w:rFonts w:ascii="Arial" w:hAnsi="Arial" w:cs="Arial"/>
          <w:sz w:val="18"/>
          <w:szCs w:val="18"/>
        </w:rPr>
        <w:t>Author:</w:t>
      </w:r>
      <w:r w:rsidRPr="00863C5D">
        <w:rPr>
          <w:rFonts w:ascii="Arial" w:hAnsi="Arial" w:cs="Arial"/>
          <w:sz w:val="18"/>
          <w:szCs w:val="18"/>
        </w:rPr>
        <w:tab/>
      </w:r>
      <w:r w:rsidRPr="00863C5D">
        <w:rPr>
          <w:rFonts w:ascii="Arial" w:hAnsi="Arial" w:cs="Arial"/>
          <w:sz w:val="18"/>
          <w:szCs w:val="18"/>
        </w:rPr>
        <w:tab/>
      </w:r>
      <w:r w:rsidRPr="00863C5D">
        <w:rPr>
          <w:rFonts w:ascii="Arial" w:hAnsi="Arial" w:cs="Arial"/>
          <w:sz w:val="18"/>
          <w:szCs w:val="18"/>
        </w:rPr>
        <w:tab/>
      </w:r>
      <w:r w:rsidR="00070852">
        <w:rPr>
          <w:rFonts w:ascii="Arial" w:hAnsi="Arial" w:cs="Arial"/>
        </w:rPr>
        <w:t xml:space="preserve">Karthik </w:t>
      </w:r>
      <w:proofErr w:type="spellStart"/>
      <w:r w:rsidR="00070852">
        <w:rPr>
          <w:rFonts w:ascii="Arial" w:hAnsi="Arial" w:cs="Arial"/>
        </w:rPr>
        <w:t>Anandan</w:t>
      </w:r>
      <w:proofErr w:type="spellEnd"/>
    </w:p>
    <w:p w:rsidR="001B72A0" w:rsidRPr="00863C5D" w:rsidRDefault="001B72A0" w:rsidP="001B72A0">
      <w:pPr>
        <w:pStyle w:val="CoverPageText"/>
        <w:rPr>
          <w:rFonts w:ascii="Arial" w:hAnsi="Arial" w:cs="Arial"/>
          <w:sz w:val="18"/>
          <w:szCs w:val="18"/>
        </w:rPr>
      </w:pPr>
      <w:r w:rsidRPr="00863C5D">
        <w:rPr>
          <w:rFonts w:ascii="Arial" w:hAnsi="Arial" w:cs="Arial"/>
          <w:sz w:val="18"/>
          <w:szCs w:val="18"/>
        </w:rPr>
        <w:t>Creation Date:</w:t>
      </w:r>
      <w:r w:rsidRPr="00863C5D">
        <w:rPr>
          <w:rFonts w:ascii="Arial" w:hAnsi="Arial" w:cs="Arial"/>
          <w:sz w:val="18"/>
          <w:szCs w:val="18"/>
        </w:rPr>
        <w:tab/>
      </w:r>
      <w:r w:rsidRPr="00863C5D">
        <w:rPr>
          <w:rFonts w:ascii="Arial" w:hAnsi="Arial" w:cs="Arial"/>
          <w:sz w:val="18"/>
          <w:szCs w:val="18"/>
        </w:rPr>
        <w:tab/>
      </w:r>
      <w:r w:rsidRPr="00863C5D">
        <w:rPr>
          <w:rFonts w:ascii="Arial" w:hAnsi="Arial" w:cs="Arial"/>
          <w:sz w:val="18"/>
          <w:szCs w:val="18"/>
        </w:rPr>
        <w:tab/>
      </w:r>
      <w:r w:rsidR="00070852">
        <w:rPr>
          <w:rFonts w:ascii="Arial" w:hAnsi="Arial" w:cs="Arial"/>
          <w:sz w:val="18"/>
          <w:szCs w:val="18"/>
        </w:rPr>
        <w:t>27</w:t>
      </w:r>
      <w:r w:rsidR="00356FA7">
        <w:rPr>
          <w:rFonts w:ascii="Arial" w:hAnsi="Arial" w:cs="Arial"/>
          <w:sz w:val="18"/>
          <w:szCs w:val="18"/>
        </w:rPr>
        <w:t>-</w:t>
      </w:r>
      <w:r w:rsidR="00070852">
        <w:rPr>
          <w:rFonts w:ascii="Arial" w:hAnsi="Arial" w:cs="Arial"/>
          <w:sz w:val="18"/>
          <w:szCs w:val="18"/>
        </w:rPr>
        <w:t>Jul</w:t>
      </w:r>
      <w:r w:rsidR="00356FA7">
        <w:rPr>
          <w:rFonts w:ascii="Arial" w:hAnsi="Arial" w:cs="Arial"/>
          <w:sz w:val="18"/>
          <w:szCs w:val="18"/>
        </w:rPr>
        <w:t>-201</w:t>
      </w:r>
      <w:r w:rsidR="00070852">
        <w:rPr>
          <w:rFonts w:ascii="Arial" w:hAnsi="Arial" w:cs="Arial"/>
          <w:sz w:val="18"/>
          <w:szCs w:val="18"/>
        </w:rPr>
        <w:t>6</w:t>
      </w:r>
      <w:r w:rsidR="00356FA7">
        <w:rPr>
          <w:rFonts w:ascii="Arial" w:hAnsi="Arial" w:cs="Arial"/>
          <w:sz w:val="18"/>
          <w:szCs w:val="18"/>
        </w:rPr>
        <w:tab/>
      </w:r>
    </w:p>
    <w:p w:rsidR="001B72A0" w:rsidRPr="00863C5D" w:rsidRDefault="001B72A0" w:rsidP="001B72A0">
      <w:pPr>
        <w:pStyle w:val="CoverPageText"/>
        <w:rPr>
          <w:rFonts w:ascii="Arial" w:hAnsi="Arial" w:cs="Arial"/>
          <w:sz w:val="18"/>
          <w:szCs w:val="18"/>
        </w:rPr>
      </w:pPr>
      <w:r w:rsidRPr="00863C5D">
        <w:rPr>
          <w:rFonts w:ascii="Arial" w:hAnsi="Arial" w:cs="Arial"/>
          <w:sz w:val="18"/>
          <w:szCs w:val="18"/>
        </w:rPr>
        <w:t>Last Updated:</w:t>
      </w:r>
      <w:r w:rsidRPr="00863C5D">
        <w:rPr>
          <w:rFonts w:ascii="Arial" w:hAnsi="Arial" w:cs="Arial"/>
          <w:sz w:val="18"/>
          <w:szCs w:val="18"/>
        </w:rPr>
        <w:tab/>
      </w:r>
      <w:r w:rsidRPr="00863C5D">
        <w:rPr>
          <w:rFonts w:ascii="Arial" w:hAnsi="Arial" w:cs="Arial"/>
          <w:sz w:val="18"/>
          <w:szCs w:val="18"/>
        </w:rPr>
        <w:tab/>
      </w:r>
      <w:r w:rsidRPr="00863C5D">
        <w:rPr>
          <w:rFonts w:ascii="Arial" w:hAnsi="Arial" w:cs="Arial"/>
          <w:sz w:val="18"/>
          <w:szCs w:val="18"/>
        </w:rPr>
        <w:tab/>
      </w:r>
      <w:r w:rsidR="00574FE8">
        <w:rPr>
          <w:rFonts w:ascii="Arial" w:hAnsi="Arial" w:cs="Arial"/>
          <w:sz w:val="18"/>
          <w:szCs w:val="18"/>
        </w:rPr>
        <w:t>01</w:t>
      </w:r>
      <w:r w:rsidR="00356FA7">
        <w:rPr>
          <w:rFonts w:ascii="Arial" w:hAnsi="Arial" w:cs="Arial"/>
          <w:sz w:val="18"/>
          <w:szCs w:val="18"/>
        </w:rPr>
        <w:t>-</w:t>
      </w:r>
      <w:r w:rsidR="00574FE8">
        <w:rPr>
          <w:rFonts w:ascii="Arial" w:hAnsi="Arial" w:cs="Arial"/>
          <w:sz w:val="18"/>
          <w:szCs w:val="18"/>
        </w:rPr>
        <w:t>Aug</w:t>
      </w:r>
      <w:r w:rsidR="00356FA7">
        <w:rPr>
          <w:rFonts w:ascii="Arial" w:hAnsi="Arial" w:cs="Arial"/>
          <w:sz w:val="18"/>
          <w:szCs w:val="18"/>
        </w:rPr>
        <w:t>-201</w:t>
      </w:r>
      <w:r w:rsidR="00070852">
        <w:rPr>
          <w:rFonts w:ascii="Arial" w:hAnsi="Arial" w:cs="Arial"/>
          <w:sz w:val="18"/>
          <w:szCs w:val="18"/>
        </w:rPr>
        <w:t>6</w:t>
      </w:r>
      <w:r w:rsidR="003608EB">
        <w:rPr>
          <w:rFonts w:ascii="Arial" w:hAnsi="Arial" w:cs="Arial"/>
          <w:sz w:val="18"/>
          <w:szCs w:val="18"/>
        </w:rPr>
        <w:tab/>
      </w:r>
    </w:p>
    <w:p w:rsidR="001B72A0" w:rsidRPr="00863C5D" w:rsidRDefault="001B72A0" w:rsidP="001B72A0">
      <w:pPr>
        <w:pStyle w:val="CoverPageText"/>
        <w:rPr>
          <w:rFonts w:ascii="Arial" w:hAnsi="Arial" w:cs="Arial"/>
          <w:sz w:val="18"/>
          <w:szCs w:val="18"/>
        </w:rPr>
      </w:pPr>
      <w:r w:rsidRPr="00863C5D">
        <w:rPr>
          <w:rFonts w:ascii="Arial" w:hAnsi="Arial" w:cs="Arial"/>
          <w:sz w:val="18"/>
          <w:szCs w:val="18"/>
        </w:rPr>
        <w:t>Document Version:</w:t>
      </w:r>
      <w:r w:rsidRPr="00863C5D">
        <w:rPr>
          <w:rFonts w:ascii="Arial" w:hAnsi="Arial" w:cs="Arial"/>
          <w:sz w:val="18"/>
          <w:szCs w:val="18"/>
        </w:rPr>
        <w:tab/>
      </w:r>
      <w:r w:rsidRPr="00863C5D">
        <w:rPr>
          <w:rFonts w:ascii="Arial" w:hAnsi="Arial" w:cs="Arial"/>
          <w:sz w:val="18"/>
          <w:szCs w:val="18"/>
        </w:rPr>
        <w:tab/>
      </w:r>
      <w:r w:rsidRPr="00863C5D">
        <w:rPr>
          <w:rFonts w:ascii="Arial" w:hAnsi="Arial" w:cs="Arial"/>
          <w:sz w:val="18"/>
          <w:szCs w:val="18"/>
        </w:rPr>
        <w:tab/>
      </w:r>
      <w:r w:rsidR="00196637">
        <w:rPr>
          <w:rFonts w:ascii="Arial" w:hAnsi="Arial" w:cs="Arial"/>
          <w:sz w:val="18"/>
          <w:szCs w:val="18"/>
        </w:rPr>
        <w:t>1.</w:t>
      </w:r>
      <w:r w:rsidR="00722BEA">
        <w:rPr>
          <w:rFonts w:ascii="Arial" w:hAnsi="Arial" w:cs="Arial"/>
          <w:sz w:val="18"/>
          <w:szCs w:val="18"/>
        </w:rPr>
        <w:t>1</w:t>
      </w:r>
    </w:p>
    <w:p w:rsidR="001B72A0" w:rsidRPr="00863C5D" w:rsidRDefault="0035586D" w:rsidP="001B72A0">
      <w:pPr>
        <w:pStyle w:val="CoverPageText"/>
        <w:rPr>
          <w:rFonts w:ascii="Arial" w:hAnsi="Arial" w:cs="Arial"/>
          <w:sz w:val="18"/>
          <w:szCs w:val="18"/>
        </w:rPr>
      </w:pPr>
      <w:r>
        <w:rPr>
          <w:rFonts w:ascii="Arial" w:hAnsi="Arial" w:cs="Arial"/>
          <w:sz w:val="18"/>
          <w:szCs w:val="18"/>
        </w:rPr>
        <w:t>Status:</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EB129A">
        <w:rPr>
          <w:rFonts w:ascii="Arial" w:hAnsi="Arial" w:cs="Arial"/>
          <w:sz w:val="18"/>
          <w:szCs w:val="18"/>
        </w:rPr>
        <w:t>Initial</w:t>
      </w:r>
      <w:bookmarkStart w:id="0" w:name="_GoBack"/>
      <w:bookmarkEnd w:id="0"/>
    </w:p>
    <w:p w:rsidR="00BA17C3" w:rsidRDefault="00BA17C3" w:rsidP="001B72A0">
      <w:pPr>
        <w:pStyle w:val="CoverPageText"/>
        <w:rPr>
          <w:rFonts w:ascii="Arial" w:hAnsi="Arial" w:cs="Arial"/>
          <w:sz w:val="18"/>
          <w:szCs w:val="18"/>
          <w:lang w:val="fr-FR"/>
        </w:rPr>
      </w:pPr>
    </w:p>
    <w:p w:rsidR="00035D39" w:rsidRDefault="00035D39" w:rsidP="001B72A0">
      <w:pPr>
        <w:pStyle w:val="CoverPageText"/>
        <w:rPr>
          <w:rFonts w:ascii="Arial" w:hAnsi="Arial" w:cs="Arial"/>
          <w:sz w:val="18"/>
          <w:szCs w:val="18"/>
          <w:lang w:val="fr-FR"/>
        </w:rPr>
      </w:pPr>
    </w:p>
    <w:p w:rsidR="00035D39" w:rsidRDefault="00035D39" w:rsidP="001B72A0">
      <w:pPr>
        <w:pStyle w:val="CoverPageText"/>
        <w:rPr>
          <w:rFonts w:ascii="Arial" w:hAnsi="Arial" w:cs="Arial"/>
          <w:sz w:val="18"/>
          <w:szCs w:val="18"/>
          <w:lang w:val="fr-FR"/>
        </w:rPr>
      </w:pPr>
    </w:p>
    <w:p w:rsidR="00035D39" w:rsidRDefault="00070852" w:rsidP="00035D39">
      <w:pPr>
        <w:pStyle w:val="CoverPageText"/>
        <w:jc w:val="center"/>
        <w:rPr>
          <w:rFonts w:ascii="Arial" w:hAnsi="Arial" w:cs="Arial"/>
          <w:sz w:val="18"/>
          <w:szCs w:val="18"/>
          <w:lang w:val="fr-FR"/>
        </w:rPr>
      </w:pPr>
      <w:r>
        <w:rPr>
          <w:noProof/>
          <w:lang w:val="en-IN" w:eastAsia="en-IN"/>
        </w:rPr>
        <w:drawing>
          <wp:inline distT="0" distB="0" distL="0" distR="0" wp14:anchorId="14C5580F" wp14:editId="71CFE993">
            <wp:extent cx="2094865" cy="690880"/>
            <wp:effectExtent l="0" t="0" r="0" b="0"/>
            <wp:docPr id="3" name="Picture 3" descr="http://kinaracapital.com/wp-content/uploads/2016/06/Kinara_Final-Logo_Feb16-e1465816175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kinaracapital.com/wp-content/uploads/2016/06/Kinara_Final-Logo_Feb16-e14658161752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65" cy="690880"/>
                    </a:xfrm>
                    <a:prstGeom prst="rect">
                      <a:avLst/>
                    </a:prstGeom>
                    <a:noFill/>
                    <a:ln>
                      <a:noFill/>
                    </a:ln>
                  </pic:spPr>
                </pic:pic>
              </a:graphicData>
            </a:graphic>
          </wp:inline>
        </w:drawing>
      </w:r>
    </w:p>
    <w:p w:rsidR="00035D39" w:rsidRDefault="00035D39" w:rsidP="001B72A0">
      <w:pPr>
        <w:pStyle w:val="CoverPageText"/>
        <w:rPr>
          <w:rFonts w:ascii="Arial" w:hAnsi="Arial" w:cs="Arial"/>
          <w:sz w:val="18"/>
          <w:szCs w:val="18"/>
          <w:lang w:val="fr-FR"/>
        </w:rPr>
      </w:pPr>
    </w:p>
    <w:p w:rsidR="00035D39" w:rsidRDefault="00035D39" w:rsidP="001B72A0">
      <w:pPr>
        <w:pStyle w:val="CoverPageText"/>
        <w:rPr>
          <w:rFonts w:ascii="Arial" w:hAnsi="Arial" w:cs="Arial"/>
          <w:sz w:val="18"/>
          <w:szCs w:val="18"/>
          <w:lang w:val="fr-FR"/>
        </w:rPr>
      </w:pPr>
    </w:p>
    <w:p w:rsidR="00035D39" w:rsidRDefault="00035D39" w:rsidP="001B72A0">
      <w:pPr>
        <w:pStyle w:val="CoverPageText"/>
        <w:rPr>
          <w:rFonts w:ascii="Arial" w:hAnsi="Arial" w:cs="Arial"/>
          <w:sz w:val="18"/>
          <w:szCs w:val="18"/>
          <w:lang w:val="fr-FR"/>
        </w:rPr>
      </w:pPr>
    </w:p>
    <w:p w:rsidR="001D7C74" w:rsidRPr="00863C5D" w:rsidRDefault="001D7C74" w:rsidP="00035D39">
      <w:pPr>
        <w:pStyle w:val="CoverPageText"/>
        <w:jc w:val="center"/>
        <w:rPr>
          <w:rFonts w:ascii="Arial" w:hAnsi="Arial" w:cs="Arial"/>
          <w:sz w:val="18"/>
          <w:szCs w:val="18"/>
        </w:rPr>
      </w:pPr>
    </w:p>
    <w:p w:rsidR="001D7C74" w:rsidRPr="00863C5D" w:rsidRDefault="001D7C74">
      <w:pPr>
        <w:pStyle w:val="Heading1-nonumbering"/>
        <w:numPr>
          <w:ilvl w:val="0"/>
          <w:numId w:val="0"/>
        </w:numPr>
        <w:rPr>
          <w:rFonts w:cs="Arial"/>
          <w:szCs w:val="28"/>
          <w:lang w:val="fr-FR"/>
        </w:rPr>
      </w:pPr>
      <w:r w:rsidRPr="00863C5D">
        <w:rPr>
          <w:rFonts w:cs="Arial"/>
          <w:szCs w:val="28"/>
          <w:lang w:val="fr-FR"/>
        </w:rPr>
        <w:lastRenderedPageBreak/>
        <w:t>Document Control</w:t>
      </w:r>
    </w:p>
    <w:p w:rsidR="00BF2253" w:rsidRPr="00863C5D" w:rsidRDefault="00BF2253" w:rsidP="00BF2253">
      <w:pPr>
        <w:pStyle w:val="Heading2-nonumbering"/>
        <w:rPr>
          <w:rFonts w:cs="Arial"/>
          <w:szCs w:val="24"/>
        </w:rPr>
      </w:pPr>
      <w:r w:rsidRPr="00863C5D">
        <w:rPr>
          <w:rFonts w:cs="Arial"/>
          <w:szCs w:val="24"/>
        </w:rPr>
        <w:t>Contributors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476"/>
        <w:gridCol w:w="3552"/>
      </w:tblGrid>
      <w:tr w:rsidR="00BF2253" w:rsidRPr="00863C5D" w:rsidTr="00070852">
        <w:trPr>
          <w:trHeight w:val="77"/>
        </w:trPr>
        <w:tc>
          <w:tcPr>
            <w:tcW w:w="2628" w:type="dxa"/>
            <w:shd w:val="clear" w:color="auto" w:fill="E6E6E6"/>
          </w:tcPr>
          <w:p w:rsidR="00BF2253" w:rsidRPr="00863C5D" w:rsidRDefault="00BF2253" w:rsidP="00D83FCA">
            <w:pPr>
              <w:pStyle w:val="TableHeading"/>
              <w:rPr>
                <w:rFonts w:ascii="Arial" w:hAnsi="Arial" w:cs="Arial"/>
                <w:szCs w:val="18"/>
              </w:rPr>
            </w:pPr>
            <w:r w:rsidRPr="00863C5D">
              <w:rPr>
                <w:rFonts w:ascii="Arial" w:hAnsi="Arial" w:cs="Arial"/>
                <w:szCs w:val="18"/>
              </w:rPr>
              <w:t>Name</w:t>
            </w:r>
          </w:p>
        </w:tc>
        <w:tc>
          <w:tcPr>
            <w:tcW w:w="4476" w:type="dxa"/>
            <w:shd w:val="clear" w:color="auto" w:fill="E6E6E6"/>
          </w:tcPr>
          <w:p w:rsidR="00BF2253" w:rsidRPr="00863C5D" w:rsidRDefault="00BF2253" w:rsidP="00D83FCA">
            <w:pPr>
              <w:pStyle w:val="TableHeading"/>
              <w:rPr>
                <w:rFonts w:ascii="Arial" w:hAnsi="Arial" w:cs="Arial"/>
                <w:szCs w:val="18"/>
              </w:rPr>
            </w:pPr>
            <w:r w:rsidRPr="00863C5D">
              <w:rPr>
                <w:rFonts w:ascii="Arial" w:hAnsi="Arial" w:cs="Arial"/>
                <w:szCs w:val="18"/>
              </w:rPr>
              <w:t>Role</w:t>
            </w:r>
          </w:p>
        </w:tc>
        <w:tc>
          <w:tcPr>
            <w:tcW w:w="3552" w:type="dxa"/>
            <w:shd w:val="clear" w:color="auto" w:fill="E6E6E6"/>
          </w:tcPr>
          <w:p w:rsidR="00BF2253" w:rsidRPr="00863C5D" w:rsidRDefault="00BF2253" w:rsidP="00D83FCA">
            <w:pPr>
              <w:pStyle w:val="TableHeading"/>
              <w:rPr>
                <w:rFonts w:ascii="Arial" w:hAnsi="Arial" w:cs="Arial"/>
                <w:szCs w:val="18"/>
              </w:rPr>
            </w:pPr>
            <w:r w:rsidRPr="00863C5D">
              <w:rPr>
                <w:rFonts w:ascii="Arial" w:hAnsi="Arial" w:cs="Arial"/>
                <w:szCs w:val="18"/>
              </w:rPr>
              <w:t>Content Contribution</w:t>
            </w:r>
          </w:p>
        </w:tc>
      </w:tr>
      <w:tr w:rsidR="00BF2253" w:rsidRPr="00863C5D" w:rsidTr="00BA04B8">
        <w:tc>
          <w:tcPr>
            <w:tcW w:w="2628" w:type="dxa"/>
          </w:tcPr>
          <w:p w:rsidR="00BF2253" w:rsidRPr="00863C5D" w:rsidRDefault="00070852" w:rsidP="00D83FCA">
            <w:pPr>
              <w:pStyle w:val="TableText"/>
              <w:rPr>
                <w:rFonts w:ascii="Arial" w:hAnsi="Arial" w:cs="Arial"/>
                <w:szCs w:val="18"/>
              </w:rPr>
            </w:pPr>
            <w:r>
              <w:rPr>
                <w:rFonts w:ascii="Arial" w:hAnsi="Arial" w:cs="Arial"/>
                <w:szCs w:val="18"/>
              </w:rPr>
              <w:t xml:space="preserve">Karthik </w:t>
            </w:r>
            <w:proofErr w:type="spellStart"/>
            <w:r>
              <w:rPr>
                <w:rFonts w:ascii="Arial" w:hAnsi="Arial" w:cs="Arial"/>
                <w:szCs w:val="18"/>
              </w:rPr>
              <w:t>Anandan</w:t>
            </w:r>
            <w:proofErr w:type="spellEnd"/>
          </w:p>
        </w:tc>
        <w:tc>
          <w:tcPr>
            <w:tcW w:w="4476" w:type="dxa"/>
          </w:tcPr>
          <w:p w:rsidR="00BF2253" w:rsidRPr="00863C5D" w:rsidRDefault="00070852" w:rsidP="00D83FCA">
            <w:pPr>
              <w:pStyle w:val="TableText"/>
              <w:rPr>
                <w:rFonts w:ascii="Arial" w:hAnsi="Arial" w:cs="Arial"/>
                <w:szCs w:val="18"/>
              </w:rPr>
            </w:pPr>
            <w:r>
              <w:rPr>
                <w:rFonts w:ascii="Arial" w:hAnsi="Arial" w:cs="Arial"/>
                <w:szCs w:val="18"/>
              </w:rPr>
              <w:t>Head Technology – Operations &amp; Support</w:t>
            </w:r>
          </w:p>
        </w:tc>
        <w:tc>
          <w:tcPr>
            <w:tcW w:w="3552" w:type="dxa"/>
          </w:tcPr>
          <w:p w:rsidR="00BF2253" w:rsidRPr="00863C5D" w:rsidRDefault="00BF2253" w:rsidP="00D83FCA">
            <w:pPr>
              <w:pStyle w:val="TableText"/>
              <w:rPr>
                <w:rFonts w:ascii="Arial" w:hAnsi="Arial" w:cs="Arial"/>
                <w:szCs w:val="18"/>
              </w:rPr>
            </w:pPr>
            <w:r w:rsidRPr="00863C5D">
              <w:rPr>
                <w:rFonts w:ascii="Arial" w:hAnsi="Arial" w:cs="Arial"/>
                <w:szCs w:val="18"/>
              </w:rPr>
              <w:t>Author</w:t>
            </w:r>
          </w:p>
        </w:tc>
      </w:tr>
      <w:tr w:rsidR="00701B2E" w:rsidRPr="00863C5D" w:rsidTr="00BA04B8">
        <w:tc>
          <w:tcPr>
            <w:tcW w:w="2628" w:type="dxa"/>
          </w:tcPr>
          <w:p w:rsidR="00701B2E" w:rsidRDefault="00701B2E" w:rsidP="00D83FCA">
            <w:pPr>
              <w:pStyle w:val="TableText"/>
              <w:rPr>
                <w:rFonts w:ascii="Arial" w:hAnsi="Arial" w:cs="Arial"/>
                <w:szCs w:val="18"/>
              </w:rPr>
            </w:pPr>
          </w:p>
        </w:tc>
        <w:tc>
          <w:tcPr>
            <w:tcW w:w="4476" w:type="dxa"/>
          </w:tcPr>
          <w:p w:rsidR="00701B2E" w:rsidRDefault="00701B2E" w:rsidP="00D83FCA">
            <w:pPr>
              <w:pStyle w:val="TableText"/>
              <w:rPr>
                <w:rFonts w:ascii="Arial" w:hAnsi="Arial" w:cs="Arial"/>
                <w:szCs w:val="18"/>
              </w:rPr>
            </w:pPr>
          </w:p>
        </w:tc>
        <w:tc>
          <w:tcPr>
            <w:tcW w:w="3552" w:type="dxa"/>
          </w:tcPr>
          <w:p w:rsidR="00701B2E" w:rsidRPr="00863C5D" w:rsidRDefault="00701B2E" w:rsidP="00D83FCA">
            <w:pPr>
              <w:pStyle w:val="TableText"/>
              <w:rPr>
                <w:rFonts w:ascii="Arial" w:hAnsi="Arial" w:cs="Arial"/>
                <w:szCs w:val="18"/>
              </w:rPr>
            </w:pPr>
          </w:p>
        </w:tc>
      </w:tr>
    </w:tbl>
    <w:p w:rsidR="00BF2253" w:rsidRPr="00863C5D" w:rsidRDefault="00BF2253" w:rsidP="00BF2253">
      <w:pPr>
        <w:pStyle w:val="Heading2-nonumbering"/>
        <w:rPr>
          <w:rFonts w:cs="Arial"/>
          <w:szCs w:val="18"/>
        </w:rPr>
      </w:pPr>
      <w:r w:rsidRPr="00863C5D">
        <w:rPr>
          <w:rFonts w:cs="Arial"/>
          <w:szCs w:val="18"/>
        </w:rPr>
        <w:t>Change Record</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00"/>
        <w:gridCol w:w="900"/>
        <w:gridCol w:w="2250"/>
        <w:gridCol w:w="4050"/>
      </w:tblGrid>
      <w:tr w:rsidR="00BA04B8" w:rsidRPr="00863C5D" w:rsidTr="00BE3D06">
        <w:trPr>
          <w:trHeight w:val="416"/>
        </w:trPr>
        <w:tc>
          <w:tcPr>
            <w:tcW w:w="1908" w:type="dxa"/>
            <w:shd w:val="clear" w:color="auto" w:fill="E6E6E6"/>
          </w:tcPr>
          <w:p w:rsidR="00BA04B8" w:rsidRPr="00863C5D" w:rsidRDefault="00BA04B8" w:rsidP="00D83FCA">
            <w:pPr>
              <w:pStyle w:val="TableHeading"/>
              <w:rPr>
                <w:rFonts w:ascii="Arial" w:hAnsi="Arial" w:cs="Arial"/>
                <w:szCs w:val="18"/>
              </w:rPr>
            </w:pPr>
            <w:r w:rsidRPr="00863C5D">
              <w:rPr>
                <w:rFonts w:ascii="Arial" w:hAnsi="Arial" w:cs="Arial"/>
                <w:szCs w:val="18"/>
              </w:rPr>
              <w:t>Date</w:t>
            </w:r>
          </w:p>
        </w:tc>
        <w:tc>
          <w:tcPr>
            <w:tcW w:w="1800" w:type="dxa"/>
            <w:shd w:val="clear" w:color="auto" w:fill="E6E6E6"/>
          </w:tcPr>
          <w:p w:rsidR="00BA04B8" w:rsidRPr="00863C5D" w:rsidRDefault="00BA04B8" w:rsidP="00D83FCA">
            <w:pPr>
              <w:pStyle w:val="TableHeading"/>
              <w:rPr>
                <w:rFonts w:ascii="Arial" w:hAnsi="Arial" w:cs="Arial"/>
                <w:szCs w:val="18"/>
              </w:rPr>
            </w:pPr>
            <w:r w:rsidRPr="00863C5D">
              <w:rPr>
                <w:rFonts w:ascii="Arial" w:hAnsi="Arial" w:cs="Arial"/>
                <w:szCs w:val="18"/>
              </w:rPr>
              <w:t>Name</w:t>
            </w:r>
          </w:p>
        </w:tc>
        <w:tc>
          <w:tcPr>
            <w:tcW w:w="900" w:type="dxa"/>
            <w:shd w:val="clear" w:color="auto" w:fill="E6E6E6"/>
          </w:tcPr>
          <w:p w:rsidR="00BA04B8" w:rsidRPr="00863C5D" w:rsidRDefault="00BA04B8" w:rsidP="00D83FCA">
            <w:pPr>
              <w:pStyle w:val="TableHeading"/>
              <w:rPr>
                <w:rFonts w:ascii="Arial" w:hAnsi="Arial" w:cs="Arial"/>
                <w:szCs w:val="18"/>
              </w:rPr>
            </w:pPr>
            <w:r w:rsidRPr="00863C5D">
              <w:rPr>
                <w:rFonts w:ascii="Arial" w:hAnsi="Arial" w:cs="Arial"/>
                <w:szCs w:val="18"/>
              </w:rPr>
              <w:t>Version</w:t>
            </w:r>
          </w:p>
        </w:tc>
        <w:tc>
          <w:tcPr>
            <w:tcW w:w="2250" w:type="dxa"/>
            <w:shd w:val="clear" w:color="auto" w:fill="E6E6E6"/>
          </w:tcPr>
          <w:p w:rsidR="00BA04B8" w:rsidRPr="00863C5D" w:rsidRDefault="00BA04B8" w:rsidP="00D83FCA">
            <w:pPr>
              <w:pStyle w:val="TableHeading"/>
              <w:rPr>
                <w:rFonts w:ascii="Arial" w:hAnsi="Arial" w:cs="Arial"/>
                <w:szCs w:val="18"/>
              </w:rPr>
            </w:pPr>
            <w:r w:rsidRPr="00863C5D">
              <w:rPr>
                <w:rFonts w:ascii="Arial" w:hAnsi="Arial" w:cs="Arial"/>
                <w:szCs w:val="18"/>
              </w:rPr>
              <w:t>Change Reference</w:t>
            </w:r>
          </w:p>
        </w:tc>
        <w:tc>
          <w:tcPr>
            <w:tcW w:w="4050" w:type="dxa"/>
            <w:shd w:val="clear" w:color="auto" w:fill="E6E6E6"/>
          </w:tcPr>
          <w:p w:rsidR="00BA04B8" w:rsidRPr="00863C5D" w:rsidRDefault="00BA04B8" w:rsidP="009F18F7">
            <w:pPr>
              <w:pStyle w:val="TableHeading"/>
              <w:rPr>
                <w:rFonts w:ascii="Arial" w:hAnsi="Arial" w:cs="Arial"/>
                <w:szCs w:val="18"/>
              </w:rPr>
            </w:pPr>
            <w:r>
              <w:rPr>
                <w:rFonts w:ascii="Arial" w:hAnsi="Arial" w:cs="Arial"/>
                <w:szCs w:val="18"/>
              </w:rPr>
              <w:t>Description of the Changes</w:t>
            </w:r>
          </w:p>
        </w:tc>
      </w:tr>
      <w:tr w:rsidR="00BA04B8" w:rsidRPr="00863C5D" w:rsidTr="00BE3D06">
        <w:trPr>
          <w:trHeight w:val="215"/>
        </w:trPr>
        <w:tc>
          <w:tcPr>
            <w:tcW w:w="1908" w:type="dxa"/>
          </w:tcPr>
          <w:p w:rsidR="00BA04B8" w:rsidRPr="00BA04B8" w:rsidRDefault="00070852" w:rsidP="00BA04B8">
            <w:pPr>
              <w:pStyle w:val="TableText"/>
              <w:rPr>
                <w:rFonts w:ascii="Arial" w:hAnsi="Arial" w:cs="Arial"/>
                <w:szCs w:val="18"/>
              </w:rPr>
            </w:pPr>
            <w:r>
              <w:rPr>
                <w:rFonts w:ascii="Arial" w:hAnsi="Arial" w:cs="Arial"/>
                <w:szCs w:val="18"/>
              </w:rPr>
              <w:t>27-Jul-2016</w:t>
            </w:r>
          </w:p>
        </w:tc>
        <w:tc>
          <w:tcPr>
            <w:tcW w:w="1800" w:type="dxa"/>
          </w:tcPr>
          <w:p w:rsidR="00BA04B8" w:rsidRPr="00BA04B8" w:rsidRDefault="00070852">
            <w:pPr>
              <w:rPr>
                <w:sz w:val="18"/>
                <w:szCs w:val="18"/>
              </w:rPr>
            </w:pPr>
            <w:r>
              <w:rPr>
                <w:rFonts w:ascii="Arial" w:hAnsi="Arial" w:cs="Arial"/>
                <w:sz w:val="18"/>
                <w:szCs w:val="18"/>
              </w:rPr>
              <w:t xml:space="preserve">Karthik </w:t>
            </w:r>
            <w:proofErr w:type="spellStart"/>
            <w:r>
              <w:rPr>
                <w:rFonts w:ascii="Arial" w:hAnsi="Arial" w:cs="Arial"/>
                <w:sz w:val="18"/>
                <w:szCs w:val="18"/>
              </w:rPr>
              <w:t>Anandan</w:t>
            </w:r>
            <w:proofErr w:type="spellEnd"/>
          </w:p>
        </w:tc>
        <w:tc>
          <w:tcPr>
            <w:tcW w:w="900" w:type="dxa"/>
          </w:tcPr>
          <w:p w:rsidR="00BA04B8" w:rsidRPr="00BA04B8" w:rsidRDefault="00BA04B8" w:rsidP="00BA04B8">
            <w:pPr>
              <w:pStyle w:val="TableText"/>
              <w:rPr>
                <w:rFonts w:ascii="Arial" w:hAnsi="Arial" w:cs="Arial"/>
                <w:szCs w:val="18"/>
              </w:rPr>
            </w:pPr>
            <w:r w:rsidRPr="00BA04B8">
              <w:rPr>
                <w:rFonts w:ascii="Arial" w:hAnsi="Arial" w:cs="Arial"/>
                <w:szCs w:val="18"/>
              </w:rPr>
              <w:t>1.0</w:t>
            </w:r>
          </w:p>
        </w:tc>
        <w:tc>
          <w:tcPr>
            <w:tcW w:w="2250" w:type="dxa"/>
          </w:tcPr>
          <w:p w:rsidR="00BA04B8" w:rsidRPr="00BA04B8" w:rsidRDefault="00BA04B8" w:rsidP="00D83FCA">
            <w:pPr>
              <w:pStyle w:val="TableText"/>
              <w:rPr>
                <w:rFonts w:ascii="Arial" w:hAnsi="Arial" w:cs="Arial"/>
                <w:szCs w:val="18"/>
              </w:rPr>
            </w:pPr>
            <w:r w:rsidRPr="00BA04B8">
              <w:rPr>
                <w:rFonts w:ascii="Arial" w:hAnsi="Arial" w:cs="Arial"/>
                <w:szCs w:val="18"/>
              </w:rPr>
              <w:t>Initial draft</w:t>
            </w:r>
          </w:p>
        </w:tc>
        <w:tc>
          <w:tcPr>
            <w:tcW w:w="4050" w:type="dxa"/>
          </w:tcPr>
          <w:p w:rsidR="00BA04B8" w:rsidRPr="00BA04B8" w:rsidRDefault="00070852" w:rsidP="009F18F7">
            <w:pPr>
              <w:pStyle w:val="TableText"/>
              <w:rPr>
                <w:rFonts w:ascii="Arial" w:hAnsi="Arial" w:cs="Arial"/>
                <w:szCs w:val="18"/>
              </w:rPr>
            </w:pPr>
            <w:r>
              <w:rPr>
                <w:rFonts w:ascii="Arial" w:hAnsi="Arial" w:cs="Arial"/>
                <w:szCs w:val="18"/>
              </w:rPr>
              <w:t>Initial Draft of the Migration document</w:t>
            </w:r>
          </w:p>
        </w:tc>
      </w:tr>
      <w:tr w:rsidR="00BA04B8" w:rsidRPr="00863C5D" w:rsidTr="00BE3D06">
        <w:trPr>
          <w:trHeight w:val="215"/>
        </w:trPr>
        <w:tc>
          <w:tcPr>
            <w:tcW w:w="1908" w:type="dxa"/>
          </w:tcPr>
          <w:p w:rsidR="00BA04B8" w:rsidRPr="00BA04B8" w:rsidRDefault="005965EA" w:rsidP="007F1D50">
            <w:pPr>
              <w:pStyle w:val="TableText"/>
              <w:rPr>
                <w:rFonts w:ascii="Arial" w:hAnsi="Arial" w:cs="Arial"/>
                <w:szCs w:val="18"/>
              </w:rPr>
            </w:pPr>
            <w:r>
              <w:rPr>
                <w:rFonts w:ascii="Arial" w:hAnsi="Arial" w:cs="Arial"/>
                <w:szCs w:val="18"/>
              </w:rPr>
              <w:t>05-</w:t>
            </w:r>
            <w:r w:rsidR="007F1D50">
              <w:rPr>
                <w:rFonts w:ascii="Arial" w:hAnsi="Arial" w:cs="Arial"/>
                <w:szCs w:val="18"/>
              </w:rPr>
              <w:t>Aug</w:t>
            </w:r>
            <w:r>
              <w:rPr>
                <w:rFonts w:ascii="Arial" w:hAnsi="Arial" w:cs="Arial"/>
                <w:szCs w:val="18"/>
              </w:rPr>
              <w:t>-2016</w:t>
            </w:r>
          </w:p>
        </w:tc>
        <w:tc>
          <w:tcPr>
            <w:tcW w:w="1800" w:type="dxa"/>
          </w:tcPr>
          <w:p w:rsidR="00BA04B8" w:rsidRPr="005965EA" w:rsidRDefault="005965EA">
            <w:pPr>
              <w:rPr>
                <w:rFonts w:ascii="Arial" w:hAnsi="Arial" w:cs="Arial"/>
                <w:sz w:val="18"/>
                <w:szCs w:val="18"/>
              </w:rPr>
            </w:pPr>
            <w:r w:rsidRPr="005965EA">
              <w:rPr>
                <w:rFonts w:ascii="Arial" w:hAnsi="Arial" w:cs="Arial"/>
                <w:sz w:val="18"/>
                <w:szCs w:val="18"/>
              </w:rPr>
              <w:t xml:space="preserve">Karthik </w:t>
            </w:r>
            <w:proofErr w:type="spellStart"/>
            <w:r w:rsidRPr="005965EA">
              <w:rPr>
                <w:rFonts w:ascii="Arial" w:hAnsi="Arial" w:cs="Arial"/>
                <w:sz w:val="18"/>
                <w:szCs w:val="18"/>
              </w:rPr>
              <w:t>Anandan</w:t>
            </w:r>
            <w:proofErr w:type="spellEnd"/>
          </w:p>
        </w:tc>
        <w:tc>
          <w:tcPr>
            <w:tcW w:w="900" w:type="dxa"/>
          </w:tcPr>
          <w:p w:rsidR="00BA04B8" w:rsidRPr="00BA04B8" w:rsidRDefault="005965EA" w:rsidP="00BA04B8">
            <w:pPr>
              <w:pStyle w:val="TableText"/>
              <w:rPr>
                <w:rFonts w:ascii="Arial" w:hAnsi="Arial" w:cs="Arial"/>
                <w:szCs w:val="18"/>
              </w:rPr>
            </w:pPr>
            <w:r>
              <w:rPr>
                <w:rFonts w:ascii="Arial" w:hAnsi="Arial" w:cs="Arial"/>
                <w:szCs w:val="18"/>
              </w:rPr>
              <w:t>1.1</w:t>
            </w:r>
          </w:p>
        </w:tc>
        <w:tc>
          <w:tcPr>
            <w:tcW w:w="2250" w:type="dxa"/>
          </w:tcPr>
          <w:p w:rsidR="00BA04B8" w:rsidRPr="00BA04B8" w:rsidRDefault="005965EA" w:rsidP="00D83FCA">
            <w:pPr>
              <w:pStyle w:val="TableText"/>
              <w:rPr>
                <w:rFonts w:ascii="Arial" w:hAnsi="Arial" w:cs="Arial"/>
                <w:szCs w:val="18"/>
              </w:rPr>
            </w:pPr>
            <w:r>
              <w:rPr>
                <w:rFonts w:ascii="Arial" w:hAnsi="Arial" w:cs="Arial"/>
                <w:szCs w:val="18"/>
              </w:rPr>
              <w:t>Internal Review</w:t>
            </w:r>
          </w:p>
        </w:tc>
        <w:tc>
          <w:tcPr>
            <w:tcW w:w="4050" w:type="dxa"/>
          </w:tcPr>
          <w:p w:rsidR="00BA04B8" w:rsidRPr="00BA04B8" w:rsidRDefault="005965EA" w:rsidP="007F1D50">
            <w:pPr>
              <w:pStyle w:val="TableText"/>
              <w:rPr>
                <w:rFonts w:ascii="Arial" w:hAnsi="Arial" w:cs="Arial"/>
                <w:szCs w:val="18"/>
              </w:rPr>
            </w:pPr>
            <w:r>
              <w:rPr>
                <w:rFonts w:ascii="Arial" w:hAnsi="Arial" w:cs="Arial"/>
                <w:szCs w:val="18"/>
              </w:rPr>
              <w:t>Review comments from Vendor addressed</w:t>
            </w:r>
          </w:p>
        </w:tc>
      </w:tr>
      <w:tr w:rsidR="00BA04B8" w:rsidRPr="00863C5D" w:rsidTr="00BE3D06">
        <w:trPr>
          <w:trHeight w:val="215"/>
        </w:trPr>
        <w:tc>
          <w:tcPr>
            <w:tcW w:w="1908" w:type="dxa"/>
          </w:tcPr>
          <w:p w:rsidR="00BA04B8" w:rsidRPr="00BA04B8" w:rsidRDefault="00BA04B8" w:rsidP="00BA04B8">
            <w:pPr>
              <w:pStyle w:val="TableText"/>
              <w:rPr>
                <w:rFonts w:ascii="Arial" w:hAnsi="Arial" w:cs="Arial"/>
                <w:szCs w:val="18"/>
              </w:rPr>
            </w:pPr>
          </w:p>
        </w:tc>
        <w:tc>
          <w:tcPr>
            <w:tcW w:w="1800" w:type="dxa"/>
          </w:tcPr>
          <w:p w:rsidR="00BA04B8" w:rsidRPr="00BA04B8" w:rsidRDefault="00BA04B8">
            <w:pPr>
              <w:rPr>
                <w:sz w:val="18"/>
                <w:szCs w:val="18"/>
              </w:rPr>
            </w:pPr>
          </w:p>
        </w:tc>
        <w:tc>
          <w:tcPr>
            <w:tcW w:w="900" w:type="dxa"/>
          </w:tcPr>
          <w:p w:rsidR="00BA04B8" w:rsidRPr="00BA04B8" w:rsidRDefault="00BA04B8" w:rsidP="00BA04B8">
            <w:pPr>
              <w:pStyle w:val="TableText"/>
              <w:rPr>
                <w:rFonts w:ascii="Arial" w:hAnsi="Arial" w:cs="Arial"/>
                <w:szCs w:val="18"/>
              </w:rPr>
            </w:pPr>
          </w:p>
        </w:tc>
        <w:tc>
          <w:tcPr>
            <w:tcW w:w="2250" w:type="dxa"/>
          </w:tcPr>
          <w:p w:rsidR="00BA04B8" w:rsidRPr="00BA04B8" w:rsidRDefault="00BA04B8" w:rsidP="00D83FCA">
            <w:pPr>
              <w:pStyle w:val="TableText"/>
              <w:rPr>
                <w:rFonts w:ascii="Arial" w:hAnsi="Arial" w:cs="Arial"/>
                <w:szCs w:val="18"/>
              </w:rPr>
            </w:pPr>
          </w:p>
        </w:tc>
        <w:tc>
          <w:tcPr>
            <w:tcW w:w="4050" w:type="dxa"/>
          </w:tcPr>
          <w:p w:rsidR="00BA04B8" w:rsidRPr="00BA04B8" w:rsidRDefault="00BA04B8" w:rsidP="009F18F7">
            <w:pPr>
              <w:pStyle w:val="TableText"/>
              <w:rPr>
                <w:rFonts w:ascii="Arial" w:hAnsi="Arial" w:cs="Arial"/>
                <w:szCs w:val="18"/>
              </w:rPr>
            </w:pPr>
          </w:p>
        </w:tc>
      </w:tr>
      <w:tr w:rsidR="00423759" w:rsidRPr="00863C5D" w:rsidTr="00BE3D06">
        <w:trPr>
          <w:trHeight w:val="215"/>
        </w:trPr>
        <w:tc>
          <w:tcPr>
            <w:tcW w:w="1908" w:type="dxa"/>
          </w:tcPr>
          <w:p w:rsidR="00423759" w:rsidRPr="00BA04B8" w:rsidRDefault="00423759" w:rsidP="004A5D14">
            <w:pPr>
              <w:pStyle w:val="TableText"/>
              <w:rPr>
                <w:rFonts w:ascii="Arial" w:hAnsi="Arial" w:cs="Arial"/>
                <w:szCs w:val="18"/>
              </w:rPr>
            </w:pPr>
          </w:p>
        </w:tc>
        <w:tc>
          <w:tcPr>
            <w:tcW w:w="1800" w:type="dxa"/>
          </w:tcPr>
          <w:p w:rsidR="00423759" w:rsidRPr="00BA04B8" w:rsidRDefault="00423759">
            <w:pPr>
              <w:rPr>
                <w:rFonts w:ascii="Arial" w:hAnsi="Arial" w:cs="Arial"/>
                <w:sz w:val="18"/>
                <w:szCs w:val="18"/>
              </w:rPr>
            </w:pPr>
          </w:p>
        </w:tc>
        <w:tc>
          <w:tcPr>
            <w:tcW w:w="900" w:type="dxa"/>
          </w:tcPr>
          <w:p w:rsidR="00423759" w:rsidRPr="00BA04B8" w:rsidRDefault="00423759" w:rsidP="00BA04B8">
            <w:pPr>
              <w:pStyle w:val="TableText"/>
              <w:rPr>
                <w:rFonts w:ascii="Arial" w:hAnsi="Arial" w:cs="Arial"/>
                <w:szCs w:val="18"/>
              </w:rPr>
            </w:pPr>
          </w:p>
        </w:tc>
        <w:tc>
          <w:tcPr>
            <w:tcW w:w="2250" w:type="dxa"/>
          </w:tcPr>
          <w:p w:rsidR="00423759" w:rsidRPr="00BA04B8" w:rsidRDefault="00423759" w:rsidP="00D83FCA">
            <w:pPr>
              <w:pStyle w:val="TableText"/>
              <w:rPr>
                <w:rFonts w:ascii="Arial" w:hAnsi="Arial" w:cs="Arial"/>
                <w:szCs w:val="18"/>
              </w:rPr>
            </w:pPr>
          </w:p>
        </w:tc>
        <w:tc>
          <w:tcPr>
            <w:tcW w:w="4050" w:type="dxa"/>
          </w:tcPr>
          <w:p w:rsidR="00423759" w:rsidRPr="00BA04B8" w:rsidRDefault="00423759" w:rsidP="00070852">
            <w:pPr>
              <w:pStyle w:val="TableText"/>
              <w:rPr>
                <w:rFonts w:ascii="Arial" w:hAnsi="Arial" w:cs="Arial"/>
                <w:szCs w:val="18"/>
              </w:rPr>
            </w:pPr>
          </w:p>
        </w:tc>
      </w:tr>
    </w:tbl>
    <w:p w:rsidR="00BF2253" w:rsidRPr="00863C5D" w:rsidRDefault="00BF2253" w:rsidP="00BF2253">
      <w:pPr>
        <w:pStyle w:val="Heading2-nonumbering"/>
        <w:rPr>
          <w:rFonts w:cs="Arial"/>
          <w:szCs w:val="18"/>
        </w:rPr>
      </w:pPr>
      <w:r w:rsidRPr="00863C5D">
        <w:rPr>
          <w:rFonts w:cs="Arial"/>
          <w:szCs w:val="18"/>
        </w:rPr>
        <w:t>Document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2664"/>
        <w:gridCol w:w="2664"/>
        <w:gridCol w:w="2664"/>
      </w:tblGrid>
      <w:tr w:rsidR="00BF2253" w:rsidRPr="00863C5D" w:rsidTr="00D83FCA">
        <w:tc>
          <w:tcPr>
            <w:tcW w:w="2664" w:type="dxa"/>
            <w:shd w:val="clear" w:color="auto" w:fill="E6E6E6"/>
          </w:tcPr>
          <w:p w:rsidR="00BF2253" w:rsidRPr="00863C5D" w:rsidRDefault="00BF2253" w:rsidP="00D83FCA">
            <w:pPr>
              <w:pStyle w:val="TableHeading"/>
              <w:rPr>
                <w:rFonts w:ascii="Arial" w:hAnsi="Arial" w:cs="Arial"/>
                <w:szCs w:val="18"/>
              </w:rPr>
            </w:pPr>
            <w:r w:rsidRPr="00863C5D">
              <w:rPr>
                <w:rFonts w:ascii="Arial" w:hAnsi="Arial" w:cs="Arial"/>
                <w:szCs w:val="18"/>
              </w:rPr>
              <w:t>Title</w:t>
            </w:r>
          </w:p>
        </w:tc>
        <w:tc>
          <w:tcPr>
            <w:tcW w:w="2664" w:type="dxa"/>
            <w:shd w:val="clear" w:color="auto" w:fill="E6E6E6"/>
          </w:tcPr>
          <w:p w:rsidR="00BF2253" w:rsidRPr="00863C5D" w:rsidRDefault="00BF2253" w:rsidP="00D83FCA">
            <w:pPr>
              <w:pStyle w:val="TableHeading"/>
              <w:rPr>
                <w:rFonts w:ascii="Arial" w:hAnsi="Arial" w:cs="Arial"/>
                <w:szCs w:val="18"/>
              </w:rPr>
            </w:pPr>
            <w:r w:rsidRPr="00863C5D">
              <w:rPr>
                <w:rFonts w:ascii="Arial" w:hAnsi="Arial" w:cs="Arial"/>
                <w:szCs w:val="18"/>
              </w:rPr>
              <w:t>Author</w:t>
            </w:r>
          </w:p>
        </w:tc>
        <w:tc>
          <w:tcPr>
            <w:tcW w:w="2664" w:type="dxa"/>
            <w:shd w:val="clear" w:color="auto" w:fill="E6E6E6"/>
          </w:tcPr>
          <w:p w:rsidR="00BF2253" w:rsidRPr="00863C5D" w:rsidRDefault="00BF2253" w:rsidP="00D83FCA">
            <w:pPr>
              <w:pStyle w:val="TableHeading"/>
              <w:rPr>
                <w:rFonts w:ascii="Arial" w:hAnsi="Arial" w:cs="Arial"/>
                <w:szCs w:val="18"/>
              </w:rPr>
            </w:pPr>
            <w:r w:rsidRPr="00863C5D">
              <w:rPr>
                <w:rFonts w:ascii="Arial" w:hAnsi="Arial" w:cs="Arial"/>
                <w:szCs w:val="18"/>
              </w:rPr>
              <w:t xml:space="preserve">Location </w:t>
            </w:r>
          </w:p>
        </w:tc>
        <w:tc>
          <w:tcPr>
            <w:tcW w:w="2664" w:type="dxa"/>
            <w:shd w:val="clear" w:color="auto" w:fill="E6E6E6"/>
          </w:tcPr>
          <w:p w:rsidR="00BF2253" w:rsidRPr="00863C5D" w:rsidRDefault="00BF2253" w:rsidP="00D83FCA">
            <w:pPr>
              <w:pStyle w:val="TableHeading"/>
              <w:rPr>
                <w:rFonts w:ascii="Arial" w:hAnsi="Arial" w:cs="Arial"/>
                <w:szCs w:val="18"/>
              </w:rPr>
            </w:pPr>
            <w:r w:rsidRPr="00863C5D">
              <w:rPr>
                <w:rFonts w:ascii="Arial" w:hAnsi="Arial" w:cs="Arial"/>
                <w:szCs w:val="18"/>
              </w:rPr>
              <w:t>Comments</w:t>
            </w:r>
          </w:p>
        </w:tc>
      </w:tr>
      <w:tr w:rsidR="00BF2253" w:rsidRPr="00863C5D" w:rsidTr="00D83FCA">
        <w:tc>
          <w:tcPr>
            <w:tcW w:w="2664" w:type="dxa"/>
          </w:tcPr>
          <w:p w:rsidR="00BF2253" w:rsidRPr="00863C5D" w:rsidRDefault="00BF2253" w:rsidP="00D83FCA">
            <w:pPr>
              <w:pStyle w:val="TableText"/>
              <w:rPr>
                <w:rFonts w:ascii="Arial" w:hAnsi="Arial" w:cs="Arial"/>
                <w:szCs w:val="18"/>
              </w:rPr>
            </w:pPr>
          </w:p>
        </w:tc>
        <w:tc>
          <w:tcPr>
            <w:tcW w:w="2664" w:type="dxa"/>
          </w:tcPr>
          <w:p w:rsidR="00BF2253" w:rsidRPr="00863C5D" w:rsidRDefault="00BF2253" w:rsidP="00D83FCA">
            <w:pPr>
              <w:pStyle w:val="TableText"/>
              <w:rPr>
                <w:rFonts w:ascii="Arial" w:hAnsi="Arial" w:cs="Arial"/>
                <w:szCs w:val="18"/>
              </w:rPr>
            </w:pPr>
          </w:p>
        </w:tc>
        <w:tc>
          <w:tcPr>
            <w:tcW w:w="2664" w:type="dxa"/>
          </w:tcPr>
          <w:p w:rsidR="00BF2253" w:rsidRPr="00863C5D" w:rsidRDefault="00BF2253" w:rsidP="00D83FCA">
            <w:pPr>
              <w:pStyle w:val="TableText"/>
              <w:rPr>
                <w:rFonts w:ascii="Arial" w:hAnsi="Arial" w:cs="Arial"/>
                <w:szCs w:val="18"/>
              </w:rPr>
            </w:pPr>
          </w:p>
        </w:tc>
        <w:tc>
          <w:tcPr>
            <w:tcW w:w="2664" w:type="dxa"/>
          </w:tcPr>
          <w:p w:rsidR="00BF2253" w:rsidRPr="00863C5D" w:rsidRDefault="00BF2253" w:rsidP="00D83FCA">
            <w:pPr>
              <w:pStyle w:val="TableText"/>
              <w:rPr>
                <w:rFonts w:ascii="Arial" w:hAnsi="Arial" w:cs="Arial"/>
                <w:szCs w:val="18"/>
              </w:rPr>
            </w:pPr>
          </w:p>
        </w:tc>
      </w:tr>
    </w:tbl>
    <w:p w:rsidR="001D7C74" w:rsidRPr="00863C5D" w:rsidRDefault="001D7C74">
      <w:pPr>
        <w:pStyle w:val="Heading1-nonumbering"/>
        <w:numPr>
          <w:ilvl w:val="0"/>
          <w:numId w:val="0"/>
        </w:numPr>
        <w:rPr>
          <w:rFonts w:cs="Arial"/>
          <w:szCs w:val="18"/>
        </w:rPr>
      </w:pPr>
      <w:r w:rsidRPr="00863C5D">
        <w:rPr>
          <w:rFonts w:cs="Arial"/>
          <w:szCs w:val="18"/>
        </w:rPr>
        <w:lastRenderedPageBreak/>
        <w:t>Reviewers and Approvers</w:t>
      </w:r>
    </w:p>
    <w:p w:rsidR="00726B84" w:rsidRPr="00863C5D" w:rsidRDefault="001D7C74" w:rsidP="00726B84">
      <w:pPr>
        <w:pStyle w:val="Heading2-nonumbering"/>
        <w:rPr>
          <w:rFonts w:cs="Arial"/>
          <w:sz w:val="18"/>
          <w:szCs w:val="18"/>
        </w:rPr>
      </w:pPr>
      <w:r w:rsidRPr="00863C5D">
        <w:rPr>
          <w:rFonts w:cs="Arial"/>
          <w:sz w:val="18"/>
          <w:szCs w:val="18"/>
        </w:rPr>
        <w:br/>
      </w:r>
      <w:r w:rsidR="00726B84" w:rsidRPr="00863C5D">
        <w:rPr>
          <w:rFonts w:cs="Arial"/>
          <w:szCs w:val="18"/>
        </w:rPr>
        <w:t>Reviewers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3"/>
        <w:gridCol w:w="2329"/>
        <w:gridCol w:w="1614"/>
        <w:gridCol w:w="1227"/>
        <w:gridCol w:w="1080"/>
        <w:gridCol w:w="1523"/>
      </w:tblGrid>
      <w:tr w:rsidR="00726B84" w:rsidRPr="00863C5D" w:rsidTr="00D83FCA">
        <w:tc>
          <w:tcPr>
            <w:tcW w:w="2883" w:type="dxa"/>
            <w:shd w:val="clear" w:color="auto" w:fill="E6E6E6"/>
          </w:tcPr>
          <w:p w:rsidR="00726B84" w:rsidRPr="00863C5D" w:rsidRDefault="00726B84" w:rsidP="00D83FCA">
            <w:pPr>
              <w:pStyle w:val="TableHeading"/>
              <w:rPr>
                <w:rFonts w:ascii="Arial" w:hAnsi="Arial" w:cs="Arial"/>
                <w:szCs w:val="18"/>
              </w:rPr>
            </w:pPr>
            <w:r w:rsidRPr="00863C5D">
              <w:rPr>
                <w:rFonts w:ascii="Arial" w:hAnsi="Arial" w:cs="Arial"/>
                <w:szCs w:val="18"/>
              </w:rPr>
              <w:t>Name</w:t>
            </w:r>
          </w:p>
        </w:tc>
        <w:tc>
          <w:tcPr>
            <w:tcW w:w="2329" w:type="dxa"/>
            <w:shd w:val="clear" w:color="auto" w:fill="E6E6E6"/>
          </w:tcPr>
          <w:p w:rsidR="00726B84" w:rsidRPr="00863C5D" w:rsidRDefault="00726B84" w:rsidP="00D83FCA">
            <w:pPr>
              <w:pStyle w:val="TableHeading"/>
              <w:rPr>
                <w:rFonts w:ascii="Arial" w:hAnsi="Arial" w:cs="Arial"/>
                <w:szCs w:val="18"/>
              </w:rPr>
            </w:pPr>
            <w:r w:rsidRPr="00863C5D">
              <w:rPr>
                <w:rFonts w:ascii="Arial" w:hAnsi="Arial" w:cs="Arial"/>
                <w:szCs w:val="18"/>
              </w:rPr>
              <w:t>Role</w:t>
            </w:r>
          </w:p>
        </w:tc>
        <w:tc>
          <w:tcPr>
            <w:tcW w:w="1614" w:type="dxa"/>
            <w:shd w:val="clear" w:color="auto" w:fill="E6E6E6"/>
          </w:tcPr>
          <w:p w:rsidR="00726B84" w:rsidRPr="00863C5D" w:rsidRDefault="00726B84" w:rsidP="00D83FCA">
            <w:pPr>
              <w:pStyle w:val="TableHeading"/>
              <w:rPr>
                <w:rFonts w:ascii="Arial" w:hAnsi="Arial" w:cs="Arial"/>
                <w:szCs w:val="18"/>
              </w:rPr>
            </w:pPr>
            <w:r w:rsidRPr="00863C5D">
              <w:rPr>
                <w:rFonts w:ascii="Arial" w:hAnsi="Arial" w:cs="Arial"/>
                <w:szCs w:val="18"/>
              </w:rPr>
              <w:t>Status</w:t>
            </w:r>
          </w:p>
        </w:tc>
        <w:tc>
          <w:tcPr>
            <w:tcW w:w="1227" w:type="dxa"/>
            <w:shd w:val="clear" w:color="auto" w:fill="E6E6E6"/>
          </w:tcPr>
          <w:p w:rsidR="00726B84" w:rsidRPr="00863C5D" w:rsidRDefault="00726B84" w:rsidP="00D83FCA">
            <w:pPr>
              <w:pStyle w:val="TableHeading"/>
              <w:rPr>
                <w:rFonts w:ascii="Arial" w:hAnsi="Arial" w:cs="Arial"/>
                <w:szCs w:val="18"/>
              </w:rPr>
            </w:pPr>
            <w:r w:rsidRPr="00863C5D">
              <w:rPr>
                <w:rFonts w:ascii="Arial" w:hAnsi="Arial" w:cs="Arial"/>
                <w:szCs w:val="18"/>
              </w:rPr>
              <w:t>Comments</w:t>
            </w:r>
          </w:p>
        </w:tc>
        <w:tc>
          <w:tcPr>
            <w:tcW w:w="1080" w:type="dxa"/>
            <w:shd w:val="clear" w:color="auto" w:fill="E6E6E6"/>
          </w:tcPr>
          <w:p w:rsidR="00726B84" w:rsidRPr="00863C5D" w:rsidRDefault="00726B84" w:rsidP="00D83FCA">
            <w:pPr>
              <w:pStyle w:val="TableHeading"/>
              <w:rPr>
                <w:rFonts w:ascii="Arial" w:hAnsi="Arial" w:cs="Arial"/>
                <w:szCs w:val="18"/>
              </w:rPr>
            </w:pPr>
            <w:r w:rsidRPr="00863C5D">
              <w:rPr>
                <w:rFonts w:ascii="Arial" w:hAnsi="Arial" w:cs="Arial"/>
                <w:szCs w:val="18"/>
              </w:rPr>
              <w:t>Version Reviewed</w:t>
            </w:r>
          </w:p>
        </w:tc>
        <w:tc>
          <w:tcPr>
            <w:tcW w:w="1523" w:type="dxa"/>
            <w:shd w:val="clear" w:color="auto" w:fill="E6E6E6"/>
          </w:tcPr>
          <w:p w:rsidR="00726B84" w:rsidRPr="00863C5D" w:rsidRDefault="00726B84" w:rsidP="00D83FCA">
            <w:pPr>
              <w:pStyle w:val="TableHeading"/>
              <w:rPr>
                <w:rFonts w:ascii="Arial" w:hAnsi="Arial" w:cs="Arial"/>
                <w:szCs w:val="18"/>
              </w:rPr>
            </w:pPr>
            <w:r w:rsidRPr="00863C5D">
              <w:rPr>
                <w:rFonts w:ascii="Arial" w:hAnsi="Arial" w:cs="Arial"/>
                <w:szCs w:val="18"/>
              </w:rPr>
              <w:t>Date</w:t>
            </w:r>
          </w:p>
        </w:tc>
      </w:tr>
      <w:tr w:rsidR="00726B84" w:rsidRPr="006C71CD" w:rsidTr="00D83FCA">
        <w:tc>
          <w:tcPr>
            <w:tcW w:w="2883" w:type="dxa"/>
            <w:tcBorders>
              <w:top w:val="single" w:sz="4" w:space="0" w:color="auto"/>
              <w:left w:val="single" w:sz="4" w:space="0" w:color="auto"/>
              <w:bottom w:val="single" w:sz="4" w:space="0" w:color="auto"/>
              <w:right w:val="single" w:sz="4" w:space="0" w:color="auto"/>
            </w:tcBorders>
          </w:tcPr>
          <w:p w:rsidR="00726B84" w:rsidRPr="00D27FFD" w:rsidRDefault="00AD3881" w:rsidP="00D83FCA">
            <w:pPr>
              <w:pStyle w:val="TableText"/>
              <w:rPr>
                <w:rFonts w:ascii="Arial" w:hAnsi="Arial" w:cs="Arial"/>
                <w:szCs w:val="18"/>
              </w:rPr>
            </w:pPr>
            <w:r>
              <w:rPr>
                <w:rFonts w:ascii="Arial" w:hAnsi="Arial" w:cs="Arial"/>
                <w:szCs w:val="18"/>
              </w:rPr>
              <w:t>S Madhusudhanan</w:t>
            </w:r>
          </w:p>
        </w:tc>
        <w:tc>
          <w:tcPr>
            <w:tcW w:w="2329" w:type="dxa"/>
            <w:tcBorders>
              <w:top w:val="single" w:sz="4" w:space="0" w:color="auto"/>
              <w:left w:val="single" w:sz="4" w:space="0" w:color="auto"/>
              <w:bottom w:val="single" w:sz="4" w:space="0" w:color="auto"/>
              <w:right w:val="single" w:sz="4" w:space="0" w:color="auto"/>
            </w:tcBorders>
          </w:tcPr>
          <w:p w:rsidR="00726B84" w:rsidRPr="00D27FFD" w:rsidRDefault="00AD3881" w:rsidP="00D83FCA">
            <w:pPr>
              <w:pStyle w:val="TableText"/>
              <w:rPr>
                <w:rFonts w:ascii="Arial" w:hAnsi="Arial" w:cs="Arial"/>
                <w:szCs w:val="18"/>
              </w:rPr>
            </w:pPr>
            <w:r>
              <w:rPr>
                <w:rFonts w:ascii="Arial" w:hAnsi="Arial" w:cs="Arial"/>
                <w:szCs w:val="18"/>
              </w:rPr>
              <w:t>Chief Technology Officer</w:t>
            </w:r>
          </w:p>
        </w:tc>
        <w:tc>
          <w:tcPr>
            <w:tcW w:w="1614" w:type="dxa"/>
            <w:tcBorders>
              <w:top w:val="single" w:sz="4" w:space="0" w:color="auto"/>
              <w:left w:val="single" w:sz="4" w:space="0" w:color="auto"/>
              <w:bottom w:val="single" w:sz="4" w:space="0" w:color="auto"/>
              <w:right w:val="single" w:sz="4" w:space="0" w:color="auto"/>
            </w:tcBorders>
          </w:tcPr>
          <w:p w:rsidR="00726B84" w:rsidRPr="00D27FFD" w:rsidRDefault="007F1D50" w:rsidP="00D83FCA">
            <w:pPr>
              <w:pStyle w:val="TableText"/>
              <w:rPr>
                <w:rFonts w:ascii="Arial" w:hAnsi="Arial" w:cs="Arial"/>
                <w:szCs w:val="18"/>
              </w:rPr>
            </w:pPr>
            <w:r>
              <w:rPr>
                <w:rFonts w:ascii="Arial" w:hAnsi="Arial" w:cs="Arial"/>
                <w:szCs w:val="18"/>
              </w:rPr>
              <w:t>Reviewed</w:t>
            </w:r>
          </w:p>
        </w:tc>
        <w:tc>
          <w:tcPr>
            <w:tcW w:w="1227" w:type="dxa"/>
            <w:tcBorders>
              <w:top w:val="single" w:sz="4" w:space="0" w:color="auto"/>
              <w:left w:val="single" w:sz="4" w:space="0" w:color="auto"/>
              <w:bottom w:val="single" w:sz="4" w:space="0" w:color="auto"/>
              <w:right w:val="single" w:sz="4" w:space="0" w:color="auto"/>
            </w:tcBorders>
          </w:tcPr>
          <w:p w:rsidR="00726B84" w:rsidRPr="00D27FFD" w:rsidRDefault="00726B84" w:rsidP="00D83FCA">
            <w:pPr>
              <w:pStyle w:val="TableText"/>
              <w:rPr>
                <w:rFonts w:ascii="Arial" w:hAnsi="Arial" w:cs="Arial"/>
                <w:szCs w:val="18"/>
              </w:rPr>
            </w:pPr>
          </w:p>
        </w:tc>
        <w:tc>
          <w:tcPr>
            <w:tcW w:w="1080" w:type="dxa"/>
            <w:tcBorders>
              <w:top w:val="single" w:sz="4" w:space="0" w:color="auto"/>
              <w:left w:val="single" w:sz="4" w:space="0" w:color="auto"/>
              <w:bottom w:val="single" w:sz="4" w:space="0" w:color="auto"/>
              <w:right w:val="single" w:sz="4" w:space="0" w:color="auto"/>
            </w:tcBorders>
          </w:tcPr>
          <w:p w:rsidR="00726B84" w:rsidRPr="00D27FFD" w:rsidRDefault="007F1D50" w:rsidP="00436D5E">
            <w:pPr>
              <w:pStyle w:val="TableText"/>
              <w:rPr>
                <w:rFonts w:ascii="Arial" w:hAnsi="Arial" w:cs="Arial"/>
                <w:szCs w:val="18"/>
              </w:rPr>
            </w:pPr>
            <w:r>
              <w:rPr>
                <w:rFonts w:ascii="Arial" w:hAnsi="Arial" w:cs="Arial"/>
                <w:szCs w:val="18"/>
              </w:rPr>
              <w:t>1.0</w:t>
            </w:r>
          </w:p>
        </w:tc>
        <w:tc>
          <w:tcPr>
            <w:tcW w:w="1523" w:type="dxa"/>
            <w:tcBorders>
              <w:top w:val="single" w:sz="4" w:space="0" w:color="auto"/>
              <w:left w:val="single" w:sz="4" w:space="0" w:color="auto"/>
              <w:bottom w:val="single" w:sz="4" w:space="0" w:color="auto"/>
              <w:right w:val="single" w:sz="4" w:space="0" w:color="auto"/>
            </w:tcBorders>
          </w:tcPr>
          <w:p w:rsidR="00726B84" w:rsidRPr="00D27FFD" w:rsidRDefault="007F1D50" w:rsidP="00D83FCA">
            <w:pPr>
              <w:pStyle w:val="TableText"/>
              <w:rPr>
                <w:rFonts w:ascii="Arial" w:hAnsi="Arial" w:cs="Arial"/>
                <w:szCs w:val="18"/>
              </w:rPr>
            </w:pPr>
            <w:r>
              <w:rPr>
                <w:rFonts w:ascii="Arial" w:hAnsi="Arial" w:cs="Arial"/>
                <w:szCs w:val="18"/>
              </w:rPr>
              <w:t>05-Aug-2016</w:t>
            </w:r>
          </w:p>
        </w:tc>
      </w:tr>
      <w:tr w:rsidR="00436D5E" w:rsidRPr="006C71CD" w:rsidTr="00D83FCA">
        <w:tc>
          <w:tcPr>
            <w:tcW w:w="2883" w:type="dxa"/>
            <w:tcBorders>
              <w:top w:val="single" w:sz="4" w:space="0" w:color="auto"/>
              <w:left w:val="single" w:sz="4" w:space="0" w:color="auto"/>
              <w:bottom w:val="single" w:sz="4" w:space="0" w:color="auto"/>
              <w:right w:val="single" w:sz="4" w:space="0" w:color="auto"/>
            </w:tcBorders>
          </w:tcPr>
          <w:p w:rsidR="00436D5E" w:rsidRPr="00D27FFD" w:rsidRDefault="00436D5E" w:rsidP="00D83FCA">
            <w:pPr>
              <w:pStyle w:val="TableText"/>
              <w:rPr>
                <w:rFonts w:ascii="Arial" w:hAnsi="Arial" w:cs="Arial"/>
                <w:szCs w:val="18"/>
              </w:rPr>
            </w:pPr>
          </w:p>
        </w:tc>
        <w:tc>
          <w:tcPr>
            <w:tcW w:w="2329" w:type="dxa"/>
            <w:tcBorders>
              <w:top w:val="single" w:sz="4" w:space="0" w:color="auto"/>
              <w:left w:val="single" w:sz="4" w:space="0" w:color="auto"/>
              <w:bottom w:val="single" w:sz="4" w:space="0" w:color="auto"/>
              <w:right w:val="single" w:sz="4" w:space="0" w:color="auto"/>
            </w:tcBorders>
          </w:tcPr>
          <w:p w:rsidR="00436D5E" w:rsidRPr="00D27FFD" w:rsidRDefault="00436D5E" w:rsidP="00D83FCA">
            <w:pPr>
              <w:pStyle w:val="TableText"/>
              <w:rPr>
                <w:rFonts w:ascii="Arial" w:hAnsi="Arial" w:cs="Arial"/>
                <w:szCs w:val="18"/>
              </w:rPr>
            </w:pPr>
          </w:p>
        </w:tc>
        <w:tc>
          <w:tcPr>
            <w:tcW w:w="1614" w:type="dxa"/>
            <w:tcBorders>
              <w:top w:val="single" w:sz="4" w:space="0" w:color="auto"/>
              <w:left w:val="single" w:sz="4" w:space="0" w:color="auto"/>
              <w:bottom w:val="single" w:sz="4" w:space="0" w:color="auto"/>
              <w:right w:val="single" w:sz="4" w:space="0" w:color="auto"/>
            </w:tcBorders>
          </w:tcPr>
          <w:p w:rsidR="00436D5E" w:rsidRPr="00D27FFD" w:rsidRDefault="00436D5E" w:rsidP="009F18F7">
            <w:pPr>
              <w:pStyle w:val="TableText"/>
              <w:rPr>
                <w:rFonts w:ascii="Arial" w:hAnsi="Arial" w:cs="Arial"/>
                <w:szCs w:val="18"/>
              </w:rPr>
            </w:pPr>
          </w:p>
        </w:tc>
        <w:tc>
          <w:tcPr>
            <w:tcW w:w="1227" w:type="dxa"/>
            <w:tcBorders>
              <w:top w:val="single" w:sz="4" w:space="0" w:color="auto"/>
              <w:left w:val="single" w:sz="4" w:space="0" w:color="auto"/>
              <w:bottom w:val="single" w:sz="4" w:space="0" w:color="auto"/>
              <w:right w:val="single" w:sz="4" w:space="0" w:color="auto"/>
            </w:tcBorders>
          </w:tcPr>
          <w:p w:rsidR="00436D5E" w:rsidRPr="00D27FFD" w:rsidRDefault="00436D5E" w:rsidP="009F18F7">
            <w:pPr>
              <w:pStyle w:val="TableText"/>
              <w:rPr>
                <w:rFonts w:ascii="Arial" w:hAnsi="Arial" w:cs="Arial"/>
                <w:szCs w:val="18"/>
              </w:rPr>
            </w:pPr>
          </w:p>
        </w:tc>
        <w:tc>
          <w:tcPr>
            <w:tcW w:w="1080" w:type="dxa"/>
            <w:tcBorders>
              <w:top w:val="single" w:sz="4" w:space="0" w:color="auto"/>
              <w:left w:val="single" w:sz="4" w:space="0" w:color="auto"/>
              <w:bottom w:val="single" w:sz="4" w:space="0" w:color="auto"/>
              <w:right w:val="single" w:sz="4" w:space="0" w:color="auto"/>
            </w:tcBorders>
          </w:tcPr>
          <w:p w:rsidR="00436D5E" w:rsidRPr="00D27FFD" w:rsidRDefault="00436D5E" w:rsidP="009F18F7">
            <w:pPr>
              <w:pStyle w:val="TableText"/>
              <w:rPr>
                <w:rFonts w:ascii="Arial" w:hAnsi="Arial" w:cs="Arial"/>
                <w:szCs w:val="18"/>
              </w:rPr>
            </w:pPr>
          </w:p>
        </w:tc>
        <w:tc>
          <w:tcPr>
            <w:tcW w:w="1523" w:type="dxa"/>
            <w:tcBorders>
              <w:top w:val="single" w:sz="4" w:space="0" w:color="auto"/>
              <w:left w:val="single" w:sz="4" w:space="0" w:color="auto"/>
              <w:bottom w:val="single" w:sz="4" w:space="0" w:color="auto"/>
              <w:right w:val="single" w:sz="4" w:space="0" w:color="auto"/>
            </w:tcBorders>
          </w:tcPr>
          <w:p w:rsidR="00436D5E" w:rsidRPr="00D27FFD" w:rsidRDefault="00436D5E" w:rsidP="009F18F7">
            <w:pPr>
              <w:pStyle w:val="TableText"/>
              <w:rPr>
                <w:rFonts w:ascii="Arial" w:hAnsi="Arial" w:cs="Arial"/>
                <w:szCs w:val="18"/>
              </w:rPr>
            </w:pPr>
          </w:p>
        </w:tc>
      </w:tr>
      <w:tr w:rsidR="00DB2C54" w:rsidRPr="006C71CD" w:rsidTr="00D83FCA">
        <w:tc>
          <w:tcPr>
            <w:tcW w:w="2883" w:type="dxa"/>
            <w:tcBorders>
              <w:top w:val="single" w:sz="4" w:space="0" w:color="auto"/>
              <w:left w:val="single" w:sz="4" w:space="0" w:color="auto"/>
              <w:bottom w:val="single" w:sz="4" w:space="0" w:color="auto"/>
              <w:right w:val="single" w:sz="4" w:space="0" w:color="auto"/>
            </w:tcBorders>
          </w:tcPr>
          <w:p w:rsidR="00DB2C54" w:rsidRDefault="00DB2C54" w:rsidP="00DB2C54">
            <w:pPr>
              <w:pStyle w:val="TableText"/>
              <w:rPr>
                <w:rFonts w:ascii="Arial" w:hAnsi="Arial" w:cs="Arial"/>
                <w:szCs w:val="18"/>
              </w:rPr>
            </w:pPr>
          </w:p>
        </w:tc>
        <w:tc>
          <w:tcPr>
            <w:tcW w:w="2329" w:type="dxa"/>
            <w:tcBorders>
              <w:top w:val="single" w:sz="4" w:space="0" w:color="auto"/>
              <w:left w:val="single" w:sz="4" w:space="0" w:color="auto"/>
              <w:bottom w:val="single" w:sz="4" w:space="0" w:color="auto"/>
              <w:right w:val="single" w:sz="4" w:space="0" w:color="auto"/>
            </w:tcBorders>
          </w:tcPr>
          <w:p w:rsidR="00DB2C54" w:rsidRDefault="00DB2C54" w:rsidP="00D83FCA">
            <w:pPr>
              <w:pStyle w:val="TableText"/>
              <w:rPr>
                <w:rFonts w:ascii="Arial" w:hAnsi="Arial" w:cs="Arial"/>
                <w:szCs w:val="18"/>
              </w:rPr>
            </w:pPr>
          </w:p>
        </w:tc>
        <w:tc>
          <w:tcPr>
            <w:tcW w:w="1614" w:type="dxa"/>
            <w:tcBorders>
              <w:top w:val="single" w:sz="4" w:space="0" w:color="auto"/>
              <w:left w:val="single" w:sz="4" w:space="0" w:color="auto"/>
              <w:bottom w:val="single" w:sz="4" w:space="0" w:color="auto"/>
              <w:right w:val="single" w:sz="4" w:space="0" w:color="auto"/>
            </w:tcBorders>
          </w:tcPr>
          <w:p w:rsidR="00DB2C54" w:rsidRPr="00D27FFD" w:rsidRDefault="00DB2C54" w:rsidP="009F18F7">
            <w:pPr>
              <w:pStyle w:val="TableText"/>
              <w:rPr>
                <w:rFonts w:ascii="Arial" w:hAnsi="Arial" w:cs="Arial"/>
                <w:szCs w:val="18"/>
              </w:rPr>
            </w:pPr>
          </w:p>
        </w:tc>
        <w:tc>
          <w:tcPr>
            <w:tcW w:w="1227" w:type="dxa"/>
            <w:tcBorders>
              <w:top w:val="single" w:sz="4" w:space="0" w:color="auto"/>
              <w:left w:val="single" w:sz="4" w:space="0" w:color="auto"/>
              <w:bottom w:val="single" w:sz="4" w:space="0" w:color="auto"/>
              <w:right w:val="single" w:sz="4" w:space="0" w:color="auto"/>
            </w:tcBorders>
          </w:tcPr>
          <w:p w:rsidR="00DB2C54" w:rsidRPr="00D27FFD" w:rsidRDefault="00DB2C54" w:rsidP="009F18F7">
            <w:pPr>
              <w:pStyle w:val="TableText"/>
              <w:rPr>
                <w:rFonts w:ascii="Arial" w:hAnsi="Arial" w:cs="Arial"/>
                <w:szCs w:val="18"/>
              </w:rPr>
            </w:pPr>
          </w:p>
        </w:tc>
        <w:tc>
          <w:tcPr>
            <w:tcW w:w="1080" w:type="dxa"/>
            <w:tcBorders>
              <w:top w:val="single" w:sz="4" w:space="0" w:color="auto"/>
              <w:left w:val="single" w:sz="4" w:space="0" w:color="auto"/>
              <w:bottom w:val="single" w:sz="4" w:space="0" w:color="auto"/>
              <w:right w:val="single" w:sz="4" w:space="0" w:color="auto"/>
            </w:tcBorders>
          </w:tcPr>
          <w:p w:rsidR="00DB2C54" w:rsidRPr="00D27FFD" w:rsidRDefault="00DB2C54" w:rsidP="00196F6D">
            <w:pPr>
              <w:pStyle w:val="TableText"/>
              <w:rPr>
                <w:rFonts w:ascii="Arial" w:hAnsi="Arial" w:cs="Arial"/>
                <w:szCs w:val="18"/>
              </w:rPr>
            </w:pPr>
          </w:p>
        </w:tc>
        <w:tc>
          <w:tcPr>
            <w:tcW w:w="1523" w:type="dxa"/>
            <w:tcBorders>
              <w:top w:val="single" w:sz="4" w:space="0" w:color="auto"/>
              <w:left w:val="single" w:sz="4" w:space="0" w:color="auto"/>
              <w:bottom w:val="single" w:sz="4" w:space="0" w:color="auto"/>
              <w:right w:val="single" w:sz="4" w:space="0" w:color="auto"/>
            </w:tcBorders>
          </w:tcPr>
          <w:p w:rsidR="00DB2C54" w:rsidRDefault="00DB2C54" w:rsidP="00436D5E">
            <w:pPr>
              <w:pStyle w:val="TableText"/>
              <w:rPr>
                <w:rFonts w:ascii="Arial" w:hAnsi="Arial" w:cs="Arial"/>
                <w:szCs w:val="18"/>
              </w:rPr>
            </w:pPr>
          </w:p>
        </w:tc>
      </w:tr>
      <w:tr w:rsidR="002B01AD" w:rsidRPr="006C71CD" w:rsidTr="00D83FCA">
        <w:tc>
          <w:tcPr>
            <w:tcW w:w="2883" w:type="dxa"/>
            <w:tcBorders>
              <w:top w:val="single" w:sz="4" w:space="0" w:color="auto"/>
              <w:left w:val="single" w:sz="4" w:space="0" w:color="auto"/>
              <w:bottom w:val="single" w:sz="4" w:space="0" w:color="auto"/>
              <w:right w:val="single" w:sz="4" w:space="0" w:color="auto"/>
            </w:tcBorders>
          </w:tcPr>
          <w:p w:rsidR="002B01AD" w:rsidRDefault="002B01AD" w:rsidP="00ED6F76">
            <w:pPr>
              <w:pStyle w:val="TableText"/>
              <w:rPr>
                <w:rFonts w:ascii="Arial" w:hAnsi="Arial" w:cs="Arial"/>
                <w:szCs w:val="18"/>
              </w:rPr>
            </w:pPr>
          </w:p>
        </w:tc>
        <w:tc>
          <w:tcPr>
            <w:tcW w:w="2329" w:type="dxa"/>
            <w:tcBorders>
              <w:top w:val="single" w:sz="4" w:space="0" w:color="auto"/>
              <w:left w:val="single" w:sz="4" w:space="0" w:color="auto"/>
              <w:bottom w:val="single" w:sz="4" w:space="0" w:color="auto"/>
              <w:right w:val="single" w:sz="4" w:space="0" w:color="auto"/>
            </w:tcBorders>
          </w:tcPr>
          <w:p w:rsidR="002B01AD" w:rsidRDefault="002B01AD" w:rsidP="00D83FCA">
            <w:pPr>
              <w:pStyle w:val="TableText"/>
              <w:rPr>
                <w:rFonts w:ascii="Arial" w:hAnsi="Arial" w:cs="Arial"/>
                <w:szCs w:val="18"/>
              </w:rPr>
            </w:pPr>
          </w:p>
        </w:tc>
        <w:tc>
          <w:tcPr>
            <w:tcW w:w="1614" w:type="dxa"/>
            <w:tcBorders>
              <w:top w:val="single" w:sz="4" w:space="0" w:color="auto"/>
              <w:left w:val="single" w:sz="4" w:space="0" w:color="auto"/>
              <w:bottom w:val="single" w:sz="4" w:space="0" w:color="auto"/>
              <w:right w:val="single" w:sz="4" w:space="0" w:color="auto"/>
            </w:tcBorders>
          </w:tcPr>
          <w:p w:rsidR="002B01AD" w:rsidRPr="00D27FFD" w:rsidRDefault="002B01AD" w:rsidP="009F18F7">
            <w:pPr>
              <w:pStyle w:val="TableText"/>
              <w:rPr>
                <w:rFonts w:ascii="Arial" w:hAnsi="Arial" w:cs="Arial"/>
                <w:szCs w:val="18"/>
              </w:rPr>
            </w:pPr>
          </w:p>
        </w:tc>
        <w:tc>
          <w:tcPr>
            <w:tcW w:w="1227" w:type="dxa"/>
            <w:tcBorders>
              <w:top w:val="single" w:sz="4" w:space="0" w:color="auto"/>
              <w:left w:val="single" w:sz="4" w:space="0" w:color="auto"/>
              <w:bottom w:val="single" w:sz="4" w:space="0" w:color="auto"/>
              <w:right w:val="single" w:sz="4" w:space="0" w:color="auto"/>
            </w:tcBorders>
          </w:tcPr>
          <w:p w:rsidR="002B01AD" w:rsidRPr="00D27FFD" w:rsidRDefault="002B01AD" w:rsidP="009F18F7">
            <w:pPr>
              <w:pStyle w:val="TableText"/>
              <w:rPr>
                <w:rFonts w:ascii="Arial" w:hAnsi="Arial" w:cs="Arial"/>
                <w:szCs w:val="18"/>
              </w:rPr>
            </w:pPr>
          </w:p>
        </w:tc>
        <w:tc>
          <w:tcPr>
            <w:tcW w:w="1080" w:type="dxa"/>
            <w:tcBorders>
              <w:top w:val="single" w:sz="4" w:space="0" w:color="auto"/>
              <w:left w:val="single" w:sz="4" w:space="0" w:color="auto"/>
              <w:bottom w:val="single" w:sz="4" w:space="0" w:color="auto"/>
              <w:right w:val="single" w:sz="4" w:space="0" w:color="auto"/>
            </w:tcBorders>
          </w:tcPr>
          <w:p w:rsidR="002B01AD" w:rsidRDefault="002B01AD" w:rsidP="00196F6D">
            <w:pPr>
              <w:pStyle w:val="TableText"/>
              <w:rPr>
                <w:rFonts w:ascii="Arial" w:hAnsi="Arial" w:cs="Arial"/>
                <w:szCs w:val="18"/>
              </w:rPr>
            </w:pPr>
          </w:p>
        </w:tc>
        <w:tc>
          <w:tcPr>
            <w:tcW w:w="1523" w:type="dxa"/>
            <w:tcBorders>
              <w:top w:val="single" w:sz="4" w:space="0" w:color="auto"/>
              <w:left w:val="single" w:sz="4" w:space="0" w:color="auto"/>
              <w:bottom w:val="single" w:sz="4" w:space="0" w:color="auto"/>
              <w:right w:val="single" w:sz="4" w:space="0" w:color="auto"/>
            </w:tcBorders>
          </w:tcPr>
          <w:p w:rsidR="002B01AD" w:rsidRDefault="002B01AD" w:rsidP="00436D5E">
            <w:pPr>
              <w:pStyle w:val="TableText"/>
              <w:rPr>
                <w:rFonts w:ascii="Arial" w:hAnsi="Arial" w:cs="Arial"/>
                <w:szCs w:val="18"/>
              </w:rPr>
            </w:pPr>
          </w:p>
        </w:tc>
      </w:tr>
      <w:tr w:rsidR="005502B1" w:rsidRPr="006C71CD" w:rsidTr="00D83FCA">
        <w:tc>
          <w:tcPr>
            <w:tcW w:w="2883" w:type="dxa"/>
            <w:tcBorders>
              <w:top w:val="single" w:sz="4" w:space="0" w:color="auto"/>
              <w:left w:val="single" w:sz="4" w:space="0" w:color="auto"/>
              <w:bottom w:val="single" w:sz="4" w:space="0" w:color="auto"/>
              <w:right w:val="single" w:sz="4" w:space="0" w:color="auto"/>
            </w:tcBorders>
          </w:tcPr>
          <w:p w:rsidR="005502B1" w:rsidRDefault="005502B1" w:rsidP="008C74E7">
            <w:pPr>
              <w:pStyle w:val="TableText"/>
              <w:rPr>
                <w:rFonts w:ascii="Arial" w:hAnsi="Arial" w:cs="Arial"/>
                <w:szCs w:val="18"/>
              </w:rPr>
            </w:pPr>
          </w:p>
        </w:tc>
        <w:tc>
          <w:tcPr>
            <w:tcW w:w="2329" w:type="dxa"/>
            <w:tcBorders>
              <w:top w:val="single" w:sz="4" w:space="0" w:color="auto"/>
              <w:left w:val="single" w:sz="4" w:space="0" w:color="auto"/>
              <w:bottom w:val="single" w:sz="4" w:space="0" w:color="auto"/>
              <w:right w:val="single" w:sz="4" w:space="0" w:color="auto"/>
            </w:tcBorders>
          </w:tcPr>
          <w:p w:rsidR="005502B1" w:rsidRDefault="005502B1" w:rsidP="008C74E7">
            <w:pPr>
              <w:pStyle w:val="TableText"/>
              <w:rPr>
                <w:rFonts w:ascii="Arial" w:hAnsi="Arial" w:cs="Arial"/>
                <w:szCs w:val="18"/>
              </w:rPr>
            </w:pPr>
          </w:p>
        </w:tc>
        <w:tc>
          <w:tcPr>
            <w:tcW w:w="1614" w:type="dxa"/>
            <w:tcBorders>
              <w:top w:val="single" w:sz="4" w:space="0" w:color="auto"/>
              <w:left w:val="single" w:sz="4" w:space="0" w:color="auto"/>
              <w:bottom w:val="single" w:sz="4" w:space="0" w:color="auto"/>
              <w:right w:val="single" w:sz="4" w:space="0" w:color="auto"/>
            </w:tcBorders>
          </w:tcPr>
          <w:p w:rsidR="005502B1" w:rsidRPr="00D27FFD" w:rsidRDefault="005502B1" w:rsidP="008C74E7">
            <w:pPr>
              <w:pStyle w:val="TableText"/>
              <w:rPr>
                <w:rFonts w:ascii="Arial" w:hAnsi="Arial" w:cs="Arial"/>
                <w:szCs w:val="18"/>
              </w:rPr>
            </w:pPr>
          </w:p>
        </w:tc>
        <w:tc>
          <w:tcPr>
            <w:tcW w:w="1227" w:type="dxa"/>
            <w:tcBorders>
              <w:top w:val="single" w:sz="4" w:space="0" w:color="auto"/>
              <w:left w:val="single" w:sz="4" w:space="0" w:color="auto"/>
              <w:bottom w:val="single" w:sz="4" w:space="0" w:color="auto"/>
              <w:right w:val="single" w:sz="4" w:space="0" w:color="auto"/>
            </w:tcBorders>
          </w:tcPr>
          <w:p w:rsidR="005502B1" w:rsidRPr="00D27FFD" w:rsidRDefault="005502B1" w:rsidP="008C74E7">
            <w:pPr>
              <w:pStyle w:val="TableText"/>
              <w:rPr>
                <w:rFonts w:ascii="Arial" w:hAnsi="Arial" w:cs="Arial"/>
                <w:szCs w:val="18"/>
              </w:rPr>
            </w:pPr>
          </w:p>
        </w:tc>
        <w:tc>
          <w:tcPr>
            <w:tcW w:w="1080" w:type="dxa"/>
            <w:tcBorders>
              <w:top w:val="single" w:sz="4" w:space="0" w:color="auto"/>
              <w:left w:val="single" w:sz="4" w:space="0" w:color="auto"/>
              <w:bottom w:val="single" w:sz="4" w:space="0" w:color="auto"/>
              <w:right w:val="single" w:sz="4" w:space="0" w:color="auto"/>
            </w:tcBorders>
          </w:tcPr>
          <w:p w:rsidR="005502B1" w:rsidRDefault="005502B1" w:rsidP="008C74E7">
            <w:pPr>
              <w:pStyle w:val="TableText"/>
              <w:rPr>
                <w:rFonts w:ascii="Arial" w:hAnsi="Arial" w:cs="Arial"/>
                <w:szCs w:val="18"/>
              </w:rPr>
            </w:pPr>
          </w:p>
        </w:tc>
        <w:tc>
          <w:tcPr>
            <w:tcW w:w="1523" w:type="dxa"/>
            <w:tcBorders>
              <w:top w:val="single" w:sz="4" w:space="0" w:color="auto"/>
              <w:left w:val="single" w:sz="4" w:space="0" w:color="auto"/>
              <w:bottom w:val="single" w:sz="4" w:space="0" w:color="auto"/>
              <w:right w:val="single" w:sz="4" w:space="0" w:color="auto"/>
            </w:tcBorders>
          </w:tcPr>
          <w:p w:rsidR="005502B1" w:rsidRDefault="005502B1" w:rsidP="008C74E7">
            <w:pPr>
              <w:pStyle w:val="TableText"/>
              <w:rPr>
                <w:rFonts w:ascii="Arial" w:hAnsi="Arial" w:cs="Arial"/>
                <w:szCs w:val="18"/>
              </w:rPr>
            </w:pPr>
          </w:p>
        </w:tc>
      </w:tr>
    </w:tbl>
    <w:p w:rsidR="00BC3767" w:rsidRDefault="00BC3767" w:rsidP="00726B84">
      <w:pPr>
        <w:pStyle w:val="Heading2-nonumbering"/>
        <w:rPr>
          <w:rFonts w:cs="Arial"/>
          <w:sz w:val="18"/>
          <w:szCs w:val="18"/>
        </w:rPr>
      </w:pPr>
    </w:p>
    <w:p w:rsidR="00BC3767" w:rsidRDefault="00BC3767" w:rsidP="00726B84">
      <w:pPr>
        <w:pStyle w:val="Heading2-nonumbering"/>
        <w:rPr>
          <w:rFonts w:cs="Arial"/>
          <w:sz w:val="18"/>
          <w:szCs w:val="18"/>
        </w:rPr>
      </w:pPr>
    </w:p>
    <w:p w:rsidR="00BC3767" w:rsidRDefault="00BC3767" w:rsidP="00726B84">
      <w:pPr>
        <w:pStyle w:val="Heading2-nonumbering"/>
        <w:rPr>
          <w:rFonts w:cs="Arial"/>
          <w:sz w:val="18"/>
          <w:szCs w:val="18"/>
        </w:rPr>
      </w:pPr>
    </w:p>
    <w:p w:rsidR="00BC3767" w:rsidRDefault="00BC3767" w:rsidP="00726B84">
      <w:pPr>
        <w:pStyle w:val="Heading2-nonumbering"/>
        <w:rPr>
          <w:rFonts w:cs="Arial"/>
          <w:sz w:val="18"/>
          <w:szCs w:val="18"/>
        </w:rPr>
      </w:pPr>
    </w:p>
    <w:p w:rsidR="00BC3767" w:rsidRDefault="00BC3767" w:rsidP="00726B84">
      <w:pPr>
        <w:pStyle w:val="Heading2-nonumbering"/>
        <w:rPr>
          <w:rFonts w:cs="Arial"/>
          <w:sz w:val="18"/>
          <w:szCs w:val="18"/>
        </w:rPr>
      </w:pPr>
    </w:p>
    <w:p w:rsidR="00BC3767" w:rsidRDefault="00BC3767" w:rsidP="00726B84">
      <w:pPr>
        <w:pStyle w:val="Heading2-nonumbering"/>
        <w:rPr>
          <w:rFonts w:cs="Arial"/>
          <w:sz w:val="18"/>
          <w:szCs w:val="18"/>
        </w:rPr>
      </w:pPr>
    </w:p>
    <w:p w:rsidR="00BC3767" w:rsidRDefault="00BC3767" w:rsidP="00726B84">
      <w:pPr>
        <w:pStyle w:val="Heading2-nonumbering"/>
        <w:rPr>
          <w:rFonts w:cs="Arial"/>
          <w:sz w:val="18"/>
          <w:szCs w:val="18"/>
        </w:rPr>
      </w:pPr>
    </w:p>
    <w:p w:rsidR="00BC3767" w:rsidRDefault="00BC3767" w:rsidP="00726B84">
      <w:pPr>
        <w:pStyle w:val="Heading2-nonumbering"/>
        <w:rPr>
          <w:rFonts w:cs="Arial"/>
          <w:sz w:val="18"/>
          <w:szCs w:val="18"/>
        </w:rPr>
      </w:pPr>
    </w:p>
    <w:p w:rsidR="00440743" w:rsidRDefault="00440743" w:rsidP="00726B84">
      <w:pPr>
        <w:pStyle w:val="Heading2-nonumbering"/>
        <w:rPr>
          <w:rFonts w:cs="Arial"/>
          <w:sz w:val="18"/>
          <w:szCs w:val="18"/>
        </w:rPr>
      </w:pPr>
    </w:p>
    <w:p w:rsidR="00440743" w:rsidRDefault="00440743" w:rsidP="00726B84">
      <w:pPr>
        <w:pStyle w:val="Heading2-nonumbering"/>
        <w:rPr>
          <w:rFonts w:cs="Arial"/>
          <w:sz w:val="18"/>
          <w:szCs w:val="18"/>
        </w:rPr>
      </w:pPr>
    </w:p>
    <w:p w:rsidR="001E7401" w:rsidRDefault="001E7401" w:rsidP="00726B84">
      <w:pPr>
        <w:pStyle w:val="Heading2-nonumbering"/>
        <w:rPr>
          <w:rFonts w:cs="Arial"/>
          <w:sz w:val="18"/>
          <w:szCs w:val="18"/>
        </w:rPr>
      </w:pPr>
    </w:p>
    <w:p w:rsidR="00440743" w:rsidRDefault="00440743" w:rsidP="00726B84">
      <w:pPr>
        <w:pStyle w:val="Heading2-nonumbering"/>
        <w:rPr>
          <w:rFonts w:cs="Arial"/>
          <w:sz w:val="18"/>
          <w:szCs w:val="18"/>
        </w:rPr>
      </w:pPr>
    </w:p>
    <w:p w:rsidR="00977B91" w:rsidRDefault="00977B91" w:rsidP="00BC3767">
      <w:pPr>
        <w:pStyle w:val="Heading2-nonumbering"/>
        <w:spacing w:before="0" w:after="0"/>
        <w:rPr>
          <w:rFonts w:cs="Arial"/>
          <w:sz w:val="28"/>
          <w:szCs w:val="18"/>
        </w:rPr>
      </w:pPr>
    </w:p>
    <w:p w:rsidR="00117627" w:rsidRDefault="00117627" w:rsidP="00BC3767">
      <w:pPr>
        <w:pStyle w:val="Heading2-nonumbering"/>
        <w:spacing w:before="0" w:after="0"/>
        <w:rPr>
          <w:rFonts w:cs="Arial"/>
          <w:sz w:val="28"/>
          <w:szCs w:val="18"/>
        </w:rPr>
      </w:pPr>
    </w:p>
    <w:p w:rsidR="00FA03F7" w:rsidRDefault="00FA03F7">
      <w:pPr>
        <w:overflowPunct/>
        <w:autoSpaceDE/>
        <w:autoSpaceDN/>
        <w:adjustRightInd/>
        <w:textAlignment w:val="auto"/>
        <w:rPr>
          <w:rFonts w:ascii="Arial" w:hAnsi="Arial" w:cs="Arial"/>
          <w:b/>
          <w:sz w:val="28"/>
          <w:szCs w:val="18"/>
        </w:rPr>
      </w:pPr>
      <w:r>
        <w:rPr>
          <w:rFonts w:cs="Arial"/>
          <w:sz w:val="28"/>
          <w:szCs w:val="18"/>
        </w:rPr>
        <w:br w:type="page"/>
      </w:r>
    </w:p>
    <w:p w:rsidR="00117627" w:rsidRDefault="00117627" w:rsidP="00BC3767">
      <w:pPr>
        <w:pStyle w:val="Heading2-nonumbering"/>
        <w:spacing w:before="0" w:after="0"/>
        <w:rPr>
          <w:rFonts w:cs="Arial"/>
          <w:sz w:val="28"/>
          <w:szCs w:val="18"/>
        </w:rPr>
      </w:pPr>
    </w:p>
    <w:p w:rsidR="001D7C74" w:rsidRPr="00863C5D" w:rsidRDefault="001D7C74" w:rsidP="00BC3767">
      <w:pPr>
        <w:pStyle w:val="Heading2-nonumbering"/>
        <w:spacing w:before="0" w:after="0"/>
        <w:rPr>
          <w:rFonts w:cs="Arial"/>
          <w:sz w:val="28"/>
          <w:szCs w:val="18"/>
        </w:rPr>
      </w:pPr>
      <w:r w:rsidRPr="00863C5D">
        <w:rPr>
          <w:rFonts w:cs="Arial"/>
          <w:sz w:val="28"/>
          <w:szCs w:val="18"/>
        </w:rPr>
        <w:t>Table of Contents</w:t>
      </w:r>
    </w:p>
    <w:p w:rsidR="00B7013D" w:rsidRDefault="00F807A7">
      <w:pPr>
        <w:pStyle w:val="TOC1"/>
        <w:rPr>
          <w:rFonts w:asciiTheme="minorHAnsi" w:eastAsiaTheme="minorEastAsia" w:hAnsiTheme="minorHAnsi" w:cstheme="minorBidi"/>
          <w:b w:val="0"/>
          <w:bCs w:val="0"/>
          <w:sz w:val="22"/>
          <w:szCs w:val="22"/>
          <w:lang w:val="en-IN" w:eastAsia="en-IN"/>
        </w:rPr>
      </w:pPr>
      <w:r w:rsidRPr="00BC3767">
        <w:rPr>
          <w:rFonts w:cs="Arial"/>
          <w:sz w:val="20"/>
          <w:szCs w:val="20"/>
        </w:rPr>
        <w:fldChar w:fldCharType="begin"/>
      </w:r>
      <w:r w:rsidR="001D7C74" w:rsidRPr="00BC3767">
        <w:rPr>
          <w:rFonts w:cs="Arial"/>
          <w:sz w:val="20"/>
          <w:szCs w:val="20"/>
        </w:rPr>
        <w:instrText xml:space="preserve"> TOC \o "1-3" \h \z \u </w:instrText>
      </w:r>
      <w:r w:rsidRPr="00BC3767">
        <w:rPr>
          <w:rFonts w:cs="Arial"/>
          <w:sz w:val="20"/>
          <w:szCs w:val="20"/>
        </w:rPr>
        <w:fldChar w:fldCharType="separate"/>
      </w:r>
      <w:hyperlink w:anchor="_Toc457813580" w:history="1">
        <w:r w:rsidR="00B7013D" w:rsidRPr="00037CDF">
          <w:rPr>
            <w:rStyle w:val="Hyperlink"/>
          </w:rPr>
          <w:t>1.</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Introduction</w:t>
        </w:r>
        <w:r w:rsidR="00B7013D">
          <w:rPr>
            <w:webHidden/>
          </w:rPr>
          <w:tab/>
        </w:r>
        <w:r w:rsidR="00B7013D">
          <w:rPr>
            <w:webHidden/>
          </w:rPr>
          <w:fldChar w:fldCharType="begin"/>
        </w:r>
        <w:r w:rsidR="00B7013D">
          <w:rPr>
            <w:webHidden/>
          </w:rPr>
          <w:instrText xml:space="preserve"> PAGEREF _Toc457813580 \h </w:instrText>
        </w:r>
        <w:r w:rsidR="00B7013D">
          <w:rPr>
            <w:webHidden/>
          </w:rPr>
        </w:r>
        <w:r w:rsidR="00B7013D">
          <w:rPr>
            <w:webHidden/>
          </w:rPr>
          <w:fldChar w:fldCharType="separate"/>
        </w:r>
        <w:r w:rsidR="007C3833">
          <w:rPr>
            <w:webHidden/>
          </w:rPr>
          <w:t>7</w:t>
        </w:r>
        <w:r w:rsidR="00B7013D">
          <w:rPr>
            <w:webHidden/>
          </w:rPr>
          <w:fldChar w:fldCharType="end"/>
        </w:r>
      </w:hyperlink>
    </w:p>
    <w:p w:rsidR="00B7013D" w:rsidRDefault="006E4961">
      <w:pPr>
        <w:pStyle w:val="TOC2"/>
        <w:rPr>
          <w:rFonts w:asciiTheme="minorHAnsi" w:eastAsiaTheme="minorEastAsia" w:hAnsiTheme="minorHAnsi" w:cstheme="minorBidi"/>
          <w:szCs w:val="22"/>
          <w:lang w:val="en-IN" w:eastAsia="en-IN"/>
        </w:rPr>
      </w:pPr>
      <w:hyperlink w:anchor="_Toc457813581" w:history="1">
        <w:r w:rsidR="00B7013D" w:rsidRPr="00037CDF">
          <w:rPr>
            <w:rStyle w:val="Hyperlink"/>
            <w:rFonts w:ascii="Helvetica" w:hAnsi="Helvetica"/>
          </w:rPr>
          <w:t>1.1</w:t>
        </w:r>
        <w:r w:rsidR="00B7013D">
          <w:rPr>
            <w:rFonts w:asciiTheme="minorHAnsi" w:eastAsiaTheme="minorEastAsia" w:hAnsiTheme="minorHAnsi" w:cstheme="minorBidi"/>
            <w:szCs w:val="22"/>
            <w:lang w:val="en-IN" w:eastAsia="en-IN"/>
          </w:rPr>
          <w:tab/>
        </w:r>
        <w:r w:rsidR="00B7013D" w:rsidRPr="00037CDF">
          <w:rPr>
            <w:rStyle w:val="Hyperlink"/>
            <w:rFonts w:cs="Arial"/>
          </w:rPr>
          <w:t>Background</w:t>
        </w:r>
        <w:r w:rsidR="00B7013D">
          <w:rPr>
            <w:webHidden/>
          </w:rPr>
          <w:tab/>
        </w:r>
        <w:r w:rsidR="00B7013D">
          <w:rPr>
            <w:webHidden/>
          </w:rPr>
          <w:fldChar w:fldCharType="begin"/>
        </w:r>
        <w:r w:rsidR="00B7013D">
          <w:rPr>
            <w:webHidden/>
          </w:rPr>
          <w:instrText xml:space="preserve"> PAGEREF _Toc457813581 \h </w:instrText>
        </w:r>
        <w:r w:rsidR="00B7013D">
          <w:rPr>
            <w:webHidden/>
          </w:rPr>
        </w:r>
        <w:r w:rsidR="00B7013D">
          <w:rPr>
            <w:webHidden/>
          </w:rPr>
          <w:fldChar w:fldCharType="separate"/>
        </w:r>
        <w:r w:rsidR="007C3833">
          <w:rPr>
            <w:webHidden/>
          </w:rPr>
          <w:t>7</w:t>
        </w:r>
        <w:r w:rsidR="00B7013D">
          <w:rPr>
            <w:webHidden/>
          </w:rPr>
          <w:fldChar w:fldCharType="end"/>
        </w:r>
      </w:hyperlink>
    </w:p>
    <w:p w:rsidR="00B7013D" w:rsidRDefault="006E4961">
      <w:pPr>
        <w:pStyle w:val="TOC2"/>
        <w:rPr>
          <w:rFonts w:asciiTheme="minorHAnsi" w:eastAsiaTheme="minorEastAsia" w:hAnsiTheme="minorHAnsi" w:cstheme="minorBidi"/>
          <w:szCs w:val="22"/>
          <w:lang w:val="en-IN" w:eastAsia="en-IN"/>
        </w:rPr>
      </w:pPr>
      <w:hyperlink w:anchor="_Toc457813582" w:history="1">
        <w:r w:rsidR="00B7013D" w:rsidRPr="00037CDF">
          <w:rPr>
            <w:rStyle w:val="Hyperlink"/>
            <w:rFonts w:ascii="Helvetica" w:hAnsi="Helvetica"/>
          </w:rPr>
          <w:t>1.2</w:t>
        </w:r>
        <w:r w:rsidR="00B7013D">
          <w:rPr>
            <w:rFonts w:asciiTheme="minorHAnsi" w:eastAsiaTheme="minorEastAsia" w:hAnsiTheme="minorHAnsi" w:cstheme="minorBidi"/>
            <w:szCs w:val="22"/>
            <w:lang w:val="en-IN" w:eastAsia="en-IN"/>
          </w:rPr>
          <w:tab/>
        </w:r>
        <w:r w:rsidR="00B7013D" w:rsidRPr="00037CDF">
          <w:rPr>
            <w:rStyle w:val="Hyperlink"/>
            <w:rFonts w:cs="Arial"/>
          </w:rPr>
          <w:t>Scope</w:t>
        </w:r>
        <w:r w:rsidR="00B7013D">
          <w:rPr>
            <w:webHidden/>
          </w:rPr>
          <w:tab/>
        </w:r>
        <w:r w:rsidR="00B7013D">
          <w:rPr>
            <w:webHidden/>
          </w:rPr>
          <w:fldChar w:fldCharType="begin"/>
        </w:r>
        <w:r w:rsidR="00B7013D">
          <w:rPr>
            <w:webHidden/>
          </w:rPr>
          <w:instrText xml:space="preserve"> PAGEREF _Toc457813582 \h </w:instrText>
        </w:r>
        <w:r w:rsidR="00B7013D">
          <w:rPr>
            <w:webHidden/>
          </w:rPr>
        </w:r>
        <w:r w:rsidR="00B7013D">
          <w:rPr>
            <w:webHidden/>
          </w:rPr>
          <w:fldChar w:fldCharType="separate"/>
        </w:r>
        <w:r w:rsidR="007C3833">
          <w:rPr>
            <w:webHidden/>
          </w:rPr>
          <w:t>7</w:t>
        </w:r>
        <w:r w:rsidR="00B7013D">
          <w:rPr>
            <w:webHidden/>
          </w:rPr>
          <w:fldChar w:fldCharType="end"/>
        </w:r>
      </w:hyperlink>
    </w:p>
    <w:p w:rsidR="00B7013D" w:rsidRDefault="006E4961">
      <w:pPr>
        <w:pStyle w:val="TOC2"/>
        <w:rPr>
          <w:rFonts w:asciiTheme="minorHAnsi" w:eastAsiaTheme="minorEastAsia" w:hAnsiTheme="minorHAnsi" w:cstheme="minorBidi"/>
          <w:szCs w:val="22"/>
          <w:lang w:val="en-IN" w:eastAsia="en-IN"/>
        </w:rPr>
      </w:pPr>
      <w:hyperlink w:anchor="_Toc457813583" w:history="1">
        <w:r w:rsidR="00B7013D" w:rsidRPr="00037CDF">
          <w:rPr>
            <w:rStyle w:val="Hyperlink"/>
            <w:rFonts w:ascii="Helvetica" w:hAnsi="Helvetica"/>
          </w:rPr>
          <w:t>1.3</w:t>
        </w:r>
        <w:r w:rsidR="00B7013D">
          <w:rPr>
            <w:rFonts w:asciiTheme="minorHAnsi" w:eastAsiaTheme="minorEastAsia" w:hAnsiTheme="minorHAnsi" w:cstheme="minorBidi"/>
            <w:szCs w:val="22"/>
            <w:lang w:val="en-IN" w:eastAsia="en-IN"/>
          </w:rPr>
          <w:tab/>
        </w:r>
        <w:r w:rsidR="00B7013D" w:rsidRPr="00037CDF">
          <w:rPr>
            <w:rStyle w:val="Hyperlink"/>
            <w:rFonts w:cs="Arial"/>
          </w:rPr>
          <w:t>Assumptions</w:t>
        </w:r>
        <w:r w:rsidR="00B7013D">
          <w:rPr>
            <w:webHidden/>
          </w:rPr>
          <w:tab/>
        </w:r>
        <w:r w:rsidR="00B7013D">
          <w:rPr>
            <w:webHidden/>
          </w:rPr>
          <w:fldChar w:fldCharType="begin"/>
        </w:r>
        <w:r w:rsidR="00B7013D">
          <w:rPr>
            <w:webHidden/>
          </w:rPr>
          <w:instrText xml:space="preserve"> PAGEREF _Toc457813583 \h </w:instrText>
        </w:r>
        <w:r w:rsidR="00B7013D">
          <w:rPr>
            <w:webHidden/>
          </w:rPr>
        </w:r>
        <w:r w:rsidR="00B7013D">
          <w:rPr>
            <w:webHidden/>
          </w:rPr>
          <w:fldChar w:fldCharType="separate"/>
        </w:r>
        <w:r w:rsidR="007C3833">
          <w:rPr>
            <w:webHidden/>
          </w:rPr>
          <w:t>7</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584" w:history="1">
        <w:r w:rsidR="00B7013D" w:rsidRPr="00037CDF">
          <w:rPr>
            <w:rStyle w:val="Hyperlink"/>
            <w:rFonts w:ascii="Helvetica" w:hAnsi="Helvetica"/>
          </w:rPr>
          <w:t>1.4</w:t>
        </w:r>
        <w:r w:rsidR="00B7013D">
          <w:rPr>
            <w:rFonts w:asciiTheme="minorHAnsi" w:eastAsiaTheme="minorEastAsia" w:hAnsiTheme="minorHAnsi" w:cstheme="minorBidi"/>
            <w:szCs w:val="22"/>
            <w:lang w:val="en-IN" w:eastAsia="en-IN"/>
          </w:rPr>
          <w:tab/>
        </w:r>
        <w:r w:rsidR="00B7013D" w:rsidRPr="00037CDF">
          <w:rPr>
            <w:rStyle w:val="Hyperlink"/>
            <w:rFonts w:cs="Arial"/>
          </w:rPr>
          <w:t>Constraints</w:t>
        </w:r>
        <w:r w:rsidR="00B7013D">
          <w:rPr>
            <w:webHidden/>
          </w:rPr>
          <w:tab/>
        </w:r>
        <w:r w:rsidR="00B7013D">
          <w:rPr>
            <w:webHidden/>
          </w:rPr>
          <w:fldChar w:fldCharType="begin"/>
        </w:r>
        <w:r w:rsidR="00B7013D">
          <w:rPr>
            <w:webHidden/>
          </w:rPr>
          <w:instrText xml:space="preserve"> PAGEREF _Toc457813584 \h </w:instrText>
        </w:r>
        <w:r w:rsidR="00B7013D">
          <w:rPr>
            <w:webHidden/>
          </w:rPr>
        </w:r>
        <w:r w:rsidR="00B7013D">
          <w:rPr>
            <w:webHidden/>
          </w:rPr>
          <w:fldChar w:fldCharType="separate"/>
        </w:r>
        <w:r w:rsidR="007C3833">
          <w:rPr>
            <w:webHidden/>
          </w:rPr>
          <w:t>7</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585" w:history="1">
        <w:r w:rsidR="00B7013D" w:rsidRPr="00037CDF">
          <w:rPr>
            <w:rStyle w:val="Hyperlink"/>
            <w:rFonts w:ascii="Helvetica" w:hAnsi="Helvetica"/>
          </w:rPr>
          <w:t>1.5</w:t>
        </w:r>
        <w:r w:rsidR="00B7013D">
          <w:rPr>
            <w:rFonts w:asciiTheme="minorHAnsi" w:eastAsiaTheme="minorEastAsia" w:hAnsiTheme="minorHAnsi" w:cstheme="minorBidi"/>
            <w:szCs w:val="22"/>
            <w:lang w:val="en-IN" w:eastAsia="en-IN"/>
          </w:rPr>
          <w:tab/>
        </w:r>
        <w:r w:rsidR="00B7013D" w:rsidRPr="00037CDF">
          <w:rPr>
            <w:rStyle w:val="Hyperlink"/>
            <w:rFonts w:cs="Arial"/>
          </w:rPr>
          <w:t>Migration Project Activity Schedule</w:t>
        </w:r>
        <w:r w:rsidR="00B7013D">
          <w:rPr>
            <w:webHidden/>
          </w:rPr>
          <w:tab/>
        </w:r>
        <w:r w:rsidR="00B7013D">
          <w:rPr>
            <w:webHidden/>
          </w:rPr>
          <w:fldChar w:fldCharType="begin"/>
        </w:r>
        <w:r w:rsidR="00B7013D">
          <w:rPr>
            <w:webHidden/>
          </w:rPr>
          <w:instrText xml:space="preserve"> PAGEREF _Toc457813585 \h </w:instrText>
        </w:r>
        <w:r w:rsidR="00B7013D">
          <w:rPr>
            <w:webHidden/>
          </w:rPr>
        </w:r>
        <w:r w:rsidR="00B7013D">
          <w:rPr>
            <w:webHidden/>
          </w:rPr>
          <w:fldChar w:fldCharType="separate"/>
        </w:r>
        <w:r w:rsidR="007C3833">
          <w:rPr>
            <w:webHidden/>
          </w:rPr>
          <w:t>7</w:t>
        </w:r>
        <w:r w:rsidR="00B7013D">
          <w:rPr>
            <w:webHidden/>
          </w:rPr>
          <w:fldChar w:fldCharType="end"/>
        </w:r>
      </w:hyperlink>
    </w:p>
    <w:p w:rsidR="00B7013D" w:rsidRDefault="006E4961">
      <w:pPr>
        <w:pStyle w:val="TOC2"/>
        <w:rPr>
          <w:rFonts w:asciiTheme="minorHAnsi" w:eastAsiaTheme="minorEastAsia" w:hAnsiTheme="minorHAnsi" w:cstheme="minorBidi"/>
          <w:szCs w:val="22"/>
          <w:lang w:val="en-IN" w:eastAsia="en-IN"/>
        </w:rPr>
      </w:pPr>
      <w:hyperlink w:anchor="_Toc457813586" w:history="1">
        <w:r w:rsidR="00B7013D" w:rsidRPr="00037CDF">
          <w:rPr>
            <w:rStyle w:val="Hyperlink"/>
            <w:rFonts w:ascii="Helvetica" w:hAnsi="Helvetica"/>
          </w:rPr>
          <w:t>1.6</w:t>
        </w:r>
        <w:r w:rsidR="00B7013D">
          <w:rPr>
            <w:rFonts w:asciiTheme="minorHAnsi" w:eastAsiaTheme="minorEastAsia" w:hAnsiTheme="minorHAnsi" w:cstheme="minorBidi"/>
            <w:szCs w:val="22"/>
            <w:lang w:val="en-IN" w:eastAsia="en-IN"/>
          </w:rPr>
          <w:tab/>
        </w:r>
        <w:r w:rsidR="00B7013D" w:rsidRPr="00037CDF">
          <w:rPr>
            <w:rStyle w:val="Hyperlink"/>
            <w:rFonts w:cs="Arial"/>
          </w:rPr>
          <w:t>Conversion Schedule</w:t>
        </w:r>
        <w:r w:rsidR="00B7013D">
          <w:rPr>
            <w:webHidden/>
          </w:rPr>
          <w:tab/>
        </w:r>
        <w:r w:rsidR="00B7013D">
          <w:rPr>
            <w:webHidden/>
          </w:rPr>
          <w:fldChar w:fldCharType="begin"/>
        </w:r>
        <w:r w:rsidR="00B7013D">
          <w:rPr>
            <w:webHidden/>
          </w:rPr>
          <w:instrText xml:space="preserve"> PAGEREF _Toc457813586 \h </w:instrText>
        </w:r>
        <w:r w:rsidR="00B7013D">
          <w:rPr>
            <w:webHidden/>
          </w:rPr>
        </w:r>
        <w:r w:rsidR="00B7013D">
          <w:rPr>
            <w:webHidden/>
          </w:rPr>
          <w:fldChar w:fldCharType="separate"/>
        </w:r>
        <w:r w:rsidR="007C3833">
          <w:rPr>
            <w:webHidden/>
          </w:rPr>
          <w:t>7</w:t>
        </w:r>
        <w:r w:rsidR="00B7013D">
          <w:rPr>
            <w:webHidden/>
          </w:rPr>
          <w:fldChar w:fldCharType="end"/>
        </w:r>
      </w:hyperlink>
    </w:p>
    <w:p w:rsidR="00B7013D" w:rsidRDefault="006E4961">
      <w:pPr>
        <w:pStyle w:val="TOC2"/>
        <w:rPr>
          <w:rFonts w:asciiTheme="minorHAnsi" w:eastAsiaTheme="minorEastAsia" w:hAnsiTheme="minorHAnsi" w:cstheme="minorBidi"/>
          <w:szCs w:val="22"/>
          <w:lang w:val="en-IN" w:eastAsia="en-IN"/>
        </w:rPr>
      </w:pPr>
      <w:hyperlink w:anchor="_Toc457813587" w:history="1">
        <w:r w:rsidR="00B7013D" w:rsidRPr="00037CDF">
          <w:rPr>
            <w:rStyle w:val="Hyperlink"/>
            <w:rFonts w:ascii="Helvetica" w:hAnsi="Helvetica"/>
          </w:rPr>
          <w:t>1.7</w:t>
        </w:r>
        <w:r w:rsidR="00B7013D">
          <w:rPr>
            <w:rFonts w:asciiTheme="minorHAnsi" w:eastAsiaTheme="minorEastAsia" w:hAnsiTheme="minorHAnsi" w:cstheme="minorBidi"/>
            <w:szCs w:val="22"/>
            <w:lang w:val="en-IN" w:eastAsia="en-IN"/>
          </w:rPr>
          <w:tab/>
        </w:r>
        <w:r w:rsidR="00B7013D" w:rsidRPr="00037CDF">
          <w:rPr>
            <w:rStyle w:val="Hyperlink"/>
            <w:rFonts w:cs="Arial"/>
          </w:rPr>
          <w:t>Abbreviations and Acronyms</w:t>
        </w:r>
        <w:r w:rsidR="00B7013D">
          <w:rPr>
            <w:webHidden/>
          </w:rPr>
          <w:tab/>
        </w:r>
        <w:r w:rsidR="00B7013D">
          <w:rPr>
            <w:webHidden/>
          </w:rPr>
          <w:fldChar w:fldCharType="begin"/>
        </w:r>
        <w:r w:rsidR="00B7013D">
          <w:rPr>
            <w:webHidden/>
          </w:rPr>
          <w:instrText xml:space="preserve"> PAGEREF _Toc457813587 \h </w:instrText>
        </w:r>
        <w:r w:rsidR="00B7013D">
          <w:rPr>
            <w:webHidden/>
          </w:rPr>
        </w:r>
        <w:r w:rsidR="00B7013D">
          <w:rPr>
            <w:webHidden/>
          </w:rPr>
          <w:fldChar w:fldCharType="separate"/>
        </w:r>
        <w:r w:rsidR="007C3833">
          <w:rPr>
            <w:webHidden/>
          </w:rPr>
          <w:t>8</w:t>
        </w:r>
        <w:r w:rsidR="00B7013D">
          <w:rPr>
            <w:webHidden/>
          </w:rPr>
          <w:fldChar w:fldCharType="end"/>
        </w:r>
      </w:hyperlink>
    </w:p>
    <w:p w:rsidR="00B7013D" w:rsidRDefault="006E4961">
      <w:pPr>
        <w:pStyle w:val="TOC2"/>
        <w:rPr>
          <w:rFonts w:asciiTheme="minorHAnsi" w:eastAsiaTheme="minorEastAsia" w:hAnsiTheme="minorHAnsi" w:cstheme="minorBidi"/>
          <w:szCs w:val="22"/>
          <w:lang w:val="en-IN" w:eastAsia="en-IN"/>
        </w:rPr>
      </w:pPr>
      <w:hyperlink w:anchor="_Toc457813588" w:history="1">
        <w:r w:rsidR="00B7013D" w:rsidRPr="00037CDF">
          <w:rPr>
            <w:rStyle w:val="Hyperlink"/>
            <w:rFonts w:ascii="Helvetica" w:hAnsi="Helvetica"/>
          </w:rPr>
          <w:t>1.8</w:t>
        </w:r>
        <w:r w:rsidR="00B7013D">
          <w:rPr>
            <w:rFonts w:asciiTheme="minorHAnsi" w:eastAsiaTheme="minorEastAsia" w:hAnsiTheme="minorHAnsi" w:cstheme="minorBidi"/>
            <w:szCs w:val="22"/>
            <w:lang w:val="en-IN" w:eastAsia="en-IN"/>
          </w:rPr>
          <w:tab/>
        </w:r>
        <w:r w:rsidR="00B7013D" w:rsidRPr="00037CDF">
          <w:rPr>
            <w:rStyle w:val="Hyperlink"/>
            <w:rFonts w:cs="Arial"/>
          </w:rPr>
          <w:t>Open Points</w:t>
        </w:r>
        <w:r w:rsidR="00B7013D">
          <w:rPr>
            <w:webHidden/>
          </w:rPr>
          <w:tab/>
        </w:r>
        <w:r w:rsidR="00B7013D">
          <w:rPr>
            <w:webHidden/>
          </w:rPr>
          <w:fldChar w:fldCharType="begin"/>
        </w:r>
        <w:r w:rsidR="00B7013D">
          <w:rPr>
            <w:webHidden/>
          </w:rPr>
          <w:instrText xml:space="preserve"> PAGEREF _Toc457813588 \h </w:instrText>
        </w:r>
        <w:r w:rsidR="00B7013D">
          <w:rPr>
            <w:webHidden/>
          </w:rPr>
        </w:r>
        <w:r w:rsidR="00B7013D">
          <w:rPr>
            <w:webHidden/>
          </w:rPr>
          <w:fldChar w:fldCharType="separate"/>
        </w:r>
        <w:r w:rsidR="007C3833">
          <w:rPr>
            <w:webHidden/>
          </w:rPr>
          <w:t>8</w:t>
        </w:r>
        <w:r w:rsidR="00B7013D">
          <w:rPr>
            <w:webHidden/>
          </w:rPr>
          <w:fldChar w:fldCharType="end"/>
        </w:r>
      </w:hyperlink>
    </w:p>
    <w:p w:rsidR="00B7013D" w:rsidRDefault="006E4961">
      <w:pPr>
        <w:pStyle w:val="TOC1"/>
        <w:rPr>
          <w:rFonts w:asciiTheme="minorHAnsi" w:eastAsiaTheme="minorEastAsia" w:hAnsiTheme="minorHAnsi" w:cstheme="minorBidi"/>
          <w:b w:val="0"/>
          <w:bCs w:val="0"/>
          <w:sz w:val="22"/>
          <w:szCs w:val="22"/>
          <w:lang w:val="en-IN" w:eastAsia="en-IN"/>
        </w:rPr>
      </w:pPr>
      <w:hyperlink w:anchor="_Toc457813589" w:history="1">
        <w:r w:rsidR="00B7013D" w:rsidRPr="00037CDF">
          <w:rPr>
            <w:rStyle w:val="Hyperlink"/>
          </w:rPr>
          <w:t>2.</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Systems Overview</w:t>
        </w:r>
        <w:r w:rsidR="00B7013D">
          <w:rPr>
            <w:webHidden/>
          </w:rPr>
          <w:tab/>
        </w:r>
        <w:r w:rsidR="00B7013D">
          <w:rPr>
            <w:webHidden/>
          </w:rPr>
          <w:fldChar w:fldCharType="begin"/>
        </w:r>
        <w:r w:rsidR="00B7013D">
          <w:rPr>
            <w:webHidden/>
          </w:rPr>
          <w:instrText xml:space="preserve"> PAGEREF _Toc457813589 \h </w:instrText>
        </w:r>
        <w:r w:rsidR="00B7013D">
          <w:rPr>
            <w:webHidden/>
          </w:rPr>
        </w:r>
        <w:r w:rsidR="00B7013D">
          <w:rPr>
            <w:webHidden/>
          </w:rPr>
          <w:fldChar w:fldCharType="separate"/>
        </w:r>
        <w:r w:rsidR="007C3833">
          <w:rPr>
            <w:webHidden/>
          </w:rPr>
          <w:t>9</w:t>
        </w:r>
        <w:r w:rsidR="00B7013D">
          <w:rPr>
            <w:webHidden/>
          </w:rPr>
          <w:fldChar w:fldCharType="end"/>
        </w:r>
      </w:hyperlink>
    </w:p>
    <w:p w:rsidR="00B7013D" w:rsidRDefault="006E4961">
      <w:pPr>
        <w:pStyle w:val="TOC2"/>
        <w:rPr>
          <w:rFonts w:asciiTheme="minorHAnsi" w:eastAsiaTheme="minorEastAsia" w:hAnsiTheme="minorHAnsi" w:cstheme="minorBidi"/>
          <w:szCs w:val="22"/>
          <w:lang w:val="en-IN" w:eastAsia="en-IN"/>
        </w:rPr>
      </w:pPr>
      <w:hyperlink w:anchor="_Toc457813590" w:history="1">
        <w:r w:rsidR="00B7013D" w:rsidRPr="00037CDF">
          <w:rPr>
            <w:rStyle w:val="Hyperlink"/>
            <w:rFonts w:ascii="Helvetica" w:hAnsi="Helvetica"/>
          </w:rPr>
          <w:t>2.1</w:t>
        </w:r>
        <w:r w:rsidR="00B7013D">
          <w:rPr>
            <w:rFonts w:asciiTheme="minorHAnsi" w:eastAsiaTheme="minorEastAsia" w:hAnsiTheme="minorHAnsi" w:cstheme="minorBidi"/>
            <w:szCs w:val="22"/>
            <w:lang w:val="en-IN" w:eastAsia="en-IN"/>
          </w:rPr>
          <w:tab/>
        </w:r>
        <w:r w:rsidR="00B7013D" w:rsidRPr="00037CDF">
          <w:rPr>
            <w:rStyle w:val="Hyperlink"/>
            <w:rFonts w:cs="Arial"/>
          </w:rPr>
          <w:t>Versions</w:t>
        </w:r>
        <w:r w:rsidR="00B7013D">
          <w:rPr>
            <w:webHidden/>
          </w:rPr>
          <w:tab/>
        </w:r>
        <w:r w:rsidR="00B7013D">
          <w:rPr>
            <w:webHidden/>
          </w:rPr>
          <w:fldChar w:fldCharType="begin"/>
        </w:r>
        <w:r w:rsidR="00B7013D">
          <w:rPr>
            <w:webHidden/>
          </w:rPr>
          <w:instrText xml:space="preserve"> PAGEREF _Toc457813590 \h </w:instrText>
        </w:r>
        <w:r w:rsidR="00B7013D">
          <w:rPr>
            <w:webHidden/>
          </w:rPr>
        </w:r>
        <w:r w:rsidR="00B7013D">
          <w:rPr>
            <w:webHidden/>
          </w:rPr>
          <w:fldChar w:fldCharType="separate"/>
        </w:r>
        <w:r w:rsidR="007C3833">
          <w:rPr>
            <w:webHidden/>
          </w:rPr>
          <w:t>9</w:t>
        </w:r>
        <w:r w:rsidR="00B7013D">
          <w:rPr>
            <w:webHidden/>
          </w:rPr>
          <w:fldChar w:fldCharType="end"/>
        </w:r>
      </w:hyperlink>
    </w:p>
    <w:p w:rsidR="00B7013D" w:rsidRDefault="006E4961">
      <w:pPr>
        <w:pStyle w:val="TOC2"/>
        <w:rPr>
          <w:rFonts w:asciiTheme="minorHAnsi" w:eastAsiaTheme="minorEastAsia" w:hAnsiTheme="minorHAnsi" w:cstheme="minorBidi"/>
          <w:szCs w:val="22"/>
          <w:lang w:val="en-IN" w:eastAsia="en-IN"/>
        </w:rPr>
      </w:pPr>
      <w:hyperlink w:anchor="_Toc457813591" w:history="1">
        <w:r w:rsidR="00B7013D" w:rsidRPr="00037CDF">
          <w:rPr>
            <w:rStyle w:val="Hyperlink"/>
            <w:rFonts w:ascii="Helvetica" w:hAnsi="Helvetica"/>
          </w:rPr>
          <w:t>2.2</w:t>
        </w:r>
        <w:r w:rsidR="00B7013D">
          <w:rPr>
            <w:rFonts w:asciiTheme="minorHAnsi" w:eastAsiaTheme="minorEastAsia" w:hAnsiTheme="minorHAnsi" w:cstheme="minorBidi"/>
            <w:szCs w:val="22"/>
            <w:lang w:val="en-IN" w:eastAsia="en-IN"/>
          </w:rPr>
          <w:tab/>
        </w:r>
        <w:r w:rsidR="00B7013D" w:rsidRPr="00037CDF">
          <w:rPr>
            <w:rStyle w:val="Hyperlink"/>
            <w:rFonts w:cs="Arial"/>
          </w:rPr>
          <w:t>Modules</w:t>
        </w:r>
        <w:r w:rsidR="00B7013D">
          <w:rPr>
            <w:webHidden/>
          </w:rPr>
          <w:tab/>
        </w:r>
        <w:r w:rsidR="00B7013D">
          <w:rPr>
            <w:webHidden/>
          </w:rPr>
          <w:fldChar w:fldCharType="begin"/>
        </w:r>
        <w:r w:rsidR="00B7013D">
          <w:rPr>
            <w:webHidden/>
          </w:rPr>
          <w:instrText xml:space="preserve"> PAGEREF _Toc457813591 \h </w:instrText>
        </w:r>
        <w:r w:rsidR="00B7013D">
          <w:rPr>
            <w:webHidden/>
          </w:rPr>
        </w:r>
        <w:r w:rsidR="00B7013D">
          <w:rPr>
            <w:webHidden/>
          </w:rPr>
          <w:fldChar w:fldCharType="separate"/>
        </w:r>
        <w:r w:rsidR="007C3833">
          <w:rPr>
            <w:webHidden/>
          </w:rPr>
          <w:t>9</w:t>
        </w:r>
        <w:r w:rsidR="00B7013D">
          <w:rPr>
            <w:webHidden/>
          </w:rPr>
          <w:fldChar w:fldCharType="end"/>
        </w:r>
      </w:hyperlink>
    </w:p>
    <w:p w:rsidR="00B7013D" w:rsidRDefault="006E4961">
      <w:pPr>
        <w:pStyle w:val="TOC2"/>
        <w:rPr>
          <w:rFonts w:asciiTheme="minorHAnsi" w:eastAsiaTheme="minorEastAsia" w:hAnsiTheme="minorHAnsi" w:cstheme="minorBidi"/>
          <w:szCs w:val="22"/>
          <w:lang w:val="en-IN" w:eastAsia="en-IN"/>
        </w:rPr>
      </w:pPr>
      <w:hyperlink w:anchor="_Toc457813592" w:history="1">
        <w:r w:rsidR="00B7013D" w:rsidRPr="00037CDF">
          <w:rPr>
            <w:rStyle w:val="Hyperlink"/>
            <w:rFonts w:ascii="Helvetica" w:hAnsi="Helvetica"/>
          </w:rPr>
          <w:t>2.3</w:t>
        </w:r>
        <w:r w:rsidR="00B7013D">
          <w:rPr>
            <w:rFonts w:asciiTheme="minorHAnsi" w:eastAsiaTheme="minorEastAsia" w:hAnsiTheme="minorHAnsi" w:cstheme="minorBidi"/>
            <w:szCs w:val="22"/>
            <w:lang w:val="en-IN" w:eastAsia="en-IN"/>
          </w:rPr>
          <w:tab/>
        </w:r>
        <w:r w:rsidR="00B7013D" w:rsidRPr="00037CDF">
          <w:rPr>
            <w:rStyle w:val="Hyperlink"/>
            <w:rFonts w:cs="Arial"/>
          </w:rPr>
          <w:t>Migration Team</w:t>
        </w:r>
        <w:r w:rsidR="00B7013D">
          <w:rPr>
            <w:webHidden/>
          </w:rPr>
          <w:tab/>
        </w:r>
        <w:r w:rsidR="00B7013D">
          <w:rPr>
            <w:webHidden/>
          </w:rPr>
          <w:fldChar w:fldCharType="begin"/>
        </w:r>
        <w:r w:rsidR="00B7013D">
          <w:rPr>
            <w:webHidden/>
          </w:rPr>
          <w:instrText xml:space="preserve"> PAGEREF _Toc457813592 \h </w:instrText>
        </w:r>
        <w:r w:rsidR="00B7013D">
          <w:rPr>
            <w:webHidden/>
          </w:rPr>
        </w:r>
        <w:r w:rsidR="00B7013D">
          <w:rPr>
            <w:webHidden/>
          </w:rPr>
          <w:fldChar w:fldCharType="separate"/>
        </w:r>
        <w:r w:rsidR="007C3833">
          <w:rPr>
            <w:webHidden/>
          </w:rPr>
          <w:t>10</w:t>
        </w:r>
        <w:r w:rsidR="00B7013D">
          <w:rPr>
            <w:webHidden/>
          </w:rPr>
          <w:fldChar w:fldCharType="end"/>
        </w:r>
      </w:hyperlink>
    </w:p>
    <w:p w:rsidR="00B7013D" w:rsidRDefault="006E4961">
      <w:pPr>
        <w:pStyle w:val="TOC3"/>
        <w:rPr>
          <w:rFonts w:asciiTheme="minorHAnsi" w:eastAsiaTheme="minorEastAsia" w:hAnsiTheme="minorHAnsi" w:cstheme="minorBidi"/>
          <w:sz w:val="22"/>
          <w:lang w:val="en-IN" w:eastAsia="en-IN"/>
        </w:rPr>
      </w:pPr>
      <w:hyperlink w:anchor="_Toc457813593" w:history="1">
        <w:r w:rsidR="00B7013D" w:rsidRPr="00037CDF">
          <w:rPr>
            <w:rStyle w:val="Hyperlink"/>
          </w:rPr>
          <w:t>2.3.1</w:t>
        </w:r>
        <w:r w:rsidR="00B7013D">
          <w:rPr>
            <w:rFonts w:asciiTheme="minorHAnsi" w:eastAsiaTheme="minorEastAsia" w:hAnsiTheme="minorHAnsi" w:cstheme="minorBidi"/>
            <w:sz w:val="22"/>
            <w:lang w:val="en-IN" w:eastAsia="en-IN"/>
          </w:rPr>
          <w:tab/>
        </w:r>
        <w:r w:rsidR="00B7013D" w:rsidRPr="00037CDF">
          <w:rPr>
            <w:rStyle w:val="Hyperlink"/>
            <w:rFonts w:cs="Arial"/>
          </w:rPr>
          <w:t>Kinara team</w:t>
        </w:r>
        <w:r w:rsidR="00B7013D">
          <w:rPr>
            <w:webHidden/>
          </w:rPr>
          <w:tab/>
        </w:r>
        <w:r w:rsidR="00B7013D">
          <w:rPr>
            <w:webHidden/>
          </w:rPr>
          <w:fldChar w:fldCharType="begin"/>
        </w:r>
        <w:r w:rsidR="00B7013D">
          <w:rPr>
            <w:webHidden/>
          </w:rPr>
          <w:instrText xml:space="preserve"> PAGEREF _Toc457813593 \h </w:instrText>
        </w:r>
        <w:r w:rsidR="00B7013D">
          <w:rPr>
            <w:webHidden/>
          </w:rPr>
        </w:r>
        <w:r w:rsidR="00B7013D">
          <w:rPr>
            <w:webHidden/>
          </w:rPr>
          <w:fldChar w:fldCharType="separate"/>
        </w:r>
        <w:r w:rsidR="007C3833">
          <w:rPr>
            <w:webHidden/>
          </w:rPr>
          <w:t>10</w:t>
        </w:r>
        <w:r w:rsidR="00B7013D">
          <w:rPr>
            <w:webHidden/>
          </w:rPr>
          <w:fldChar w:fldCharType="end"/>
        </w:r>
      </w:hyperlink>
    </w:p>
    <w:p w:rsidR="00B7013D" w:rsidRDefault="006E4961">
      <w:pPr>
        <w:pStyle w:val="TOC3"/>
        <w:rPr>
          <w:rFonts w:asciiTheme="minorHAnsi" w:eastAsiaTheme="minorEastAsia" w:hAnsiTheme="minorHAnsi" w:cstheme="minorBidi"/>
          <w:sz w:val="22"/>
          <w:lang w:val="en-IN" w:eastAsia="en-IN"/>
        </w:rPr>
      </w:pPr>
      <w:hyperlink w:anchor="_Toc457813594" w:history="1">
        <w:r w:rsidR="00B7013D" w:rsidRPr="00037CDF">
          <w:rPr>
            <w:rStyle w:val="Hyperlink"/>
          </w:rPr>
          <w:t>2.3.2</w:t>
        </w:r>
        <w:r w:rsidR="00B7013D">
          <w:rPr>
            <w:rFonts w:asciiTheme="minorHAnsi" w:eastAsiaTheme="minorEastAsia" w:hAnsiTheme="minorHAnsi" w:cstheme="minorBidi"/>
            <w:sz w:val="22"/>
            <w:lang w:val="en-IN" w:eastAsia="en-IN"/>
          </w:rPr>
          <w:tab/>
        </w:r>
        <w:r w:rsidR="00B7013D" w:rsidRPr="00037CDF">
          <w:rPr>
            <w:rStyle w:val="Hyperlink"/>
            <w:rFonts w:cs="Arial"/>
          </w:rPr>
          <w:t>IRF</w:t>
        </w:r>
        <w:r w:rsidR="00B7013D">
          <w:rPr>
            <w:webHidden/>
          </w:rPr>
          <w:tab/>
        </w:r>
        <w:r w:rsidR="00B7013D">
          <w:rPr>
            <w:webHidden/>
          </w:rPr>
          <w:fldChar w:fldCharType="begin"/>
        </w:r>
        <w:r w:rsidR="00B7013D">
          <w:rPr>
            <w:webHidden/>
          </w:rPr>
          <w:instrText xml:space="preserve"> PAGEREF _Toc457813594 \h </w:instrText>
        </w:r>
        <w:r w:rsidR="00B7013D">
          <w:rPr>
            <w:webHidden/>
          </w:rPr>
        </w:r>
        <w:r w:rsidR="00B7013D">
          <w:rPr>
            <w:webHidden/>
          </w:rPr>
          <w:fldChar w:fldCharType="separate"/>
        </w:r>
        <w:r w:rsidR="007C3833">
          <w:rPr>
            <w:webHidden/>
          </w:rPr>
          <w:t>10</w:t>
        </w:r>
        <w:r w:rsidR="00B7013D">
          <w:rPr>
            <w:webHidden/>
          </w:rPr>
          <w:fldChar w:fldCharType="end"/>
        </w:r>
      </w:hyperlink>
    </w:p>
    <w:p w:rsidR="00B7013D" w:rsidRDefault="006E4961">
      <w:pPr>
        <w:pStyle w:val="TOC2"/>
        <w:rPr>
          <w:rFonts w:asciiTheme="minorHAnsi" w:eastAsiaTheme="minorEastAsia" w:hAnsiTheme="minorHAnsi" w:cstheme="minorBidi"/>
          <w:szCs w:val="22"/>
          <w:lang w:val="en-IN" w:eastAsia="en-IN"/>
        </w:rPr>
      </w:pPr>
      <w:hyperlink w:anchor="_Toc457813595" w:history="1">
        <w:r w:rsidR="00B7013D" w:rsidRPr="00037CDF">
          <w:rPr>
            <w:rStyle w:val="Hyperlink"/>
            <w:rFonts w:ascii="Helvetica" w:hAnsi="Helvetica"/>
          </w:rPr>
          <w:t>2.4</w:t>
        </w:r>
        <w:r w:rsidR="00B7013D">
          <w:rPr>
            <w:rFonts w:asciiTheme="minorHAnsi" w:eastAsiaTheme="minorEastAsia" w:hAnsiTheme="minorHAnsi" w:cstheme="minorBidi"/>
            <w:szCs w:val="22"/>
            <w:lang w:val="en-IN" w:eastAsia="en-IN"/>
          </w:rPr>
          <w:tab/>
        </w:r>
        <w:r w:rsidR="00B7013D" w:rsidRPr="00037CDF">
          <w:rPr>
            <w:rStyle w:val="Hyperlink"/>
            <w:rFonts w:cs="Arial"/>
          </w:rPr>
          <w:t>Conversion Portfolio</w:t>
        </w:r>
        <w:r w:rsidR="00B7013D">
          <w:rPr>
            <w:webHidden/>
          </w:rPr>
          <w:tab/>
        </w:r>
        <w:r w:rsidR="00B7013D">
          <w:rPr>
            <w:webHidden/>
          </w:rPr>
          <w:fldChar w:fldCharType="begin"/>
        </w:r>
        <w:r w:rsidR="00B7013D">
          <w:rPr>
            <w:webHidden/>
          </w:rPr>
          <w:instrText xml:space="preserve"> PAGEREF _Toc457813595 \h </w:instrText>
        </w:r>
        <w:r w:rsidR="00B7013D">
          <w:rPr>
            <w:webHidden/>
          </w:rPr>
        </w:r>
        <w:r w:rsidR="00B7013D">
          <w:rPr>
            <w:webHidden/>
          </w:rPr>
          <w:fldChar w:fldCharType="separate"/>
        </w:r>
        <w:r w:rsidR="007C3833">
          <w:rPr>
            <w:webHidden/>
          </w:rPr>
          <w:t>10</w:t>
        </w:r>
        <w:r w:rsidR="00B7013D">
          <w:rPr>
            <w:webHidden/>
          </w:rPr>
          <w:fldChar w:fldCharType="end"/>
        </w:r>
      </w:hyperlink>
    </w:p>
    <w:p w:rsidR="00B7013D" w:rsidRDefault="006E4961">
      <w:pPr>
        <w:pStyle w:val="TOC3"/>
        <w:rPr>
          <w:rFonts w:asciiTheme="minorHAnsi" w:eastAsiaTheme="minorEastAsia" w:hAnsiTheme="minorHAnsi" w:cstheme="minorBidi"/>
          <w:sz w:val="22"/>
          <w:lang w:val="en-IN" w:eastAsia="en-IN"/>
        </w:rPr>
      </w:pPr>
      <w:hyperlink w:anchor="_Toc457813596" w:history="1">
        <w:r w:rsidR="00B7013D" w:rsidRPr="00037CDF">
          <w:rPr>
            <w:rStyle w:val="Hyperlink"/>
          </w:rPr>
          <w:t>2.4.1</w:t>
        </w:r>
        <w:r w:rsidR="00B7013D">
          <w:rPr>
            <w:rFonts w:asciiTheme="minorHAnsi" w:eastAsiaTheme="minorEastAsia" w:hAnsiTheme="minorHAnsi" w:cstheme="minorBidi"/>
            <w:sz w:val="22"/>
            <w:lang w:val="en-IN" w:eastAsia="en-IN"/>
          </w:rPr>
          <w:tab/>
        </w:r>
        <w:r w:rsidR="00B7013D" w:rsidRPr="00037CDF">
          <w:rPr>
            <w:rStyle w:val="Hyperlink"/>
            <w:rFonts w:cs="Arial"/>
          </w:rPr>
          <w:t>Automatic Conversion</w:t>
        </w:r>
        <w:r w:rsidR="00B7013D">
          <w:rPr>
            <w:webHidden/>
          </w:rPr>
          <w:tab/>
        </w:r>
        <w:r w:rsidR="00B7013D">
          <w:rPr>
            <w:webHidden/>
          </w:rPr>
          <w:fldChar w:fldCharType="begin"/>
        </w:r>
        <w:r w:rsidR="00B7013D">
          <w:rPr>
            <w:webHidden/>
          </w:rPr>
          <w:instrText xml:space="preserve"> PAGEREF _Toc457813596 \h </w:instrText>
        </w:r>
        <w:r w:rsidR="00B7013D">
          <w:rPr>
            <w:webHidden/>
          </w:rPr>
        </w:r>
        <w:r w:rsidR="00B7013D">
          <w:rPr>
            <w:webHidden/>
          </w:rPr>
          <w:fldChar w:fldCharType="separate"/>
        </w:r>
        <w:r w:rsidR="007C3833">
          <w:rPr>
            <w:webHidden/>
          </w:rPr>
          <w:t>10</w:t>
        </w:r>
        <w:r w:rsidR="00B7013D">
          <w:rPr>
            <w:webHidden/>
          </w:rPr>
          <w:fldChar w:fldCharType="end"/>
        </w:r>
      </w:hyperlink>
    </w:p>
    <w:p w:rsidR="00B7013D" w:rsidRDefault="006E4961">
      <w:pPr>
        <w:pStyle w:val="TOC3"/>
        <w:rPr>
          <w:rFonts w:asciiTheme="minorHAnsi" w:eastAsiaTheme="minorEastAsia" w:hAnsiTheme="minorHAnsi" w:cstheme="minorBidi"/>
          <w:sz w:val="22"/>
          <w:lang w:val="en-IN" w:eastAsia="en-IN"/>
        </w:rPr>
      </w:pPr>
      <w:hyperlink w:anchor="_Toc457813597" w:history="1">
        <w:r w:rsidR="00B7013D" w:rsidRPr="00037CDF">
          <w:rPr>
            <w:rStyle w:val="Hyperlink"/>
          </w:rPr>
          <w:t>2.4.2</w:t>
        </w:r>
        <w:r w:rsidR="00B7013D">
          <w:rPr>
            <w:rFonts w:asciiTheme="minorHAnsi" w:eastAsiaTheme="minorEastAsia" w:hAnsiTheme="minorHAnsi" w:cstheme="minorBidi"/>
            <w:sz w:val="22"/>
            <w:lang w:val="en-IN" w:eastAsia="en-IN"/>
          </w:rPr>
          <w:tab/>
        </w:r>
        <w:r w:rsidR="00B7013D" w:rsidRPr="00037CDF">
          <w:rPr>
            <w:rStyle w:val="Hyperlink"/>
            <w:rFonts w:cs="Arial"/>
          </w:rPr>
          <w:t>Manual Conversion – Static Data</w:t>
        </w:r>
        <w:r w:rsidR="00B7013D">
          <w:rPr>
            <w:webHidden/>
          </w:rPr>
          <w:tab/>
        </w:r>
        <w:r w:rsidR="00B7013D">
          <w:rPr>
            <w:webHidden/>
          </w:rPr>
          <w:fldChar w:fldCharType="begin"/>
        </w:r>
        <w:r w:rsidR="00B7013D">
          <w:rPr>
            <w:webHidden/>
          </w:rPr>
          <w:instrText xml:space="preserve"> PAGEREF _Toc457813597 \h </w:instrText>
        </w:r>
        <w:r w:rsidR="00B7013D">
          <w:rPr>
            <w:webHidden/>
          </w:rPr>
        </w:r>
        <w:r w:rsidR="00B7013D">
          <w:rPr>
            <w:webHidden/>
          </w:rPr>
          <w:fldChar w:fldCharType="separate"/>
        </w:r>
        <w:r w:rsidR="007C3833">
          <w:rPr>
            <w:webHidden/>
          </w:rPr>
          <w:t>11</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598" w:history="1">
        <w:r w:rsidR="00B7013D" w:rsidRPr="00037CDF">
          <w:rPr>
            <w:rStyle w:val="Hyperlink"/>
            <w:rFonts w:ascii="Helvetica" w:hAnsi="Helvetica"/>
          </w:rPr>
          <w:t>2.5</w:t>
        </w:r>
        <w:r w:rsidR="00B7013D">
          <w:rPr>
            <w:rFonts w:asciiTheme="minorHAnsi" w:eastAsiaTheme="minorEastAsia" w:hAnsiTheme="minorHAnsi" w:cstheme="minorBidi"/>
            <w:szCs w:val="22"/>
            <w:lang w:val="en-IN" w:eastAsia="en-IN"/>
          </w:rPr>
          <w:tab/>
        </w:r>
        <w:r w:rsidR="00B7013D" w:rsidRPr="00037CDF">
          <w:rPr>
            <w:rStyle w:val="Hyperlink"/>
            <w:rFonts w:cs="Arial"/>
          </w:rPr>
          <w:t>History</w:t>
        </w:r>
        <w:r w:rsidR="00B7013D">
          <w:rPr>
            <w:webHidden/>
          </w:rPr>
          <w:tab/>
        </w:r>
        <w:r w:rsidR="00B7013D">
          <w:rPr>
            <w:webHidden/>
          </w:rPr>
          <w:fldChar w:fldCharType="begin"/>
        </w:r>
        <w:r w:rsidR="00B7013D">
          <w:rPr>
            <w:webHidden/>
          </w:rPr>
          <w:instrText xml:space="preserve"> PAGEREF _Toc457813598 \h </w:instrText>
        </w:r>
        <w:r w:rsidR="00B7013D">
          <w:rPr>
            <w:webHidden/>
          </w:rPr>
        </w:r>
        <w:r w:rsidR="00B7013D">
          <w:rPr>
            <w:webHidden/>
          </w:rPr>
          <w:fldChar w:fldCharType="separate"/>
        </w:r>
        <w:r w:rsidR="007C3833">
          <w:rPr>
            <w:webHidden/>
          </w:rPr>
          <w:t>12</w:t>
        </w:r>
        <w:r w:rsidR="00B7013D">
          <w:rPr>
            <w:webHidden/>
          </w:rPr>
          <w:fldChar w:fldCharType="end"/>
        </w:r>
      </w:hyperlink>
    </w:p>
    <w:p w:rsidR="00B7013D" w:rsidRDefault="00722BEA">
      <w:pPr>
        <w:pStyle w:val="TOC3"/>
        <w:rPr>
          <w:rFonts w:asciiTheme="minorHAnsi" w:eastAsiaTheme="minorEastAsia" w:hAnsiTheme="minorHAnsi" w:cstheme="minorBidi"/>
          <w:sz w:val="22"/>
          <w:lang w:val="en-IN" w:eastAsia="en-IN"/>
        </w:rPr>
      </w:pPr>
      <w:hyperlink w:anchor="_Toc457813599" w:history="1">
        <w:r w:rsidR="00B7013D" w:rsidRPr="00037CDF">
          <w:rPr>
            <w:rStyle w:val="Hyperlink"/>
          </w:rPr>
          <w:t>2.5.1</w:t>
        </w:r>
        <w:r w:rsidR="00B7013D">
          <w:rPr>
            <w:rFonts w:asciiTheme="minorHAnsi" w:eastAsiaTheme="minorEastAsia" w:hAnsiTheme="minorHAnsi" w:cstheme="minorBidi"/>
            <w:sz w:val="22"/>
            <w:lang w:val="en-IN" w:eastAsia="en-IN"/>
          </w:rPr>
          <w:tab/>
        </w:r>
        <w:r w:rsidR="00B7013D" w:rsidRPr="00037CDF">
          <w:rPr>
            <w:rStyle w:val="Hyperlink"/>
            <w:rFonts w:cs="Arial"/>
          </w:rPr>
          <w:t>Loan History Migration</w:t>
        </w:r>
        <w:r w:rsidR="00B7013D">
          <w:rPr>
            <w:webHidden/>
          </w:rPr>
          <w:tab/>
        </w:r>
        <w:r w:rsidR="00B7013D">
          <w:rPr>
            <w:webHidden/>
          </w:rPr>
          <w:fldChar w:fldCharType="begin"/>
        </w:r>
        <w:r w:rsidR="00B7013D">
          <w:rPr>
            <w:webHidden/>
          </w:rPr>
          <w:instrText xml:space="preserve"> PAGEREF _Toc457813599 \h </w:instrText>
        </w:r>
        <w:r w:rsidR="00B7013D">
          <w:rPr>
            <w:webHidden/>
          </w:rPr>
        </w:r>
        <w:r w:rsidR="00B7013D">
          <w:rPr>
            <w:webHidden/>
          </w:rPr>
          <w:fldChar w:fldCharType="separate"/>
        </w:r>
        <w:r w:rsidR="007C3833">
          <w:rPr>
            <w:webHidden/>
          </w:rPr>
          <w:t>12</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00" w:history="1">
        <w:r w:rsidR="00B7013D" w:rsidRPr="00037CDF">
          <w:rPr>
            <w:rStyle w:val="Hyperlink"/>
          </w:rPr>
          <w:t>3.</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Migration Flow Chart</w:t>
        </w:r>
        <w:r w:rsidR="00B7013D">
          <w:rPr>
            <w:webHidden/>
          </w:rPr>
          <w:tab/>
        </w:r>
        <w:r w:rsidR="00B7013D">
          <w:rPr>
            <w:webHidden/>
          </w:rPr>
          <w:fldChar w:fldCharType="begin"/>
        </w:r>
        <w:r w:rsidR="00B7013D">
          <w:rPr>
            <w:webHidden/>
          </w:rPr>
          <w:instrText xml:space="preserve"> PAGEREF _Toc457813600 \h </w:instrText>
        </w:r>
        <w:r w:rsidR="00B7013D">
          <w:rPr>
            <w:webHidden/>
          </w:rPr>
        </w:r>
        <w:r w:rsidR="00B7013D">
          <w:rPr>
            <w:webHidden/>
          </w:rPr>
          <w:fldChar w:fldCharType="separate"/>
        </w:r>
        <w:r w:rsidR="007C3833">
          <w:rPr>
            <w:webHidden/>
          </w:rPr>
          <w:t>13</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01" w:history="1">
        <w:r w:rsidR="00B7013D" w:rsidRPr="00037CDF">
          <w:rPr>
            <w:rStyle w:val="Hyperlink"/>
            <w:rFonts w:ascii="Helvetica" w:hAnsi="Helvetica"/>
          </w:rPr>
          <w:t>3.1</w:t>
        </w:r>
        <w:r w:rsidR="00B7013D">
          <w:rPr>
            <w:rFonts w:asciiTheme="minorHAnsi" w:eastAsiaTheme="minorEastAsia" w:hAnsiTheme="minorHAnsi" w:cstheme="minorBidi"/>
            <w:szCs w:val="22"/>
            <w:lang w:val="en-IN" w:eastAsia="en-IN"/>
          </w:rPr>
          <w:tab/>
        </w:r>
        <w:r w:rsidR="00B7013D" w:rsidRPr="00037CDF">
          <w:rPr>
            <w:rStyle w:val="Hyperlink"/>
            <w:rFonts w:cs="Arial"/>
          </w:rPr>
          <w:t>Activity Flow Chart</w:t>
        </w:r>
        <w:r w:rsidR="00B7013D">
          <w:rPr>
            <w:webHidden/>
          </w:rPr>
          <w:tab/>
        </w:r>
        <w:r w:rsidR="00B7013D">
          <w:rPr>
            <w:webHidden/>
          </w:rPr>
          <w:fldChar w:fldCharType="begin"/>
        </w:r>
        <w:r w:rsidR="00B7013D">
          <w:rPr>
            <w:webHidden/>
          </w:rPr>
          <w:instrText xml:space="preserve"> PAGEREF _Toc457813601 \h </w:instrText>
        </w:r>
        <w:r w:rsidR="00B7013D">
          <w:rPr>
            <w:webHidden/>
          </w:rPr>
        </w:r>
        <w:r w:rsidR="00B7013D">
          <w:rPr>
            <w:webHidden/>
          </w:rPr>
          <w:fldChar w:fldCharType="separate"/>
        </w:r>
        <w:r w:rsidR="007C3833">
          <w:rPr>
            <w:webHidden/>
          </w:rPr>
          <w:t>13</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02" w:history="1">
        <w:r w:rsidR="00B7013D" w:rsidRPr="00037CDF">
          <w:rPr>
            <w:rStyle w:val="Hyperlink"/>
            <w:rFonts w:ascii="Helvetica" w:hAnsi="Helvetica"/>
          </w:rPr>
          <w:t>3.2</w:t>
        </w:r>
        <w:r w:rsidR="00B7013D">
          <w:rPr>
            <w:rFonts w:asciiTheme="minorHAnsi" w:eastAsiaTheme="minorEastAsia" w:hAnsiTheme="minorHAnsi" w:cstheme="minorBidi"/>
            <w:szCs w:val="22"/>
            <w:lang w:val="en-IN" w:eastAsia="en-IN"/>
          </w:rPr>
          <w:tab/>
        </w:r>
        <w:r w:rsidR="00B7013D" w:rsidRPr="00037CDF">
          <w:rPr>
            <w:rStyle w:val="Hyperlink"/>
            <w:rFonts w:cs="Arial"/>
          </w:rPr>
          <w:t>Data format agreed with Kinara:</w:t>
        </w:r>
        <w:r w:rsidR="00B7013D">
          <w:rPr>
            <w:webHidden/>
          </w:rPr>
          <w:tab/>
        </w:r>
        <w:r w:rsidR="00B7013D">
          <w:rPr>
            <w:webHidden/>
          </w:rPr>
          <w:fldChar w:fldCharType="begin"/>
        </w:r>
        <w:r w:rsidR="00B7013D">
          <w:rPr>
            <w:webHidden/>
          </w:rPr>
          <w:instrText xml:space="preserve"> PAGEREF _Toc457813602 \h </w:instrText>
        </w:r>
        <w:r w:rsidR="00B7013D">
          <w:rPr>
            <w:webHidden/>
          </w:rPr>
        </w:r>
        <w:r w:rsidR="00B7013D">
          <w:rPr>
            <w:webHidden/>
          </w:rPr>
          <w:fldChar w:fldCharType="separate"/>
        </w:r>
        <w:r w:rsidR="007C3833">
          <w:rPr>
            <w:webHidden/>
          </w:rPr>
          <w:t>14</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03" w:history="1">
        <w:r w:rsidR="00B7013D" w:rsidRPr="00037CDF">
          <w:rPr>
            <w:rStyle w:val="Hyperlink"/>
            <w:rFonts w:ascii="Helvetica" w:hAnsi="Helvetica"/>
          </w:rPr>
          <w:t>3.3</w:t>
        </w:r>
        <w:r w:rsidR="00B7013D">
          <w:rPr>
            <w:rFonts w:asciiTheme="minorHAnsi" w:eastAsiaTheme="minorEastAsia" w:hAnsiTheme="minorHAnsi" w:cstheme="minorBidi"/>
            <w:szCs w:val="22"/>
            <w:lang w:val="en-IN" w:eastAsia="en-IN"/>
          </w:rPr>
          <w:tab/>
        </w:r>
        <w:r w:rsidR="00B7013D" w:rsidRPr="00037CDF">
          <w:rPr>
            <w:rStyle w:val="Hyperlink"/>
            <w:rFonts w:cs="Arial"/>
          </w:rPr>
          <w:t>Extraction/Fetch logic:</w:t>
        </w:r>
        <w:r w:rsidR="00B7013D">
          <w:rPr>
            <w:webHidden/>
          </w:rPr>
          <w:tab/>
        </w:r>
        <w:r w:rsidR="00B7013D">
          <w:rPr>
            <w:webHidden/>
          </w:rPr>
          <w:fldChar w:fldCharType="begin"/>
        </w:r>
        <w:r w:rsidR="00B7013D">
          <w:rPr>
            <w:webHidden/>
          </w:rPr>
          <w:instrText xml:space="preserve"> PAGEREF _Toc457813603 \h </w:instrText>
        </w:r>
        <w:r w:rsidR="00B7013D">
          <w:rPr>
            <w:webHidden/>
          </w:rPr>
        </w:r>
        <w:r w:rsidR="00B7013D">
          <w:rPr>
            <w:webHidden/>
          </w:rPr>
          <w:fldChar w:fldCharType="separate"/>
        </w:r>
        <w:r w:rsidR="007C3833">
          <w:rPr>
            <w:webHidden/>
          </w:rPr>
          <w:t>14</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04" w:history="1">
        <w:r w:rsidR="00B7013D" w:rsidRPr="00037CDF">
          <w:rPr>
            <w:rStyle w:val="Hyperlink"/>
          </w:rPr>
          <w:t>4.</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Migration Project Activities</w:t>
        </w:r>
        <w:r w:rsidR="00B7013D">
          <w:rPr>
            <w:webHidden/>
          </w:rPr>
          <w:tab/>
        </w:r>
        <w:r w:rsidR="00B7013D">
          <w:rPr>
            <w:webHidden/>
          </w:rPr>
          <w:fldChar w:fldCharType="begin"/>
        </w:r>
        <w:r w:rsidR="00B7013D">
          <w:rPr>
            <w:webHidden/>
          </w:rPr>
          <w:instrText xml:space="preserve"> PAGEREF _Toc457813604 \h </w:instrText>
        </w:r>
        <w:r w:rsidR="00B7013D">
          <w:rPr>
            <w:webHidden/>
          </w:rPr>
        </w:r>
        <w:r w:rsidR="00B7013D">
          <w:rPr>
            <w:webHidden/>
          </w:rPr>
          <w:fldChar w:fldCharType="separate"/>
        </w:r>
        <w:r w:rsidR="007C3833">
          <w:rPr>
            <w:webHidden/>
          </w:rPr>
          <w:t>15</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05" w:history="1">
        <w:r w:rsidR="00B7013D" w:rsidRPr="00037CDF">
          <w:rPr>
            <w:rStyle w:val="Hyperlink"/>
            <w:rFonts w:ascii="Helvetica" w:hAnsi="Helvetica"/>
          </w:rPr>
          <w:t>4.1</w:t>
        </w:r>
        <w:r w:rsidR="00B7013D">
          <w:rPr>
            <w:rFonts w:asciiTheme="minorHAnsi" w:eastAsiaTheme="minorEastAsia" w:hAnsiTheme="minorHAnsi" w:cstheme="minorBidi"/>
            <w:szCs w:val="22"/>
            <w:lang w:val="en-IN" w:eastAsia="en-IN"/>
          </w:rPr>
          <w:tab/>
        </w:r>
        <w:r w:rsidR="00B7013D" w:rsidRPr="00037CDF">
          <w:rPr>
            <w:rStyle w:val="Hyperlink"/>
            <w:rFonts w:cs="Arial"/>
          </w:rPr>
          <w:t>Understanding the data structure of the systems:</w:t>
        </w:r>
        <w:r w:rsidR="00B7013D">
          <w:rPr>
            <w:webHidden/>
          </w:rPr>
          <w:tab/>
        </w:r>
        <w:r w:rsidR="00B7013D">
          <w:rPr>
            <w:webHidden/>
          </w:rPr>
          <w:fldChar w:fldCharType="begin"/>
        </w:r>
        <w:r w:rsidR="00B7013D">
          <w:rPr>
            <w:webHidden/>
          </w:rPr>
          <w:instrText xml:space="preserve"> PAGEREF _Toc457813605 \h </w:instrText>
        </w:r>
        <w:r w:rsidR="00B7013D">
          <w:rPr>
            <w:webHidden/>
          </w:rPr>
        </w:r>
        <w:r w:rsidR="00B7013D">
          <w:rPr>
            <w:webHidden/>
          </w:rPr>
          <w:fldChar w:fldCharType="separate"/>
        </w:r>
        <w:r w:rsidR="007C3833">
          <w:rPr>
            <w:webHidden/>
          </w:rPr>
          <w:t>15</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06" w:history="1">
        <w:r w:rsidR="00B7013D" w:rsidRPr="00037CDF">
          <w:rPr>
            <w:rStyle w:val="Hyperlink"/>
            <w:rFonts w:ascii="Helvetica" w:hAnsi="Helvetica"/>
          </w:rPr>
          <w:t>4.2</w:t>
        </w:r>
        <w:r w:rsidR="00B7013D">
          <w:rPr>
            <w:rFonts w:asciiTheme="minorHAnsi" w:eastAsiaTheme="minorEastAsia" w:hAnsiTheme="minorHAnsi" w:cstheme="minorBidi"/>
            <w:szCs w:val="22"/>
            <w:lang w:val="en-IN" w:eastAsia="en-IN"/>
          </w:rPr>
          <w:tab/>
        </w:r>
        <w:r w:rsidR="00B7013D" w:rsidRPr="00037CDF">
          <w:rPr>
            <w:rStyle w:val="Hyperlink"/>
            <w:rFonts w:cs="Arial"/>
          </w:rPr>
          <w:t>Planning conversion strategy:</w:t>
        </w:r>
        <w:r w:rsidR="00B7013D">
          <w:rPr>
            <w:webHidden/>
          </w:rPr>
          <w:tab/>
        </w:r>
        <w:r w:rsidR="00B7013D">
          <w:rPr>
            <w:webHidden/>
          </w:rPr>
          <w:fldChar w:fldCharType="begin"/>
        </w:r>
        <w:r w:rsidR="00B7013D">
          <w:rPr>
            <w:webHidden/>
          </w:rPr>
          <w:instrText xml:space="preserve"> PAGEREF _Toc457813606 \h </w:instrText>
        </w:r>
        <w:r w:rsidR="00B7013D">
          <w:rPr>
            <w:webHidden/>
          </w:rPr>
        </w:r>
        <w:r w:rsidR="00B7013D">
          <w:rPr>
            <w:webHidden/>
          </w:rPr>
          <w:fldChar w:fldCharType="separate"/>
        </w:r>
        <w:r w:rsidR="007C3833">
          <w:rPr>
            <w:webHidden/>
          </w:rPr>
          <w:t>15</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07" w:history="1">
        <w:r w:rsidR="00B7013D" w:rsidRPr="00037CDF">
          <w:rPr>
            <w:rStyle w:val="Hyperlink"/>
            <w:rFonts w:ascii="Helvetica" w:hAnsi="Helvetica"/>
          </w:rPr>
          <w:t>4.3</w:t>
        </w:r>
        <w:r w:rsidR="00B7013D">
          <w:rPr>
            <w:rFonts w:asciiTheme="minorHAnsi" w:eastAsiaTheme="minorEastAsia" w:hAnsiTheme="minorHAnsi" w:cstheme="minorBidi"/>
            <w:szCs w:val="22"/>
            <w:lang w:val="en-IN" w:eastAsia="en-IN"/>
          </w:rPr>
          <w:tab/>
        </w:r>
        <w:r w:rsidR="00B7013D" w:rsidRPr="00037CDF">
          <w:rPr>
            <w:rStyle w:val="Hyperlink"/>
            <w:rFonts w:cs="Arial"/>
          </w:rPr>
          <w:t>Development of extraction and upload conversion tools:</w:t>
        </w:r>
        <w:r w:rsidR="00B7013D">
          <w:rPr>
            <w:webHidden/>
          </w:rPr>
          <w:tab/>
        </w:r>
        <w:r w:rsidR="00B7013D">
          <w:rPr>
            <w:webHidden/>
          </w:rPr>
          <w:fldChar w:fldCharType="begin"/>
        </w:r>
        <w:r w:rsidR="00B7013D">
          <w:rPr>
            <w:webHidden/>
          </w:rPr>
          <w:instrText xml:space="preserve"> PAGEREF _Toc457813607 \h </w:instrText>
        </w:r>
        <w:r w:rsidR="00B7013D">
          <w:rPr>
            <w:webHidden/>
          </w:rPr>
        </w:r>
        <w:r w:rsidR="00B7013D">
          <w:rPr>
            <w:webHidden/>
          </w:rPr>
          <w:fldChar w:fldCharType="separate"/>
        </w:r>
        <w:r w:rsidR="007C3833">
          <w:rPr>
            <w:webHidden/>
          </w:rPr>
          <w:t>15</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08" w:history="1">
        <w:r w:rsidR="00B7013D" w:rsidRPr="00037CDF">
          <w:rPr>
            <w:rStyle w:val="Hyperlink"/>
            <w:rFonts w:ascii="Helvetica" w:hAnsi="Helvetica"/>
          </w:rPr>
          <w:t>4.4</w:t>
        </w:r>
        <w:r w:rsidR="00B7013D">
          <w:rPr>
            <w:rFonts w:asciiTheme="minorHAnsi" w:eastAsiaTheme="minorEastAsia" w:hAnsiTheme="minorHAnsi" w:cstheme="minorBidi"/>
            <w:szCs w:val="22"/>
            <w:lang w:val="en-IN" w:eastAsia="en-IN"/>
          </w:rPr>
          <w:tab/>
        </w:r>
        <w:r w:rsidR="00B7013D" w:rsidRPr="00037CDF">
          <w:rPr>
            <w:rStyle w:val="Hyperlink"/>
            <w:rFonts w:cs="Arial"/>
          </w:rPr>
          <w:t>Testing of the tools:</w:t>
        </w:r>
        <w:r w:rsidR="00B7013D">
          <w:rPr>
            <w:webHidden/>
          </w:rPr>
          <w:tab/>
        </w:r>
        <w:r w:rsidR="00B7013D">
          <w:rPr>
            <w:webHidden/>
          </w:rPr>
          <w:fldChar w:fldCharType="begin"/>
        </w:r>
        <w:r w:rsidR="00B7013D">
          <w:rPr>
            <w:webHidden/>
          </w:rPr>
          <w:instrText xml:space="preserve"> PAGEREF _Toc457813608 \h </w:instrText>
        </w:r>
        <w:r w:rsidR="00B7013D">
          <w:rPr>
            <w:webHidden/>
          </w:rPr>
        </w:r>
        <w:r w:rsidR="00B7013D">
          <w:rPr>
            <w:webHidden/>
          </w:rPr>
          <w:fldChar w:fldCharType="separate"/>
        </w:r>
        <w:r w:rsidR="007C3833">
          <w:rPr>
            <w:webHidden/>
          </w:rPr>
          <w:t>15</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09" w:history="1">
        <w:r w:rsidR="00B7013D" w:rsidRPr="00037CDF">
          <w:rPr>
            <w:rStyle w:val="Hyperlink"/>
          </w:rPr>
          <w:t>5.</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Test Migration &amp; Mocks for go-live</w:t>
        </w:r>
        <w:r w:rsidR="00B7013D">
          <w:rPr>
            <w:webHidden/>
          </w:rPr>
          <w:tab/>
        </w:r>
        <w:r w:rsidR="00B7013D">
          <w:rPr>
            <w:webHidden/>
          </w:rPr>
          <w:fldChar w:fldCharType="begin"/>
        </w:r>
        <w:r w:rsidR="00B7013D">
          <w:rPr>
            <w:webHidden/>
          </w:rPr>
          <w:instrText xml:space="preserve"> PAGEREF _Toc457813609 \h </w:instrText>
        </w:r>
        <w:r w:rsidR="00B7013D">
          <w:rPr>
            <w:webHidden/>
          </w:rPr>
        </w:r>
        <w:r w:rsidR="00B7013D">
          <w:rPr>
            <w:webHidden/>
          </w:rPr>
          <w:fldChar w:fldCharType="separate"/>
        </w:r>
        <w:r w:rsidR="007C3833">
          <w:rPr>
            <w:webHidden/>
          </w:rPr>
          <w:t>16</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10" w:history="1">
        <w:r w:rsidR="00B7013D" w:rsidRPr="00037CDF">
          <w:rPr>
            <w:rStyle w:val="Hyperlink"/>
            <w:rFonts w:ascii="Helvetica" w:hAnsi="Helvetica"/>
          </w:rPr>
          <w:t>5.1</w:t>
        </w:r>
        <w:r w:rsidR="00B7013D">
          <w:rPr>
            <w:rFonts w:asciiTheme="minorHAnsi" w:eastAsiaTheme="minorEastAsia" w:hAnsiTheme="minorHAnsi" w:cstheme="minorBidi"/>
            <w:szCs w:val="22"/>
            <w:lang w:val="en-IN" w:eastAsia="en-IN"/>
          </w:rPr>
          <w:tab/>
        </w:r>
        <w:r w:rsidR="00B7013D" w:rsidRPr="00037CDF">
          <w:rPr>
            <w:rStyle w:val="Hyperlink"/>
            <w:rFonts w:cs="Arial"/>
          </w:rPr>
          <w:t>Test Migration</w:t>
        </w:r>
        <w:r w:rsidR="00B7013D">
          <w:rPr>
            <w:webHidden/>
          </w:rPr>
          <w:tab/>
        </w:r>
        <w:r w:rsidR="00B7013D">
          <w:rPr>
            <w:webHidden/>
          </w:rPr>
          <w:fldChar w:fldCharType="begin"/>
        </w:r>
        <w:r w:rsidR="00B7013D">
          <w:rPr>
            <w:webHidden/>
          </w:rPr>
          <w:instrText xml:space="preserve"> PAGEREF _Toc457813610 \h </w:instrText>
        </w:r>
        <w:r w:rsidR="00B7013D">
          <w:rPr>
            <w:webHidden/>
          </w:rPr>
        </w:r>
        <w:r w:rsidR="00B7013D">
          <w:rPr>
            <w:webHidden/>
          </w:rPr>
          <w:fldChar w:fldCharType="separate"/>
        </w:r>
        <w:r w:rsidR="007C3833">
          <w:rPr>
            <w:webHidden/>
          </w:rPr>
          <w:t>16</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11" w:history="1">
        <w:r w:rsidR="00B7013D" w:rsidRPr="00037CDF">
          <w:rPr>
            <w:rStyle w:val="Hyperlink"/>
            <w:rFonts w:ascii="Helvetica" w:hAnsi="Helvetica"/>
          </w:rPr>
          <w:t>5.2</w:t>
        </w:r>
        <w:r w:rsidR="00B7013D">
          <w:rPr>
            <w:rFonts w:asciiTheme="minorHAnsi" w:eastAsiaTheme="minorEastAsia" w:hAnsiTheme="minorHAnsi" w:cstheme="minorBidi"/>
            <w:szCs w:val="22"/>
            <w:lang w:val="en-IN" w:eastAsia="en-IN"/>
          </w:rPr>
          <w:tab/>
        </w:r>
        <w:r w:rsidR="00B7013D" w:rsidRPr="00037CDF">
          <w:rPr>
            <w:rStyle w:val="Hyperlink"/>
            <w:rFonts w:cs="Arial"/>
          </w:rPr>
          <w:t>Mock Conversion – Cycle 1</w:t>
        </w:r>
        <w:r w:rsidR="00B7013D">
          <w:rPr>
            <w:webHidden/>
          </w:rPr>
          <w:tab/>
        </w:r>
        <w:r w:rsidR="00B7013D">
          <w:rPr>
            <w:webHidden/>
          </w:rPr>
          <w:fldChar w:fldCharType="begin"/>
        </w:r>
        <w:r w:rsidR="00B7013D">
          <w:rPr>
            <w:webHidden/>
          </w:rPr>
          <w:instrText xml:space="preserve"> PAGEREF _Toc457813611 \h </w:instrText>
        </w:r>
        <w:r w:rsidR="00B7013D">
          <w:rPr>
            <w:webHidden/>
          </w:rPr>
        </w:r>
        <w:r w:rsidR="00B7013D">
          <w:rPr>
            <w:webHidden/>
          </w:rPr>
          <w:fldChar w:fldCharType="separate"/>
        </w:r>
        <w:r w:rsidR="007C3833">
          <w:rPr>
            <w:webHidden/>
          </w:rPr>
          <w:t>16</w:t>
        </w:r>
        <w:r w:rsidR="00B7013D">
          <w:rPr>
            <w:webHidden/>
          </w:rPr>
          <w:fldChar w:fldCharType="end"/>
        </w:r>
      </w:hyperlink>
    </w:p>
    <w:p w:rsidR="00B7013D" w:rsidRDefault="00722BEA">
      <w:pPr>
        <w:pStyle w:val="TOC3"/>
        <w:rPr>
          <w:rFonts w:asciiTheme="minorHAnsi" w:eastAsiaTheme="minorEastAsia" w:hAnsiTheme="minorHAnsi" w:cstheme="minorBidi"/>
          <w:sz w:val="22"/>
          <w:lang w:val="en-IN" w:eastAsia="en-IN"/>
        </w:rPr>
      </w:pPr>
      <w:hyperlink w:anchor="_Toc457813612" w:history="1">
        <w:r w:rsidR="00B7013D" w:rsidRPr="00037CDF">
          <w:rPr>
            <w:rStyle w:val="Hyperlink"/>
          </w:rPr>
          <w:t>5.2.1</w:t>
        </w:r>
        <w:r w:rsidR="00B7013D">
          <w:rPr>
            <w:rFonts w:asciiTheme="minorHAnsi" w:eastAsiaTheme="minorEastAsia" w:hAnsiTheme="minorHAnsi" w:cstheme="minorBidi"/>
            <w:sz w:val="22"/>
            <w:lang w:val="en-IN" w:eastAsia="en-IN"/>
          </w:rPr>
          <w:tab/>
        </w:r>
        <w:r w:rsidR="00B7013D" w:rsidRPr="00037CDF">
          <w:rPr>
            <w:rStyle w:val="Hyperlink"/>
            <w:rFonts w:cs="Arial"/>
          </w:rPr>
          <w:t>Objectives of Mock Conversion – Cycle 1</w:t>
        </w:r>
        <w:r w:rsidR="00B7013D">
          <w:rPr>
            <w:webHidden/>
          </w:rPr>
          <w:tab/>
        </w:r>
        <w:r w:rsidR="00B7013D">
          <w:rPr>
            <w:webHidden/>
          </w:rPr>
          <w:fldChar w:fldCharType="begin"/>
        </w:r>
        <w:r w:rsidR="00B7013D">
          <w:rPr>
            <w:webHidden/>
          </w:rPr>
          <w:instrText xml:space="preserve"> PAGEREF _Toc457813612 \h </w:instrText>
        </w:r>
        <w:r w:rsidR="00B7013D">
          <w:rPr>
            <w:webHidden/>
          </w:rPr>
        </w:r>
        <w:r w:rsidR="00B7013D">
          <w:rPr>
            <w:webHidden/>
          </w:rPr>
          <w:fldChar w:fldCharType="separate"/>
        </w:r>
        <w:r w:rsidR="007C3833">
          <w:rPr>
            <w:webHidden/>
          </w:rPr>
          <w:t>16</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13" w:history="1">
        <w:r w:rsidR="00B7013D" w:rsidRPr="00037CDF">
          <w:rPr>
            <w:rStyle w:val="Hyperlink"/>
            <w:rFonts w:ascii="Helvetica" w:hAnsi="Helvetica"/>
          </w:rPr>
          <w:t>5.3</w:t>
        </w:r>
        <w:r w:rsidR="00B7013D">
          <w:rPr>
            <w:rFonts w:asciiTheme="minorHAnsi" w:eastAsiaTheme="minorEastAsia" w:hAnsiTheme="minorHAnsi" w:cstheme="minorBidi"/>
            <w:szCs w:val="22"/>
            <w:lang w:val="en-IN" w:eastAsia="en-IN"/>
          </w:rPr>
          <w:tab/>
        </w:r>
        <w:r w:rsidR="00B7013D" w:rsidRPr="00037CDF">
          <w:rPr>
            <w:rStyle w:val="Hyperlink"/>
            <w:rFonts w:cs="Arial"/>
          </w:rPr>
          <w:t>Mock Conversion – Cycle 2</w:t>
        </w:r>
        <w:r w:rsidR="00B7013D">
          <w:rPr>
            <w:webHidden/>
          </w:rPr>
          <w:tab/>
        </w:r>
        <w:r w:rsidR="00B7013D">
          <w:rPr>
            <w:webHidden/>
          </w:rPr>
          <w:fldChar w:fldCharType="begin"/>
        </w:r>
        <w:r w:rsidR="00B7013D">
          <w:rPr>
            <w:webHidden/>
          </w:rPr>
          <w:instrText xml:space="preserve"> PAGEREF _Toc457813613 \h </w:instrText>
        </w:r>
        <w:r w:rsidR="00B7013D">
          <w:rPr>
            <w:webHidden/>
          </w:rPr>
        </w:r>
        <w:r w:rsidR="00B7013D">
          <w:rPr>
            <w:webHidden/>
          </w:rPr>
          <w:fldChar w:fldCharType="separate"/>
        </w:r>
        <w:r w:rsidR="007C3833">
          <w:rPr>
            <w:webHidden/>
          </w:rPr>
          <w:t>16</w:t>
        </w:r>
        <w:r w:rsidR="00B7013D">
          <w:rPr>
            <w:webHidden/>
          </w:rPr>
          <w:fldChar w:fldCharType="end"/>
        </w:r>
      </w:hyperlink>
    </w:p>
    <w:p w:rsidR="00B7013D" w:rsidRDefault="00722BEA">
      <w:pPr>
        <w:pStyle w:val="TOC3"/>
        <w:rPr>
          <w:rFonts w:asciiTheme="minorHAnsi" w:eastAsiaTheme="minorEastAsia" w:hAnsiTheme="minorHAnsi" w:cstheme="minorBidi"/>
          <w:sz w:val="22"/>
          <w:lang w:val="en-IN" w:eastAsia="en-IN"/>
        </w:rPr>
      </w:pPr>
      <w:hyperlink w:anchor="_Toc457813614" w:history="1">
        <w:r w:rsidR="00B7013D" w:rsidRPr="00037CDF">
          <w:rPr>
            <w:rStyle w:val="Hyperlink"/>
          </w:rPr>
          <w:t>5.3.1</w:t>
        </w:r>
        <w:r w:rsidR="00B7013D">
          <w:rPr>
            <w:rFonts w:asciiTheme="minorHAnsi" w:eastAsiaTheme="minorEastAsia" w:hAnsiTheme="minorHAnsi" w:cstheme="minorBidi"/>
            <w:sz w:val="22"/>
            <w:lang w:val="en-IN" w:eastAsia="en-IN"/>
          </w:rPr>
          <w:tab/>
        </w:r>
        <w:r w:rsidR="00B7013D" w:rsidRPr="00037CDF">
          <w:rPr>
            <w:rStyle w:val="Hyperlink"/>
            <w:rFonts w:cs="Arial"/>
          </w:rPr>
          <w:t>Objectives of Mock Conversion – Cycle 2</w:t>
        </w:r>
        <w:r w:rsidR="00B7013D">
          <w:rPr>
            <w:webHidden/>
          </w:rPr>
          <w:tab/>
        </w:r>
        <w:r w:rsidR="00B7013D">
          <w:rPr>
            <w:webHidden/>
          </w:rPr>
          <w:fldChar w:fldCharType="begin"/>
        </w:r>
        <w:r w:rsidR="00B7013D">
          <w:rPr>
            <w:webHidden/>
          </w:rPr>
          <w:instrText xml:space="preserve"> PAGEREF _Toc457813614 \h </w:instrText>
        </w:r>
        <w:r w:rsidR="00B7013D">
          <w:rPr>
            <w:webHidden/>
          </w:rPr>
        </w:r>
        <w:r w:rsidR="00B7013D">
          <w:rPr>
            <w:webHidden/>
          </w:rPr>
          <w:fldChar w:fldCharType="separate"/>
        </w:r>
        <w:r w:rsidR="007C3833">
          <w:rPr>
            <w:webHidden/>
          </w:rPr>
          <w:t>16</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15" w:history="1">
        <w:r w:rsidR="00B7013D" w:rsidRPr="00037CDF">
          <w:rPr>
            <w:rStyle w:val="Hyperlink"/>
          </w:rPr>
          <w:t>6.</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Reconciliation</w:t>
        </w:r>
        <w:r w:rsidR="00B7013D">
          <w:rPr>
            <w:webHidden/>
          </w:rPr>
          <w:tab/>
        </w:r>
        <w:r w:rsidR="00B7013D">
          <w:rPr>
            <w:webHidden/>
          </w:rPr>
          <w:fldChar w:fldCharType="begin"/>
        </w:r>
        <w:r w:rsidR="00B7013D">
          <w:rPr>
            <w:webHidden/>
          </w:rPr>
          <w:instrText xml:space="preserve"> PAGEREF _Toc457813615 \h </w:instrText>
        </w:r>
        <w:r w:rsidR="00B7013D">
          <w:rPr>
            <w:webHidden/>
          </w:rPr>
        </w:r>
        <w:r w:rsidR="00B7013D">
          <w:rPr>
            <w:webHidden/>
          </w:rPr>
          <w:fldChar w:fldCharType="separate"/>
        </w:r>
        <w:r w:rsidR="007C3833">
          <w:rPr>
            <w:webHidden/>
          </w:rPr>
          <w:t>17</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16" w:history="1">
        <w:r w:rsidR="00B7013D" w:rsidRPr="00037CDF">
          <w:rPr>
            <w:rStyle w:val="Hyperlink"/>
            <w:rFonts w:ascii="Helvetica" w:hAnsi="Helvetica"/>
          </w:rPr>
          <w:t>6.1</w:t>
        </w:r>
        <w:r w:rsidR="00B7013D">
          <w:rPr>
            <w:rFonts w:asciiTheme="minorHAnsi" w:eastAsiaTheme="minorEastAsia" w:hAnsiTheme="minorHAnsi" w:cstheme="minorBidi"/>
            <w:szCs w:val="22"/>
            <w:lang w:val="en-IN" w:eastAsia="en-IN"/>
          </w:rPr>
          <w:tab/>
        </w:r>
        <w:r w:rsidR="00B7013D" w:rsidRPr="00037CDF">
          <w:rPr>
            <w:rStyle w:val="Hyperlink"/>
            <w:rFonts w:cs="Arial"/>
          </w:rPr>
          <w:t>Reconciliation checks</w:t>
        </w:r>
        <w:r w:rsidR="00B7013D">
          <w:rPr>
            <w:webHidden/>
          </w:rPr>
          <w:tab/>
        </w:r>
        <w:r w:rsidR="00B7013D">
          <w:rPr>
            <w:webHidden/>
          </w:rPr>
          <w:fldChar w:fldCharType="begin"/>
        </w:r>
        <w:r w:rsidR="00B7013D">
          <w:rPr>
            <w:webHidden/>
          </w:rPr>
          <w:instrText xml:space="preserve"> PAGEREF _Toc457813616 \h </w:instrText>
        </w:r>
        <w:r w:rsidR="00B7013D">
          <w:rPr>
            <w:webHidden/>
          </w:rPr>
        </w:r>
        <w:r w:rsidR="00B7013D">
          <w:rPr>
            <w:webHidden/>
          </w:rPr>
          <w:fldChar w:fldCharType="separate"/>
        </w:r>
        <w:r w:rsidR="007C3833">
          <w:rPr>
            <w:webHidden/>
          </w:rPr>
          <w:t>17</w:t>
        </w:r>
        <w:r w:rsidR="00B7013D">
          <w:rPr>
            <w:webHidden/>
          </w:rPr>
          <w:fldChar w:fldCharType="end"/>
        </w:r>
      </w:hyperlink>
    </w:p>
    <w:p w:rsidR="00B7013D" w:rsidRDefault="00722BEA">
      <w:pPr>
        <w:pStyle w:val="TOC3"/>
        <w:rPr>
          <w:rFonts w:asciiTheme="minorHAnsi" w:eastAsiaTheme="minorEastAsia" w:hAnsiTheme="minorHAnsi" w:cstheme="minorBidi"/>
          <w:sz w:val="22"/>
          <w:lang w:val="en-IN" w:eastAsia="en-IN"/>
        </w:rPr>
      </w:pPr>
      <w:hyperlink w:anchor="_Toc457813617" w:history="1">
        <w:r w:rsidR="00B7013D" w:rsidRPr="00037CDF">
          <w:rPr>
            <w:rStyle w:val="Hyperlink"/>
          </w:rPr>
          <w:t>6.1.1</w:t>
        </w:r>
        <w:r w:rsidR="00B7013D">
          <w:rPr>
            <w:rFonts w:asciiTheme="minorHAnsi" w:eastAsiaTheme="minorEastAsia" w:hAnsiTheme="minorHAnsi" w:cstheme="minorBidi"/>
            <w:sz w:val="22"/>
            <w:lang w:val="en-IN" w:eastAsia="en-IN"/>
          </w:rPr>
          <w:tab/>
        </w:r>
        <w:r w:rsidR="00B7013D" w:rsidRPr="00037CDF">
          <w:rPr>
            <w:rStyle w:val="Hyperlink"/>
            <w:rFonts w:cs="Arial"/>
          </w:rPr>
          <w:t>Check GL balances:</w:t>
        </w:r>
        <w:r w:rsidR="00B7013D">
          <w:rPr>
            <w:webHidden/>
          </w:rPr>
          <w:tab/>
        </w:r>
        <w:r w:rsidR="00B7013D">
          <w:rPr>
            <w:webHidden/>
          </w:rPr>
          <w:fldChar w:fldCharType="begin"/>
        </w:r>
        <w:r w:rsidR="00B7013D">
          <w:rPr>
            <w:webHidden/>
          </w:rPr>
          <w:instrText xml:space="preserve"> PAGEREF _Toc457813617 \h </w:instrText>
        </w:r>
        <w:r w:rsidR="00B7013D">
          <w:rPr>
            <w:webHidden/>
          </w:rPr>
        </w:r>
        <w:r w:rsidR="00B7013D">
          <w:rPr>
            <w:webHidden/>
          </w:rPr>
          <w:fldChar w:fldCharType="separate"/>
        </w:r>
        <w:r w:rsidR="007C3833">
          <w:rPr>
            <w:webHidden/>
          </w:rPr>
          <w:t>17</w:t>
        </w:r>
        <w:r w:rsidR="00B7013D">
          <w:rPr>
            <w:webHidden/>
          </w:rPr>
          <w:fldChar w:fldCharType="end"/>
        </w:r>
      </w:hyperlink>
    </w:p>
    <w:p w:rsidR="00B7013D" w:rsidRDefault="00722BEA">
      <w:pPr>
        <w:pStyle w:val="TOC3"/>
        <w:rPr>
          <w:rFonts w:asciiTheme="minorHAnsi" w:eastAsiaTheme="minorEastAsia" w:hAnsiTheme="minorHAnsi" w:cstheme="minorBidi"/>
          <w:sz w:val="22"/>
          <w:lang w:val="en-IN" w:eastAsia="en-IN"/>
        </w:rPr>
      </w:pPr>
      <w:hyperlink w:anchor="_Toc457813618" w:history="1">
        <w:r w:rsidR="00B7013D" w:rsidRPr="00037CDF">
          <w:rPr>
            <w:rStyle w:val="Hyperlink"/>
          </w:rPr>
          <w:t>6.1.2</w:t>
        </w:r>
        <w:r w:rsidR="00B7013D">
          <w:rPr>
            <w:rFonts w:asciiTheme="minorHAnsi" w:eastAsiaTheme="minorEastAsia" w:hAnsiTheme="minorHAnsi" w:cstheme="minorBidi"/>
            <w:sz w:val="22"/>
            <w:lang w:val="en-IN" w:eastAsia="en-IN"/>
          </w:rPr>
          <w:tab/>
        </w:r>
        <w:r w:rsidR="00B7013D" w:rsidRPr="00037CDF">
          <w:rPr>
            <w:rStyle w:val="Hyperlink"/>
            <w:rFonts w:cs="Arial"/>
          </w:rPr>
          <w:t>Check number of uploaded Entities:</w:t>
        </w:r>
        <w:r w:rsidR="00B7013D">
          <w:rPr>
            <w:webHidden/>
          </w:rPr>
          <w:tab/>
        </w:r>
        <w:r w:rsidR="00B7013D">
          <w:rPr>
            <w:webHidden/>
          </w:rPr>
          <w:fldChar w:fldCharType="begin"/>
        </w:r>
        <w:r w:rsidR="00B7013D">
          <w:rPr>
            <w:webHidden/>
          </w:rPr>
          <w:instrText xml:space="preserve"> PAGEREF _Toc457813618 \h </w:instrText>
        </w:r>
        <w:r w:rsidR="00B7013D">
          <w:rPr>
            <w:webHidden/>
          </w:rPr>
        </w:r>
        <w:r w:rsidR="00B7013D">
          <w:rPr>
            <w:webHidden/>
          </w:rPr>
          <w:fldChar w:fldCharType="separate"/>
        </w:r>
        <w:r w:rsidR="007C3833">
          <w:rPr>
            <w:webHidden/>
          </w:rPr>
          <w:t>17</w:t>
        </w:r>
        <w:r w:rsidR="00B7013D">
          <w:rPr>
            <w:webHidden/>
          </w:rPr>
          <w:fldChar w:fldCharType="end"/>
        </w:r>
      </w:hyperlink>
    </w:p>
    <w:p w:rsidR="00B7013D" w:rsidRDefault="00722BEA">
      <w:pPr>
        <w:pStyle w:val="TOC3"/>
        <w:rPr>
          <w:rFonts w:asciiTheme="minorHAnsi" w:eastAsiaTheme="minorEastAsia" w:hAnsiTheme="minorHAnsi" w:cstheme="minorBidi"/>
          <w:sz w:val="22"/>
          <w:lang w:val="en-IN" w:eastAsia="en-IN"/>
        </w:rPr>
      </w:pPr>
      <w:hyperlink w:anchor="_Toc457813619" w:history="1">
        <w:r w:rsidR="00B7013D" w:rsidRPr="00037CDF">
          <w:rPr>
            <w:rStyle w:val="Hyperlink"/>
          </w:rPr>
          <w:t>6.1.3</w:t>
        </w:r>
        <w:r w:rsidR="00B7013D">
          <w:rPr>
            <w:rFonts w:asciiTheme="minorHAnsi" w:eastAsiaTheme="minorEastAsia" w:hAnsiTheme="minorHAnsi" w:cstheme="minorBidi"/>
            <w:sz w:val="22"/>
            <w:lang w:val="en-IN" w:eastAsia="en-IN"/>
          </w:rPr>
          <w:tab/>
        </w:r>
        <w:r w:rsidR="00B7013D" w:rsidRPr="00037CDF">
          <w:rPr>
            <w:rStyle w:val="Hyperlink"/>
            <w:rFonts w:cs="Arial"/>
          </w:rPr>
          <w:t>Check the loan accounts:</w:t>
        </w:r>
        <w:r w:rsidR="00B7013D">
          <w:rPr>
            <w:webHidden/>
          </w:rPr>
          <w:tab/>
        </w:r>
        <w:r w:rsidR="00B7013D">
          <w:rPr>
            <w:webHidden/>
          </w:rPr>
          <w:fldChar w:fldCharType="begin"/>
        </w:r>
        <w:r w:rsidR="00B7013D">
          <w:rPr>
            <w:webHidden/>
          </w:rPr>
          <w:instrText xml:space="preserve"> PAGEREF _Toc457813619 \h </w:instrText>
        </w:r>
        <w:r w:rsidR="00B7013D">
          <w:rPr>
            <w:webHidden/>
          </w:rPr>
        </w:r>
        <w:r w:rsidR="00B7013D">
          <w:rPr>
            <w:webHidden/>
          </w:rPr>
          <w:fldChar w:fldCharType="separate"/>
        </w:r>
        <w:r w:rsidR="007C3833">
          <w:rPr>
            <w:webHidden/>
          </w:rPr>
          <w:t>17</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20" w:history="1">
        <w:r w:rsidR="00B7013D" w:rsidRPr="00037CDF">
          <w:rPr>
            <w:rStyle w:val="Hyperlink"/>
          </w:rPr>
          <w:t>7.</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Responsibility in Migration Activity</w:t>
        </w:r>
        <w:r w:rsidR="00B7013D">
          <w:rPr>
            <w:webHidden/>
          </w:rPr>
          <w:tab/>
        </w:r>
        <w:r w:rsidR="00B7013D">
          <w:rPr>
            <w:webHidden/>
          </w:rPr>
          <w:fldChar w:fldCharType="begin"/>
        </w:r>
        <w:r w:rsidR="00B7013D">
          <w:rPr>
            <w:webHidden/>
          </w:rPr>
          <w:instrText xml:space="preserve"> PAGEREF _Toc457813620 \h </w:instrText>
        </w:r>
        <w:r w:rsidR="00B7013D">
          <w:rPr>
            <w:webHidden/>
          </w:rPr>
        </w:r>
        <w:r w:rsidR="00B7013D">
          <w:rPr>
            <w:webHidden/>
          </w:rPr>
          <w:fldChar w:fldCharType="separate"/>
        </w:r>
        <w:r w:rsidR="007C3833">
          <w:rPr>
            <w:webHidden/>
          </w:rPr>
          <w:t>18</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21" w:history="1">
        <w:r w:rsidR="00B7013D" w:rsidRPr="00037CDF">
          <w:rPr>
            <w:rStyle w:val="Hyperlink"/>
          </w:rPr>
          <w:t>8.</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General Consideration</w:t>
        </w:r>
        <w:r w:rsidR="00B7013D">
          <w:rPr>
            <w:webHidden/>
          </w:rPr>
          <w:tab/>
        </w:r>
        <w:r w:rsidR="00B7013D">
          <w:rPr>
            <w:webHidden/>
          </w:rPr>
          <w:fldChar w:fldCharType="begin"/>
        </w:r>
        <w:r w:rsidR="00B7013D">
          <w:rPr>
            <w:webHidden/>
          </w:rPr>
          <w:instrText xml:space="preserve"> PAGEREF _Toc457813621 \h </w:instrText>
        </w:r>
        <w:r w:rsidR="00B7013D">
          <w:rPr>
            <w:webHidden/>
          </w:rPr>
        </w:r>
        <w:r w:rsidR="00B7013D">
          <w:rPr>
            <w:webHidden/>
          </w:rPr>
          <w:fldChar w:fldCharType="separate"/>
        </w:r>
        <w:r w:rsidR="007C3833">
          <w:rPr>
            <w:webHidden/>
          </w:rPr>
          <w:t>19</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22" w:history="1">
        <w:r w:rsidR="00B7013D" w:rsidRPr="00037CDF">
          <w:rPr>
            <w:rStyle w:val="Hyperlink"/>
          </w:rPr>
          <w:t>9.</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Financial Data Consideration</w:t>
        </w:r>
        <w:r w:rsidR="00B7013D">
          <w:rPr>
            <w:webHidden/>
          </w:rPr>
          <w:tab/>
        </w:r>
        <w:r w:rsidR="00B7013D">
          <w:rPr>
            <w:webHidden/>
          </w:rPr>
          <w:fldChar w:fldCharType="begin"/>
        </w:r>
        <w:r w:rsidR="00B7013D">
          <w:rPr>
            <w:webHidden/>
          </w:rPr>
          <w:instrText xml:space="preserve"> PAGEREF _Toc457813622 \h </w:instrText>
        </w:r>
        <w:r w:rsidR="00B7013D">
          <w:rPr>
            <w:webHidden/>
          </w:rPr>
        </w:r>
        <w:r w:rsidR="00B7013D">
          <w:rPr>
            <w:webHidden/>
          </w:rPr>
          <w:fldChar w:fldCharType="separate"/>
        </w:r>
        <w:r w:rsidR="007C3833">
          <w:rPr>
            <w:webHidden/>
          </w:rPr>
          <w:t>20</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23" w:history="1">
        <w:r w:rsidR="00B7013D" w:rsidRPr="00037CDF">
          <w:rPr>
            <w:rStyle w:val="Hyperlink"/>
            <w:rFonts w:ascii="Helvetica" w:hAnsi="Helvetica"/>
          </w:rPr>
          <w:t>9.1</w:t>
        </w:r>
        <w:r w:rsidR="00B7013D">
          <w:rPr>
            <w:rFonts w:asciiTheme="minorHAnsi" w:eastAsiaTheme="minorEastAsia" w:hAnsiTheme="minorHAnsi" w:cstheme="minorBidi"/>
            <w:szCs w:val="22"/>
            <w:lang w:val="en-IN" w:eastAsia="en-IN"/>
          </w:rPr>
          <w:tab/>
        </w:r>
        <w:r w:rsidR="00B7013D" w:rsidRPr="00037CDF">
          <w:rPr>
            <w:rStyle w:val="Hyperlink"/>
            <w:rFonts w:cs="Arial"/>
          </w:rPr>
          <w:t>General Approach – Kinara</w:t>
        </w:r>
        <w:r w:rsidR="00B7013D">
          <w:rPr>
            <w:webHidden/>
          </w:rPr>
          <w:tab/>
        </w:r>
        <w:r w:rsidR="00B7013D">
          <w:rPr>
            <w:webHidden/>
          </w:rPr>
          <w:fldChar w:fldCharType="begin"/>
        </w:r>
        <w:r w:rsidR="00B7013D">
          <w:rPr>
            <w:webHidden/>
          </w:rPr>
          <w:instrText xml:space="preserve"> PAGEREF _Toc457813623 \h </w:instrText>
        </w:r>
        <w:r w:rsidR="00B7013D">
          <w:rPr>
            <w:webHidden/>
          </w:rPr>
        </w:r>
        <w:r w:rsidR="00B7013D">
          <w:rPr>
            <w:webHidden/>
          </w:rPr>
          <w:fldChar w:fldCharType="separate"/>
        </w:r>
        <w:r w:rsidR="007C3833">
          <w:rPr>
            <w:webHidden/>
          </w:rPr>
          <w:t>20</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24" w:history="1">
        <w:r w:rsidR="00B7013D" w:rsidRPr="00037CDF">
          <w:rPr>
            <w:rStyle w:val="Hyperlink"/>
            <w:rFonts w:ascii="Helvetica" w:hAnsi="Helvetica"/>
          </w:rPr>
          <w:t>9.2</w:t>
        </w:r>
        <w:r w:rsidR="00B7013D">
          <w:rPr>
            <w:rFonts w:asciiTheme="minorHAnsi" w:eastAsiaTheme="minorEastAsia" w:hAnsiTheme="minorHAnsi" w:cstheme="minorBidi"/>
            <w:szCs w:val="22"/>
            <w:lang w:val="en-IN" w:eastAsia="en-IN"/>
          </w:rPr>
          <w:tab/>
        </w:r>
        <w:r w:rsidR="00B7013D" w:rsidRPr="00037CDF">
          <w:rPr>
            <w:rStyle w:val="Hyperlink"/>
            <w:rFonts w:cs="Arial"/>
          </w:rPr>
          <w:t>Accounting during Conversion</w:t>
        </w:r>
        <w:r w:rsidR="00B7013D">
          <w:rPr>
            <w:webHidden/>
          </w:rPr>
          <w:tab/>
        </w:r>
        <w:r w:rsidR="00B7013D">
          <w:rPr>
            <w:webHidden/>
          </w:rPr>
          <w:fldChar w:fldCharType="begin"/>
        </w:r>
        <w:r w:rsidR="00B7013D">
          <w:rPr>
            <w:webHidden/>
          </w:rPr>
          <w:instrText xml:space="preserve"> PAGEREF _Toc457813624 \h </w:instrText>
        </w:r>
        <w:r w:rsidR="00B7013D">
          <w:rPr>
            <w:webHidden/>
          </w:rPr>
        </w:r>
        <w:r w:rsidR="00B7013D">
          <w:rPr>
            <w:webHidden/>
          </w:rPr>
          <w:fldChar w:fldCharType="separate"/>
        </w:r>
        <w:r w:rsidR="007C3833">
          <w:rPr>
            <w:webHidden/>
          </w:rPr>
          <w:t>20</w:t>
        </w:r>
        <w:r w:rsidR="00B7013D">
          <w:rPr>
            <w:webHidden/>
          </w:rPr>
          <w:fldChar w:fldCharType="end"/>
        </w:r>
      </w:hyperlink>
    </w:p>
    <w:p w:rsidR="00B7013D" w:rsidRDefault="00722BEA">
      <w:pPr>
        <w:pStyle w:val="TOC3"/>
        <w:rPr>
          <w:rFonts w:asciiTheme="minorHAnsi" w:eastAsiaTheme="minorEastAsia" w:hAnsiTheme="minorHAnsi" w:cstheme="minorBidi"/>
          <w:sz w:val="22"/>
          <w:lang w:val="en-IN" w:eastAsia="en-IN"/>
        </w:rPr>
      </w:pPr>
      <w:hyperlink w:anchor="_Toc457813625" w:history="1">
        <w:r w:rsidR="00B7013D" w:rsidRPr="00037CDF">
          <w:rPr>
            <w:rStyle w:val="Hyperlink"/>
          </w:rPr>
          <w:t>9.2.1</w:t>
        </w:r>
        <w:r w:rsidR="00B7013D">
          <w:rPr>
            <w:rFonts w:asciiTheme="minorHAnsi" w:eastAsiaTheme="minorEastAsia" w:hAnsiTheme="minorHAnsi" w:cstheme="minorBidi"/>
            <w:sz w:val="22"/>
            <w:lang w:val="en-IN" w:eastAsia="en-IN"/>
          </w:rPr>
          <w:tab/>
        </w:r>
        <w:r w:rsidR="00B7013D" w:rsidRPr="00037CDF">
          <w:rPr>
            <w:rStyle w:val="Hyperlink"/>
          </w:rPr>
          <w:t>Migration Process</w:t>
        </w:r>
        <w:r w:rsidR="00B7013D">
          <w:rPr>
            <w:webHidden/>
          </w:rPr>
          <w:tab/>
        </w:r>
        <w:r w:rsidR="00B7013D">
          <w:rPr>
            <w:webHidden/>
          </w:rPr>
          <w:fldChar w:fldCharType="begin"/>
        </w:r>
        <w:r w:rsidR="00B7013D">
          <w:rPr>
            <w:webHidden/>
          </w:rPr>
          <w:instrText xml:space="preserve"> PAGEREF _Toc457813625 \h </w:instrText>
        </w:r>
        <w:r w:rsidR="00B7013D">
          <w:rPr>
            <w:webHidden/>
          </w:rPr>
        </w:r>
        <w:r w:rsidR="00B7013D">
          <w:rPr>
            <w:webHidden/>
          </w:rPr>
          <w:fldChar w:fldCharType="separate"/>
        </w:r>
        <w:r w:rsidR="007C3833">
          <w:rPr>
            <w:webHidden/>
          </w:rPr>
          <w:t>20</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26" w:history="1">
        <w:r w:rsidR="00B7013D" w:rsidRPr="00037CDF">
          <w:rPr>
            <w:rStyle w:val="Hyperlink"/>
            <w:rFonts w:ascii="Helvetica" w:hAnsi="Helvetica"/>
          </w:rPr>
          <w:t>9.3</w:t>
        </w:r>
        <w:r w:rsidR="00B7013D">
          <w:rPr>
            <w:rFonts w:asciiTheme="minorHAnsi" w:eastAsiaTheme="minorEastAsia" w:hAnsiTheme="minorHAnsi" w:cstheme="minorBidi"/>
            <w:szCs w:val="22"/>
            <w:lang w:val="en-IN" w:eastAsia="en-IN"/>
          </w:rPr>
          <w:tab/>
        </w:r>
        <w:r w:rsidR="00B7013D" w:rsidRPr="00037CDF">
          <w:rPr>
            <w:rStyle w:val="Hyperlink"/>
            <w:rFonts w:cs="Arial"/>
          </w:rPr>
          <w:t>Steps involved in Conversion</w:t>
        </w:r>
        <w:r w:rsidR="00B7013D">
          <w:rPr>
            <w:webHidden/>
          </w:rPr>
          <w:tab/>
        </w:r>
        <w:r w:rsidR="00B7013D">
          <w:rPr>
            <w:webHidden/>
          </w:rPr>
          <w:fldChar w:fldCharType="begin"/>
        </w:r>
        <w:r w:rsidR="00B7013D">
          <w:rPr>
            <w:webHidden/>
          </w:rPr>
          <w:instrText xml:space="preserve"> PAGEREF _Toc457813626 \h </w:instrText>
        </w:r>
        <w:r w:rsidR="00B7013D">
          <w:rPr>
            <w:webHidden/>
          </w:rPr>
        </w:r>
        <w:r w:rsidR="00B7013D">
          <w:rPr>
            <w:webHidden/>
          </w:rPr>
          <w:fldChar w:fldCharType="separate"/>
        </w:r>
        <w:r w:rsidR="007C3833">
          <w:rPr>
            <w:webHidden/>
          </w:rPr>
          <w:t>24</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27" w:history="1">
        <w:r w:rsidR="00B7013D" w:rsidRPr="00037CDF">
          <w:rPr>
            <w:rStyle w:val="Hyperlink"/>
            <w:rFonts w:ascii="Helvetica" w:hAnsi="Helvetica"/>
          </w:rPr>
          <w:t>9.4</w:t>
        </w:r>
        <w:r w:rsidR="00B7013D">
          <w:rPr>
            <w:rFonts w:asciiTheme="minorHAnsi" w:eastAsiaTheme="minorEastAsia" w:hAnsiTheme="minorHAnsi" w:cstheme="minorBidi"/>
            <w:szCs w:val="22"/>
            <w:lang w:val="en-IN" w:eastAsia="en-IN"/>
          </w:rPr>
          <w:tab/>
        </w:r>
        <w:r w:rsidR="00B7013D" w:rsidRPr="00037CDF">
          <w:rPr>
            <w:rStyle w:val="Hyperlink"/>
            <w:rFonts w:cs="Arial"/>
          </w:rPr>
          <w:t>Data Templates</w:t>
        </w:r>
        <w:r w:rsidR="00B7013D">
          <w:rPr>
            <w:webHidden/>
          </w:rPr>
          <w:tab/>
        </w:r>
        <w:r w:rsidR="00B7013D">
          <w:rPr>
            <w:webHidden/>
          </w:rPr>
          <w:fldChar w:fldCharType="begin"/>
        </w:r>
        <w:r w:rsidR="00B7013D">
          <w:rPr>
            <w:webHidden/>
          </w:rPr>
          <w:instrText xml:space="preserve"> PAGEREF _Toc457813627 \h </w:instrText>
        </w:r>
        <w:r w:rsidR="00B7013D">
          <w:rPr>
            <w:webHidden/>
          </w:rPr>
        </w:r>
        <w:r w:rsidR="00B7013D">
          <w:rPr>
            <w:webHidden/>
          </w:rPr>
          <w:fldChar w:fldCharType="separate"/>
        </w:r>
        <w:r w:rsidR="007C3833">
          <w:rPr>
            <w:webHidden/>
          </w:rPr>
          <w:t>24</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28" w:history="1">
        <w:r w:rsidR="00B7013D" w:rsidRPr="00037CDF">
          <w:rPr>
            <w:rStyle w:val="Hyperlink"/>
            <w:rFonts w:ascii="Helvetica" w:hAnsi="Helvetica"/>
          </w:rPr>
          <w:t>9.5</w:t>
        </w:r>
        <w:r w:rsidR="00B7013D">
          <w:rPr>
            <w:rFonts w:asciiTheme="minorHAnsi" w:eastAsiaTheme="minorEastAsia" w:hAnsiTheme="minorHAnsi" w:cstheme="minorBidi"/>
            <w:szCs w:val="22"/>
            <w:lang w:val="en-IN" w:eastAsia="en-IN"/>
          </w:rPr>
          <w:tab/>
        </w:r>
        <w:r w:rsidR="00B7013D" w:rsidRPr="00037CDF">
          <w:rPr>
            <w:rStyle w:val="Hyperlink"/>
            <w:rFonts w:cs="Arial"/>
          </w:rPr>
          <w:t>Data Upload</w:t>
        </w:r>
        <w:r w:rsidR="00B7013D">
          <w:rPr>
            <w:webHidden/>
          </w:rPr>
          <w:tab/>
        </w:r>
        <w:r w:rsidR="00B7013D">
          <w:rPr>
            <w:webHidden/>
          </w:rPr>
          <w:fldChar w:fldCharType="begin"/>
        </w:r>
        <w:r w:rsidR="00B7013D">
          <w:rPr>
            <w:webHidden/>
          </w:rPr>
          <w:instrText xml:space="preserve"> PAGEREF _Toc457813628 \h </w:instrText>
        </w:r>
        <w:r w:rsidR="00B7013D">
          <w:rPr>
            <w:webHidden/>
          </w:rPr>
        </w:r>
        <w:r w:rsidR="00B7013D">
          <w:rPr>
            <w:webHidden/>
          </w:rPr>
          <w:fldChar w:fldCharType="separate"/>
        </w:r>
        <w:r w:rsidR="007C3833">
          <w:rPr>
            <w:webHidden/>
          </w:rPr>
          <w:t>24</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29" w:history="1">
        <w:r w:rsidR="00B7013D" w:rsidRPr="00037CDF">
          <w:rPr>
            <w:rStyle w:val="Hyperlink"/>
          </w:rPr>
          <w:t>10.</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Entity Conversion Strategy</w:t>
        </w:r>
        <w:r w:rsidR="00B7013D">
          <w:rPr>
            <w:webHidden/>
          </w:rPr>
          <w:tab/>
        </w:r>
        <w:r w:rsidR="00B7013D">
          <w:rPr>
            <w:webHidden/>
          </w:rPr>
          <w:fldChar w:fldCharType="begin"/>
        </w:r>
        <w:r w:rsidR="00B7013D">
          <w:rPr>
            <w:webHidden/>
          </w:rPr>
          <w:instrText xml:space="preserve"> PAGEREF _Toc457813629 \h </w:instrText>
        </w:r>
        <w:r w:rsidR="00B7013D">
          <w:rPr>
            <w:webHidden/>
          </w:rPr>
        </w:r>
        <w:r w:rsidR="00B7013D">
          <w:rPr>
            <w:webHidden/>
          </w:rPr>
          <w:fldChar w:fldCharType="separate"/>
        </w:r>
        <w:r w:rsidR="007C3833">
          <w:rPr>
            <w:webHidden/>
          </w:rPr>
          <w:t>25</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30" w:history="1">
        <w:r w:rsidR="00B7013D" w:rsidRPr="00037CDF">
          <w:rPr>
            <w:rStyle w:val="Hyperlink"/>
            <w:rFonts w:ascii="Helvetica" w:hAnsi="Helvetica"/>
          </w:rPr>
          <w:t>10.1</w:t>
        </w:r>
        <w:r w:rsidR="00B7013D">
          <w:rPr>
            <w:rFonts w:asciiTheme="minorHAnsi" w:eastAsiaTheme="minorEastAsia" w:hAnsiTheme="minorHAnsi" w:cstheme="minorBidi"/>
            <w:szCs w:val="22"/>
            <w:lang w:val="en-IN" w:eastAsia="en-IN"/>
          </w:rPr>
          <w:tab/>
        </w:r>
        <w:r w:rsidR="00B7013D" w:rsidRPr="00037CDF">
          <w:rPr>
            <w:rStyle w:val="Hyperlink"/>
            <w:rFonts w:cs="Arial"/>
          </w:rPr>
          <w:t>Kinara Business Practice</w:t>
        </w:r>
        <w:r w:rsidR="00B7013D">
          <w:rPr>
            <w:webHidden/>
          </w:rPr>
          <w:tab/>
        </w:r>
        <w:r w:rsidR="00B7013D">
          <w:rPr>
            <w:webHidden/>
          </w:rPr>
          <w:fldChar w:fldCharType="begin"/>
        </w:r>
        <w:r w:rsidR="00B7013D">
          <w:rPr>
            <w:webHidden/>
          </w:rPr>
          <w:instrText xml:space="preserve"> PAGEREF _Toc457813630 \h </w:instrText>
        </w:r>
        <w:r w:rsidR="00B7013D">
          <w:rPr>
            <w:webHidden/>
          </w:rPr>
        </w:r>
        <w:r w:rsidR="00B7013D">
          <w:rPr>
            <w:webHidden/>
          </w:rPr>
          <w:fldChar w:fldCharType="separate"/>
        </w:r>
        <w:r w:rsidR="007C3833">
          <w:rPr>
            <w:webHidden/>
          </w:rPr>
          <w:t>25</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31" w:history="1">
        <w:r w:rsidR="00B7013D" w:rsidRPr="00037CDF">
          <w:rPr>
            <w:rStyle w:val="Hyperlink"/>
            <w:rFonts w:ascii="Helvetica" w:hAnsi="Helvetica"/>
          </w:rPr>
          <w:t>10.2</w:t>
        </w:r>
        <w:r w:rsidR="00B7013D">
          <w:rPr>
            <w:rFonts w:asciiTheme="minorHAnsi" w:eastAsiaTheme="minorEastAsia" w:hAnsiTheme="minorHAnsi" w:cstheme="minorBidi"/>
            <w:szCs w:val="22"/>
            <w:lang w:val="en-IN" w:eastAsia="en-IN"/>
          </w:rPr>
          <w:tab/>
        </w:r>
        <w:r w:rsidR="00B7013D" w:rsidRPr="00037CDF">
          <w:rPr>
            <w:rStyle w:val="Hyperlink"/>
            <w:rFonts w:cs="Arial"/>
          </w:rPr>
          <w:t>Volumes</w:t>
        </w:r>
        <w:r w:rsidR="00B7013D">
          <w:rPr>
            <w:webHidden/>
          </w:rPr>
          <w:tab/>
        </w:r>
        <w:r w:rsidR="00B7013D">
          <w:rPr>
            <w:webHidden/>
          </w:rPr>
          <w:fldChar w:fldCharType="begin"/>
        </w:r>
        <w:r w:rsidR="00B7013D">
          <w:rPr>
            <w:webHidden/>
          </w:rPr>
          <w:instrText xml:space="preserve"> PAGEREF _Toc457813631 \h </w:instrText>
        </w:r>
        <w:r w:rsidR="00B7013D">
          <w:rPr>
            <w:webHidden/>
          </w:rPr>
        </w:r>
        <w:r w:rsidR="00B7013D">
          <w:rPr>
            <w:webHidden/>
          </w:rPr>
          <w:fldChar w:fldCharType="separate"/>
        </w:r>
        <w:r w:rsidR="007C3833">
          <w:rPr>
            <w:webHidden/>
          </w:rPr>
          <w:t>25</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32" w:history="1">
        <w:r w:rsidR="00B7013D" w:rsidRPr="00037CDF">
          <w:rPr>
            <w:rStyle w:val="Hyperlink"/>
            <w:rFonts w:ascii="Helvetica" w:hAnsi="Helvetica"/>
          </w:rPr>
          <w:t>10.3</w:t>
        </w:r>
        <w:r w:rsidR="00B7013D">
          <w:rPr>
            <w:rFonts w:asciiTheme="minorHAnsi" w:eastAsiaTheme="minorEastAsia" w:hAnsiTheme="minorHAnsi" w:cstheme="minorBidi"/>
            <w:szCs w:val="22"/>
            <w:lang w:val="en-IN" w:eastAsia="en-IN"/>
          </w:rPr>
          <w:tab/>
        </w:r>
        <w:r w:rsidR="00B7013D" w:rsidRPr="00037CDF">
          <w:rPr>
            <w:rStyle w:val="Hyperlink"/>
            <w:rFonts w:cs="Arial"/>
          </w:rPr>
          <w:t>Approach</w:t>
        </w:r>
        <w:r w:rsidR="00B7013D">
          <w:rPr>
            <w:webHidden/>
          </w:rPr>
          <w:tab/>
        </w:r>
        <w:r w:rsidR="00B7013D">
          <w:rPr>
            <w:webHidden/>
          </w:rPr>
          <w:fldChar w:fldCharType="begin"/>
        </w:r>
        <w:r w:rsidR="00B7013D">
          <w:rPr>
            <w:webHidden/>
          </w:rPr>
          <w:instrText xml:space="preserve"> PAGEREF _Toc457813632 \h </w:instrText>
        </w:r>
        <w:r w:rsidR="00B7013D">
          <w:rPr>
            <w:webHidden/>
          </w:rPr>
        </w:r>
        <w:r w:rsidR="00B7013D">
          <w:rPr>
            <w:webHidden/>
          </w:rPr>
          <w:fldChar w:fldCharType="separate"/>
        </w:r>
        <w:r w:rsidR="007C3833">
          <w:rPr>
            <w:webHidden/>
          </w:rPr>
          <w:t>25</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33" w:history="1">
        <w:r w:rsidR="00B7013D" w:rsidRPr="00037CDF">
          <w:rPr>
            <w:rStyle w:val="Hyperlink"/>
            <w:rFonts w:ascii="Helvetica" w:hAnsi="Helvetica"/>
          </w:rPr>
          <w:t>10.4</w:t>
        </w:r>
        <w:r w:rsidR="00B7013D">
          <w:rPr>
            <w:rFonts w:asciiTheme="minorHAnsi" w:eastAsiaTheme="minorEastAsia" w:hAnsiTheme="minorHAnsi" w:cstheme="minorBidi"/>
            <w:szCs w:val="22"/>
            <w:lang w:val="en-IN" w:eastAsia="en-IN"/>
          </w:rPr>
          <w:tab/>
        </w:r>
        <w:r w:rsidR="00B7013D" w:rsidRPr="00037CDF">
          <w:rPr>
            <w:rStyle w:val="Hyperlink"/>
            <w:rFonts w:cs="Arial"/>
          </w:rPr>
          <w:t>General Strategy</w:t>
        </w:r>
        <w:r w:rsidR="00B7013D">
          <w:rPr>
            <w:webHidden/>
          </w:rPr>
          <w:tab/>
        </w:r>
        <w:r w:rsidR="00B7013D">
          <w:rPr>
            <w:webHidden/>
          </w:rPr>
          <w:fldChar w:fldCharType="begin"/>
        </w:r>
        <w:r w:rsidR="00B7013D">
          <w:rPr>
            <w:webHidden/>
          </w:rPr>
          <w:instrText xml:space="preserve"> PAGEREF _Toc457813633 \h </w:instrText>
        </w:r>
        <w:r w:rsidR="00B7013D">
          <w:rPr>
            <w:webHidden/>
          </w:rPr>
        </w:r>
        <w:r w:rsidR="00B7013D">
          <w:rPr>
            <w:webHidden/>
          </w:rPr>
          <w:fldChar w:fldCharType="separate"/>
        </w:r>
        <w:r w:rsidR="007C3833">
          <w:rPr>
            <w:webHidden/>
          </w:rPr>
          <w:t>26</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34" w:history="1">
        <w:r w:rsidR="00B7013D" w:rsidRPr="00037CDF">
          <w:rPr>
            <w:rStyle w:val="Hyperlink"/>
            <w:rFonts w:ascii="Helvetica" w:hAnsi="Helvetica"/>
          </w:rPr>
          <w:t>10.5</w:t>
        </w:r>
        <w:r w:rsidR="00B7013D">
          <w:rPr>
            <w:rFonts w:asciiTheme="minorHAnsi" w:eastAsiaTheme="minorEastAsia" w:hAnsiTheme="minorHAnsi" w:cstheme="minorBidi"/>
            <w:szCs w:val="22"/>
            <w:lang w:val="en-IN" w:eastAsia="en-IN"/>
          </w:rPr>
          <w:tab/>
        </w:r>
        <w:r w:rsidR="00B7013D" w:rsidRPr="00037CDF">
          <w:rPr>
            <w:rStyle w:val="Hyperlink"/>
            <w:rFonts w:cs="Arial"/>
          </w:rPr>
          <w:t>Data Quality Checks</w:t>
        </w:r>
        <w:r w:rsidR="00B7013D">
          <w:rPr>
            <w:webHidden/>
          </w:rPr>
          <w:tab/>
        </w:r>
        <w:r w:rsidR="00B7013D">
          <w:rPr>
            <w:webHidden/>
          </w:rPr>
          <w:fldChar w:fldCharType="begin"/>
        </w:r>
        <w:r w:rsidR="00B7013D">
          <w:rPr>
            <w:webHidden/>
          </w:rPr>
          <w:instrText xml:space="preserve"> PAGEREF _Toc457813634 \h </w:instrText>
        </w:r>
        <w:r w:rsidR="00B7013D">
          <w:rPr>
            <w:webHidden/>
          </w:rPr>
        </w:r>
        <w:r w:rsidR="00B7013D">
          <w:rPr>
            <w:webHidden/>
          </w:rPr>
          <w:fldChar w:fldCharType="separate"/>
        </w:r>
        <w:r w:rsidR="007C3833">
          <w:rPr>
            <w:webHidden/>
          </w:rPr>
          <w:t>26</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35" w:history="1">
        <w:r w:rsidR="00B7013D" w:rsidRPr="00037CDF">
          <w:rPr>
            <w:rStyle w:val="Hyperlink"/>
          </w:rPr>
          <w:t>11.</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Loan Account Conversion Strategy</w:t>
        </w:r>
        <w:r w:rsidR="00B7013D">
          <w:rPr>
            <w:webHidden/>
          </w:rPr>
          <w:tab/>
        </w:r>
        <w:r w:rsidR="00B7013D">
          <w:rPr>
            <w:webHidden/>
          </w:rPr>
          <w:fldChar w:fldCharType="begin"/>
        </w:r>
        <w:r w:rsidR="00B7013D">
          <w:rPr>
            <w:webHidden/>
          </w:rPr>
          <w:instrText xml:space="preserve"> PAGEREF _Toc457813635 \h </w:instrText>
        </w:r>
        <w:r w:rsidR="00B7013D">
          <w:rPr>
            <w:webHidden/>
          </w:rPr>
        </w:r>
        <w:r w:rsidR="00B7013D">
          <w:rPr>
            <w:webHidden/>
          </w:rPr>
          <w:fldChar w:fldCharType="separate"/>
        </w:r>
        <w:r w:rsidR="007C3833">
          <w:rPr>
            <w:webHidden/>
          </w:rPr>
          <w:t>27</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36" w:history="1">
        <w:r w:rsidR="00B7013D" w:rsidRPr="00037CDF">
          <w:rPr>
            <w:rStyle w:val="Hyperlink"/>
            <w:rFonts w:ascii="Helvetica" w:hAnsi="Helvetica"/>
          </w:rPr>
          <w:t>11.1</w:t>
        </w:r>
        <w:r w:rsidR="00B7013D">
          <w:rPr>
            <w:rFonts w:asciiTheme="minorHAnsi" w:eastAsiaTheme="minorEastAsia" w:hAnsiTheme="minorHAnsi" w:cstheme="minorBidi"/>
            <w:szCs w:val="22"/>
            <w:lang w:val="en-IN" w:eastAsia="en-IN"/>
          </w:rPr>
          <w:tab/>
        </w:r>
        <w:r w:rsidR="00B7013D" w:rsidRPr="00037CDF">
          <w:rPr>
            <w:rStyle w:val="Hyperlink"/>
            <w:rFonts w:cs="Arial"/>
          </w:rPr>
          <w:t>Kinara Business Practice</w:t>
        </w:r>
        <w:r w:rsidR="00B7013D">
          <w:rPr>
            <w:webHidden/>
          </w:rPr>
          <w:tab/>
        </w:r>
        <w:r w:rsidR="00B7013D">
          <w:rPr>
            <w:webHidden/>
          </w:rPr>
          <w:fldChar w:fldCharType="begin"/>
        </w:r>
        <w:r w:rsidR="00B7013D">
          <w:rPr>
            <w:webHidden/>
          </w:rPr>
          <w:instrText xml:space="preserve"> PAGEREF _Toc457813636 \h </w:instrText>
        </w:r>
        <w:r w:rsidR="00B7013D">
          <w:rPr>
            <w:webHidden/>
          </w:rPr>
        </w:r>
        <w:r w:rsidR="00B7013D">
          <w:rPr>
            <w:webHidden/>
          </w:rPr>
          <w:fldChar w:fldCharType="separate"/>
        </w:r>
        <w:r w:rsidR="007C3833">
          <w:rPr>
            <w:webHidden/>
          </w:rPr>
          <w:t>27</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37" w:history="1">
        <w:r w:rsidR="00B7013D" w:rsidRPr="00037CDF">
          <w:rPr>
            <w:rStyle w:val="Hyperlink"/>
            <w:rFonts w:ascii="Helvetica" w:hAnsi="Helvetica"/>
          </w:rPr>
          <w:t>11.2</w:t>
        </w:r>
        <w:r w:rsidR="00B7013D">
          <w:rPr>
            <w:rFonts w:asciiTheme="minorHAnsi" w:eastAsiaTheme="minorEastAsia" w:hAnsiTheme="minorHAnsi" w:cstheme="minorBidi"/>
            <w:szCs w:val="22"/>
            <w:lang w:val="en-IN" w:eastAsia="en-IN"/>
          </w:rPr>
          <w:tab/>
        </w:r>
        <w:r w:rsidR="00B7013D" w:rsidRPr="00037CDF">
          <w:rPr>
            <w:rStyle w:val="Hyperlink"/>
            <w:rFonts w:cs="Arial"/>
          </w:rPr>
          <w:t>Volume</w:t>
        </w:r>
        <w:r w:rsidR="00B7013D">
          <w:rPr>
            <w:webHidden/>
          </w:rPr>
          <w:tab/>
        </w:r>
        <w:r w:rsidR="00B7013D">
          <w:rPr>
            <w:webHidden/>
          </w:rPr>
          <w:fldChar w:fldCharType="begin"/>
        </w:r>
        <w:r w:rsidR="00B7013D">
          <w:rPr>
            <w:webHidden/>
          </w:rPr>
          <w:instrText xml:space="preserve"> PAGEREF _Toc457813637 \h </w:instrText>
        </w:r>
        <w:r w:rsidR="00B7013D">
          <w:rPr>
            <w:webHidden/>
          </w:rPr>
        </w:r>
        <w:r w:rsidR="00B7013D">
          <w:rPr>
            <w:webHidden/>
          </w:rPr>
          <w:fldChar w:fldCharType="separate"/>
        </w:r>
        <w:r w:rsidR="007C3833">
          <w:rPr>
            <w:webHidden/>
          </w:rPr>
          <w:t>27</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38" w:history="1">
        <w:r w:rsidR="00B7013D" w:rsidRPr="00037CDF">
          <w:rPr>
            <w:rStyle w:val="Hyperlink"/>
            <w:rFonts w:ascii="Helvetica" w:hAnsi="Helvetica"/>
          </w:rPr>
          <w:t>11.3</w:t>
        </w:r>
        <w:r w:rsidR="00B7013D">
          <w:rPr>
            <w:rFonts w:asciiTheme="minorHAnsi" w:eastAsiaTheme="minorEastAsia" w:hAnsiTheme="minorHAnsi" w:cstheme="minorBidi"/>
            <w:szCs w:val="22"/>
            <w:lang w:val="en-IN" w:eastAsia="en-IN"/>
          </w:rPr>
          <w:tab/>
        </w:r>
        <w:r w:rsidR="00B7013D" w:rsidRPr="00037CDF">
          <w:rPr>
            <w:rStyle w:val="Hyperlink"/>
            <w:rFonts w:cs="Arial"/>
          </w:rPr>
          <w:t>Approach</w:t>
        </w:r>
        <w:r w:rsidR="00B7013D">
          <w:rPr>
            <w:webHidden/>
          </w:rPr>
          <w:tab/>
        </w:r>
        <w:r w:rsidR="00B7013D">
          <w:rPr>
            <w:webHidden/>
          </w:rPr>
          <w:fldChar w:fldCharType="begin"/>
        </w:r>
        <w:r w:rsidR="00B7013D">
          <w:rPr>
            <w:webHidden/>
          </w:rPr>
          <w:instrText xml:space="preserve"> PAGEREF _Toc457813638 \h </w:instrText>
        </w:r>
        <w:r w:rsidR="00B7013D">
          <w:rPr>
            <w:webHidden/>
          </w:rPr>
        </w:r>
        <w:r w:rsidR="00B7013D">
          <w:rPr>
            <w:webHidden/>
          </w:rPr>
          <w:fldChar w:fldCharType="separate"/>
        </w:r>
        <w:r w:rsidR="007C3833">
          <w:rPr>
            <w:webHidden/>
          </w:rPr>
          <w:t>27</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39" w:history="1">
        <w:r w:rsidR="00B7013D" w:rsidRPr="00037CDF">
          <w:rPr>
            <w:rStyle w:val="Hyperlink"/>
            <w:rFonts w:ascii="Helvetica" w:hAnsi="Helvetica"/>
          </w:rPr>
          <w:t>11.4</w:t>
        </w:r>
        <w:r w:rsidR="00B7013D">
          <w:rPr>
            <w:rFonts w:asciiTheme="minorHAnsi" w:eastAsiaTheme="minorEastAsia" w:hAnsiTheme="minorHAnsi" w:cstheme="minorBidi"/>
            <w:szCs w:val="22"/>
            <w:lang w:val="en-IN" w:eastAsia="en-IN"/>
          </w:rPr>
          <w:tab/>
        </w:r>
        <w:r w:rsidR="00B7013D" w:rsidRPr="00037CDF">
          <w:rPr>
            <w:rStyle w:val="Hyperlink"/>
            <w:rFonts w:cs="Arial"/>
          </w:rPr>
          <w:t>General Strategy</w:t>
        </w:r>
        <w:r w:rsidR="00B7013D">
          <w:rPr>
            <w:webHidden/>
          </w:rPr>
          <w:tab/>
        </w:r>
        <w:r w:rsidR="00B7013D">
          <w:rPr>
            <w:webHidden/>
          </w:rPr>
          <w:fldChar w:fldCharType="begin"/>
        </w:r>
        <w:r w:rsidR="00B7013D">
          <w:rPr>
            <w:webHidden/>
          </w:rPr>
          <w:instrText xml:space="preserve"> PAGEREF _Toc457813639 \h </w:instrText>
        </w:r>
        <w:r w:rsidR="00B7013D">
          <w:rPr>
            <w:webHidden/>
          </w:rPr>
        </w:r>
        <w:r w:rsidR="00B7013D">
          <w:rPr>
            <w:webHidden/>
          </w:rPr>
          <w:fldChar w:fldCharType="separate"/>
        </w:r>
        <w:r w:rsidR="007C3833">
          <w:rPr>
            <w:webHidden/>
          </w:rPr>
          <w:t>27</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40" w:history="1">
        <w:r w:rsidR="00B7013D" w:rsidRPr="00037CDF">
          <w:rPr>
            <w:rStyle w:val="Hyperlink"/>
            <w:rFonts w:ascii="Helvetica" w:eastAsiaTheme="minorHAnsi" w:hAnsi="Helvetica"/>
          </w:rPr>
          <w:t>11.5</w:t>
        </w:r>
        <w:r w:rsidR="00B7013D">
          <w:rPr>
            <w:rFonts w:asciiTheme="minorHAnsi" w:eastAsiaTheme="minorEastAsia" w:hAnsiTheme="minorHAnsi" w:cstheme="minorBidi"/>
            <w:szCs w:val="22"/>
            <w:lang w:val="en-IN" w:eastAsia="en-IN"/>
          </w:rPr>
          <w:tab/>
        </w:r>
        <w:r w:rsidR="00B7013D" w:rsidRPr="00037CDF">
          <w:rPr>
            <w:rStyle w:val="Hyperlink"/>
            <w:rFonts w:eastAsiaTheme="minorHAnsi" w:cs="Arial"/>
          </w:rPr>
          <w:t>Conversion Methodology</w:t>
        </w:r>
        <w:r w:rsidR="00B7013D">
          <w:rPr>
            <w:webHidden/>
          </w:rPr>
          <w:tab/>
        </w:r>
        <w:r w:rsidR="00B7013D">
          <w:rPr>
            <w:webHidden/>
          </w:rPr>
          <w:fldChar w:fldCharType="begin"/>
        </w:r>
        <w:r w:rsidR="00B7013D">
          <w:rPr>
            <w:webHidden/>
          </w:rPr>
          <w:instrText xml:space="preserve"> PAGEREF _Toc457813640 \h </w:instrText>
        </w:r>
        <w:r w:rsidR="00B7013D">
          <w:rPr>
            <w:webHidden/>
          </w:rPr>
        </w:r>
        <w:r w:rsidR="00B7013D">
          <w:rPr>
            <w:webHidden/>
          </w:rPr>
          <w:fldChar w:fldCharType="separate"/>
        </w:r>
        <w:r w:rsidR="007C3833">
          <w:rPr>
            <w:webHidden/>
          </w:rPr>
          <w:t>27</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41" w:history="1">
        <w:r w:rsidR="00B7013D" w:rsidRPr="00037CDF">
          <w:rPr>
            <w:rStyle w:val="Hyperlink"/>
          </w:rPr>
          <w:t>12.</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GL Account Balances Upload Strategy</w:t>
        </w:r>
        <w:r w:rsidR="00B7013D">
          <w:rPr>
            <w:webHidden/>
          </w:rPr>
          <w:tab/>
        </w:r>
        <w:r w:rsidR="00B7013D">
          <w:rPr>
            <w:webHidden/>
          </w:rPr>
          <w:fldChar w:fldCharType="begin"/>
        </w:r>
        <w:r w:rsidR="00B7013D">
          <w:rPr>
            <w:webHidden/>
          </w:rPr>
          <w:instrText xml:space="preserve"> PAGEREF _Toc457813641 \h </w:instrText>
        </w:r>
        <w:r w:rsidR="00B7013D">
          <w:rPr>
            <w:webHidden/>
          </w:rPr>
        </w:r>
        <w:r w:rsidR="00B7013D">
          <w:rPr>
            <w:webHidden/>
          </w:rPr>
          <w:fldChar w:fldCharType="separate"/>
        </w:r>
        <w:r w:rsidR="007C3833">
          <w:rPr>
            <w:webHidden/>
          </w:rPr>
          <w:t>29</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42" w:history="1">
        <w:r w:rsidR="00B7013D" w:rsidRPr="00037CDF">
          <w:rPr>
            <w:rStyle w:val="Hyperlink"/>
            <w:rFonts w:ascii="Helvetica" w:hAnsi="Helvetica"/>
          </w:rPr>
          <w:t>12.1</w:t>
        </w:r>
        <w:r w:rsidR="00B7013D">
          <w:rPr>
            <w:rFonts w:asciiTheme="minorHAnsi" w:eastAsiaTheme="minorEastAsia" w:hAnsiTheme="minorHAnsi" w:cstheme="minorBidi"/>
            <w:szCs w:val="22"/>
            <w:lang w:val="en-IN" w:eastAsia="en-IN"/>
          </w:rPr>
          <w:tab/>
        </w:r>
        <w:r w:rsidR="00B7013D" w:rsidRPr="00037CDF">
          <w:rPr>
            <w:rStyle w:val="Hyperlink"/>
            <w:rFonts w:cs="Arial"/>
          </w:rPr>
          <w:t>Approach</w:t>
        </w:r>
        <w:r w:rsidR="00B7013D">
          <w:rPr>
            <w:webHidden/>
          </w:rPr>
          <w:tab/>
        </w:r>
        <w:r w:rsidR="00B7013D">
          <w:rPr>
            <w:webHidden/>
          </w:rPr>
          <w:fldChar w:fldCharType="begin"/>
        </w:r>
        <w:r w:rsidR="00B7013D">
          <w:rPr>
            <w:webHidden/>
          </w:rPr>
          <w:instrText xml:space="preserve"> PAGEREF _Toc457813642 \h </w:instrText>
        </w:r>
        <w:r w:rsidR="00B7013D">
          <w:rPr>
            <w:webHidden/>
          </w:rPr>
        </w:r>
        <w:r w:rsidR="00B7013D">
          <w:rPr>
            <w:webHidden/>
          </w:rPr>
          <w:fldChar w:fldCharType="separate"/>
        </w:r>
        <w:r w:rsidR="007C3833">
          <w:rPr>
            <w:webHidden/>
          </w:rPr>
          <w:t>29</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43" w:history="1">
        <w:r w:rsidR="00B7013D" w:rsidRPr="00037CDF">
          <w:rPr>
            <w:rStyle w:val="Hyperlink"/>
            <w:rFonts w:ascii="Helvetica" w:hAnsi="Helvetica"/>
          </w:rPr>
          <w:t>12.2</w:t>
        </w:r>
        <w:r w:rsidR="00B7013D">
          <w:rPr>
            <w:rFonts w:asciiTheme="minorHAnsi" w:eastAsiaTheme="minorEastAsia" w:hAnsiTheme="minorHAnsi" w:cstheme="minorBidi"/>
            <w:szCs w:val="22"/>
            <w:lang w:val="en-IN" w:eastAsia="en-IN"/>
          </w:rPr>
          <w:tab/>
        </w:r>
        <w:r w:rsidR="00B7013D" w:rsidRPr="00037CDF">
          <w:rPr>
            <w:rStyle w:val="Hyperlink"/>
            <w:rFonts w:cs="Arial"/>
          </w:rPr>
          <w:t>Conversion Methodology</w:t>
        </w:r>
        <w:r w:rsidR="00B7013D">
          <w:rPr>
            <w:webHidden/>
          </w:rPr>
          <w:tab/>
        </w:r>
        <w:r w:rsidR="00B7013D">
          <w:rPr>
            <w:webHidden/>
          </w:rPr>
          <w:fldChar w:fldCharType="begin"/>
        </w:r>
        <w:r w:rsidR="00B7013D">
          <w:rPr>
            <w:webHidden/>
          </w:rPr>
          <w:instrText xml:space="preserve"> PAGEREF _Toc457813643 \h </w:instrText>
        </w:r>
        <w:r w:rsidR="00B7013D">
          <w:rPr>
            <w:webHidden/>
          </w:rPr>
        </w:r>
        <w:r w:rsidR="00B7013D">
          <w:rPr>
            <w:webHidden/>
          </w:rPr>
          <w:fldChar w:fldCharType="separate"/>
        </w:r>
        <w:r w:rsidR="007C3833">
          <w:rPr>
            <w:webHidden/>
          </w:rPr>
          <w:t>29</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44" w:history="1">
        <w:r w:rsidR="00B7013D" w:rsidRPr="00037CDF">
          <w:rPr>
            <w:rStyle w:val="Hyperlink"/>
          </w:rPr>
          <w:t>13.</w:t>
        </w:r>
        <w:r w:rsidR="00B7013D">
          <w:rPr>
            <w:rFonts w:asciiTheme="minorHAnsi" w:eastAsiaTheme="minorEastAsia" w:hAnsiTheme="minorHAnsi" w:cstheme="minorBidi"/>
            <w:b w:val="0"/>
            <w:bCs w:val="0"/>
            <w:sz w:val="22"/>
            <w:szCs w:val="22"/>
            <w:lang w:val="en-IN" w:eastAsia="en-IN"/>
          </w:rPr>
          <w:tab/>
        </w:r>
        <w:r w:rsidR="00B7013D" w:rsidRPr="00037CDF">
          <w:rPr>
            <w:rStyle w:val="Hyperlink"/>
            <w:rFonts w:cs="Arial"/>
          </w:rPr>
          <w:t>ACH Mandate Migration Strategy</w:t>
        </w:r>
        <w:r w:rsidR="00B7013D">
          <w:rPr>
            <w:webHidden/>
          </w:rPr>
          <w:tab/>
        </w:r>
        <w:r w:rsidR="00B7013D">
          <w:rPr>
            <w:webHidden/>
          </w:rPr>
          <w:fldChar w:fldCharType="begin"/>
        </w:r>
        <w:r w:rsidR="00B7013D">
          <w:rPr>
            <w:webHidden/>
          </w:rPr>
          <w:instrText xml:space="preserve"> PAGEREF _Toc457813644 \h </w:instrText>
        </w:r>
        <w:r w:rsidR="00B7013D">
          <w:rPr>
            <w:webHidden/>
          </w:rPr>
        </w:r>
        <w:r w:rsidR="00B7013D">
          <w:rPr>
            <w:webHidden/>
          </w:rPr>
          <w:fldChar w:fldCharType="separate"/>
        </w:r>
        <w:r w:rsidR="007C3833">
          <w:rPr>
            <w:webHidden/>
          </w:rPr>
          <w:t>30</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45" w:history="1">
        <w:r w:rsidR="00B7013D" w:rsidRPr="00037CDF">
          <w:rPr>
            <w:rStyle w:val="Hyperlink"/>
            <w:rFonts w:ascii="Helvetica" w:hAnsi="Helvetica"/>
          </w:rPr>
          <w:t>13.1</w:t>
        </w:r>
        <w:r w:rsidR="00B7013D">
          <w:rPr>
            <w:rFonts w:asciiTheme="minorHAnsi" w:eastAsiaTheme="minorEastAsia" w:hAnsiTheme="minorHAnsi" w:cstheme="minorBidi"/>
            <w:szCs w:val="22"/>
            <w:lang w:val="en-IN" w:eastAsia="en-IN"/>
          </w:rPr>
          <w:tab/>
        </w:r>
        <w:r w:rsidR="00B7013D" w:rsidRPr="00037CDF">
          <w:rPr>
            <w:rStyle w:val="Hyperlink"/>
            <w:rFonts w:cs="Arial"/>
          </w:rPr>
          <w:t>Approach</w:t>
        </w:r>
        <w:r w:rsidR="00B7013D">
          <w:rPr>
            <w:webHidden/>
          </w:rPr>
          <w:tab/>
        </w:r>
        <w:r w:rsidR="00B7013D">
          <w:rPr>
            <w:webHidden/>
          </w:rPr>
          <w:fldChar w:fldCharType="begin"/>
        </w:r>
        <w:r w:rsidR="00B7013D">
          <w:rPr>
            <w:webHidden/>
          </w:rPr>
          <w:instrText xml:space="preserve"> PAGEREF _Toc457813645 \h </w:instrText>
        </w:r>
        <w:r w:rsidR="00B7013D">
          <w:rPr>
            <w:webHidden/>
          </w:rPr>
        </w:r>
        <w:r w:rsidR="00B7013D">
          <w:rPr>
            <w:webHidden/>
          </w:rPr>
          <w:fldChar w:fldCharType="separate"/>
        </w:r>
        <w:r w:rsidR="007C3833">
          <w:rPr>
            <w:webHidden/>
          </w:rPr>
          <w:t>30</w:t>
        </w:r>
        <w:r w:rsidR="00B7013D">
          <w:rPr>
            <w:webHidden/>
          </w:rPr>
          <w:fldChar w:fldCharType="end"/>
        </w:r>
      </w:hyperlink>
    </w:p>
    <w:p w:rsidR="00B7013D" w:rsidRDefault="00722BEA">
      <w:pPr>
        <w:pStyle w:val="TOC2"/>
        <w:rPr>
          <w:rFonts w:asciiTheme="minorHAnsi" w:eastAsiaTheme="minorEastAsia" w:hAnsiTheme="minorHAnsi" w:cstheme="minorBidi"/>
          <w:szCs w:val="22"/>
          <w:lang w:val="en-IN" w:eastAsia="en-IN"/>
        </w:rPr>
      </w:pPr>
      <w:hyperlink w:anchor="_Toc457813646" w:history="1">
        <w:r w:rsidR="00B7013D" w:rsidRPr="00037CDF">
          <w:rPr>
            <w:rStyle w:val="Hyperlink"/>
            <w:rFonts w:ascii="Helvetica" w:hAnsi="Helvetica"/>
          </w:rPr>
          <w:t>13.2</w:t>
        </w:r>
        <w:r w:rsidR="00B7013D">
          <w:rPr>
            <w:rFonts w:asciiTheme="minorHAnsi" w:eastAsiaTheme="minorEastAsia" w:hAnsiTheme="minorHAnsi" w:cstheme="minorBidi"/>
            <w:szCs w:val="22"/>
            <w:lang w:val="en-IN" w:eastAsia="en-IN"/>
          </w:rPr>
          <w:tab/>
        </w:r>
        <w:r w:rsidR="00B7013D" w:rsidRPr="00037CDF">
          <w:rPr>
            <w:rStyle w:val="Hyperlink"/>
            <w:rFonts w:cs="Arial"/>
          </w:rPr>
          <w:t>Conversion Methodology</w:t>
        </w:r>
        <w:r w:rsidR="00B7013D">
          <w:rPr>
            <w:webHidden/>
          </w:rPr>
          <w:tab/>
        </w:r>
        <w:r w:rsidR="00B7013D">
          <w:rPr>
            <w:webHidden/>
          </w:rPr>
          <w:fldChar w:fldCharType="begin"/>
        </w:r>
        <w:r w:rsidR="00B7013D">
          <w:rPr>
            <w:webHidden/>
          </w:rPr>
          <w:instrText xml:space="preserve"> PAGEREF _Toc457813646 \h </w:instrText>
        </w:r>
        <w:r w:rsidR="00B7013D">
          <w:rPr>
            <w:webHidden/>
          </w:rPr>
        </w:r>
        <w:r w:rsidR="00B7013D">
          <w:rPr>
            <w:webHidden/>
          </w:rPr>
          <w:fldChar w:fldCharType="separate"/>
        </w:r>
        <w:r w:rsidR="007C3833">
          <w:rPr>
            <w:webHidden/>
          </w:rPr>
          <w:t>30</w:t>
        </w:r>
        <w:r w:rsidR="00B7013D">
          <w:rPr>
            <w:webHidden/>
          </w:rPr>
          <w:fldChar w:fldCharType="end"/>
        </w:r>
      </w:hyperlink>
    </w:p>
    <w:p w:rsidR="00B7013D" w:rsidRDefault="00722BEA">
      <w:pPr>
        <w:pStyle w:val="TOC1"/>
        <w:rPr>
          <w:rFonts w:asciiTheme="minorHAnsi" w:eastAsiaTheme="minorEastAsia" w:hAnsiTheme="minorHAnsi" w:cstheme="minorBidi"/>
          <w:b w:val="0"/>
          <w:bCs w:val="0"/>
          <w:sz w:val="22"/>
          <w:szCs w:val="22"/>
          <w:lang w:val="en-IN" w:eastAsia="en-IN"/>
        </w:rPr>
      </w:pPr>
      <w:hyperlink w:anchor="_Toc457813647" w:history="1">
        <w:r w:rsidR="00B7013D" w:rsidRPr="00037CDF">
          <w:rPr>
            <w:rStyle w:val="Hyperlink"/>
          </w:rPr>
          <w:t>14.</w:t>
        </w:r>
        <w:r w:rsidR="00B7013D">
          <w:rPr>
            <w:rFonts w:asciiTheme="minorHAnsi" w:eastAsiaTheme="minorEastAsia" w:hAnsiTheme="minorHAnsi" w:cstheme="minorBidi"/>
            <w:b w:val="0"/>
            <w:bCs w:val="0"/>
            <w:sz w:val="22"/>
            <w:szCs w:val="22"/>
            <w:lang w:val="en-IN" w:eastAsia="en-IN"/>
          </w:rPr>
          <w:tab/>
        </w:r>
        <w:r w:rsidR="00B7013D" w:rsidRPr="00037CDF">
          <w:rPr>
            <w:rStyle w:val="Hyperlink"/>
          </w:rPr>
          <w:t>Potential Risk</w:t>
        </w:r>
        <w:r w:rsidR="00B7013D">
          <w:rPr>
            <w:webHidden/>
          </w:rPr>
          <w:tab/>
        </w:r>
        <w:r w:rsidR="00B7013D">
          <w:rPr>
            <w:webHidden/>
          </w:rPr>
          <w:fldChar w:fldCharType="begin"/>
        </w:r>
        <w:r w:rsidR="00B7013D">
          <w:rPr>
            <w:webHidden/>
          </w:rPr>
          <w:instrText xml:space="preserve"> PAGEREF _Toc457813647 \h </w:instrText>
        </w:r>
        <w:r w:rsidR="00B7013D">
          <w:rPr>
            <w:webHidden/>
          </w:rPr>
        </w:r>
        <w:r w:rsidR="00B7013D">
          <w:rPr>
            <w:webHidden/>
          </w:rPr>
          <w:fldChar w:fldCharType="separate"/>
        </w:r>
        <w:r w:rsidR="007C3833">
          <w:rPr>
            <w:webHidden/>
          </w:rPr>
          <w:t>31</w:t>
        </w:r>
        <w:r w:rsidR="00B7013D">
          <w:rPr>
            <w:webHidden/>
          </w:rPr>
          <w:fldChar w:fldCharType="end"/>
        </w:r>
      </w:hyperlink>
    </w:p>
    <w:p w:rsidR="001D7C74" w:rsidRPr="00863C5D" w:rsidRDefault="00F807A7" w:rsidP="00BC3767">
      <w:pPr>
        <w:pStyle w:val="TOC2"/>
        <w:spacing w:before="0" w:after="0"/>
        <w:ind w:left="0"/>
        <w:rPr>
          <w:rFonts w:cs="Arial"/>
          <w:sz w:val="18"/>
          <w:szCs w:val="18"/>
        </w:rPr>
      </w:pPr>
      <w:r w:rsidRPr="00BC3767">
        <w:rPr>
          <w:rFonts w:cs="Arial"/>
          <w:b/>
          <w:bCs/>
          <w:sz w:val="20"/>
          <w:szCs w:val="20"/>
        </w:rPr>
        <w:fldChar w:fldCharType="end"/>
      </w:r>
    </w:p>
    <w:p w:rsidR="001D7C74" w:rsidRPr="00863C5D" w:rsidRDefault="001D7C74" w:rsidP="00863C5D">
      <w:pPr>
        <w:pStyle w:val="TableofFigures"/>
        <w:rPr>
          <w:sz w:val="18"/>
        </w:rPr>
      </w:pPr>
    </w:p>
    <w:p w:rsidR="004F1396" w:rsidRDefault="004F1396" w:rsidP="00473D6B">
      <w:pPr>
        <w:pStyle w:val="BodyText"/>
        <w:ind w:left="0"/>
        <w:rPr>
          <w:rFonts w:ascii="Arial" w:hAnsi="Arial" w:cs="Arial"/>
          <w:i/>
          <w:color w:val="000099"/>
          <w:sz w:val="18"/>
          <w:szCs w:val="18"/>
        </w:rPr>
      </w:pPr>
    </w:p>
    <w:p w:rsidR="004F1396" w:rsidRPr="00863C5D" w:rsidRDefault="004F1396" w:rsidP="00473D6B">
      <w:pPr>
        <w:pStyle w:val="BodyText"/>
        <w:ind w:left="0"/>
        <w:rPr>
          <w:rFonts w:ascii="Arial" w:hAnsi="Arial" w:cs="Arial"/>
          <w:sz w:val="18"/>
          <w:szCs w:val="18"/>
        </w:rPr>
      </w:pPr>
    </w:p>
    <w:p w:rsidR="001D7C74" w:rsidRPr="00863C5D" w:rsidRDefault="0086113A">
      <w:pPr>
        <w:pStyle w:val="Heading1"/>
        <w:rPr>
          <w:rFonts w:cs="Arial"/>
          <w:szCs w:val="24"/>
        </w:rPr>
      </w:pPr>
      <w:bookmarkStart w:id="1" w:name="_Toc457813580"/>
      <w:bookmarkStart w:id="2" w:name="_Toc44379618"/>
      <w:bookmarkStart w:id="3" w:name="_Toc51995390"/>
      <w:bookmarkStart w:id="4" w:name="_Toc52004913"/>
      <w:r>
        <w:rPr>
          <w:rFonts w:cs="Arial"/>
          <w:szCs w:val="24"/>
        </w:rPr>
        <w:lastRenderedPageBreak/>
        <w:t>Introduction</w:t>
      </w:r>
      <w:bookmarkEnd w:id="1"/>
    </w:p>
    <w:p w:rsidR="001D7C74" w:rsidRPr="00863C5D" w:rsidRDefault="001D7C74">
      <w:pPr>
        <w:rPr>
          <w:rFonts w:ascii="Arial" w:hAnsi="Arial" w:cs="Arial"/>
          <w:sz w:val="18"/>
          <w:szCs w:val="18"/>
        </w:rPr>
      </w:pPr>
    </w:p>
    <w:p w:rsidR="005A0631" w:rsidRPr="00863C5D" w:rsidRDefault="0086113A" w:rsidP="005A0631">
      <w:pPr>
        <w:pStyle w:val="Heading2"/>
        <w:rPr>
          <w:rFonts w:cs="Arial"/>
          <w:szCs w:val="18"/>
        </w:rPr>
      </w:pPr>
      <w:bookmarkStart w:id="5" w:name="_Toc457813581"/>
      <w:bookmarkStart w:id="6" w:name="_Toc56964149"/>
      <w:r>
        <w:rPr>
          <w:rFonts w:cs="Arial"/>
          <w:szCs w:val="18"/>
        </w:rPr>
        <w:t>Background</w:t>
      </w:r>
      <w:bookmarkEnd w:id="5"/>
    </w:p>
    <w:p w:rsidR="00C641FB" w:rsidRDefault="00C641FB" w:rsidP="00C641FB">
      <w:pPr>
        <w:jc w:val="both"/>
        <w:rPr>
          <w:rFonts w:ascii="Arial" w:hAnsi="Arial" w:cs="Arial"/>
          <w:noProof/>
        </w:rPr>
      </w:pPr>
    </w:p>
    <w:p w:rsidR="0086113A" w:rsidRPr="0086113A" w:rsidRDefault="004A28EF" w:rsidP="00B619E6">
      <w:pPr>
        <w:ind w:left="450"/>
        <w:rPr>
          <w:rFonts w:ascii="Arial" w:hAnsi="Arial" w:cs="Arial"/>
          <w:noProof/>
        </w:rPr>
      </w:pPr>
      <w:r>
        <w:rPr>
          <w:rFonts w:ascii="Arial" w:hAnsi="Arial" w:cs="Arial"/>
          <w:noProof/>
        </w:rPr>
        <w:t xml:space="preserve">Kinara </w:t>
      </w:r>
      <w:r w:rsidR="0086113A" w:rsidRPr="0086113A">
        <w:rPr>
          <w:rFonts w:ascii="Arial" w:hAnsi="Arial" w:cs="Arial"/>
          <w:noProof/>
        </w:rPr>
        <w:t xml:space="preserve">has taken a strategic decision to use </w:t>
      </w:r>
      <w:r w:rsidR="00DF1E14">
        <w:rPr>
          <w:rFonts w:ascii="Arial" w:hAnsi="Arial" w:cs="Arial"/>
          <w:noProof/>
        </w:rPr>
        <w:t xml:space="preserve">PERDIX </w:t>
      </w:r>
      <w:r>
        <w:rPr>
          <w:rFonts w:ascii="Arial" w:hAnsi="Arial" w:cs="Arial"/>
          <w:noProof/>
        </w:rPr>
        <w:t xml:space="preserve">8.0 </w:t>
      </w:r>
      <w:r w:rsidR="0086113A" w:rsidRPr="0086113A">
        <w:rPr>
          <w:rFonts w:ascii="Arial" w:hAnsi="Arial" w:cs="Arial"/>
          <w:noProof/>
        </w:rPr>
        <w:t xml:space="preserve">to meet its </w:t>
      </w:r>
      <w:r w:rsidR="00DF1E14">
        <w:rPr>
          <w:rFonts w:ascii="Arial" w:hAnsi="Arial" w:cs="Arial"/>
          <w:noProof/>
        </w:rPr>
        <w:t xml:space="preserve">operational </w:t>
      </w:r>
      <w:r w:rsidR="0086113A" w:rsidRPr="0086113A">
        <w:rPr>
          <w:rFonts w:ascii="Arial" w:hAnsi="Arial" w:cs="Arial"/>
          <w:noProof/>
        </w:rPr>
        <w:t xml:space="preserve">needs.  As part of this </w:t>
      </w:r>
      <w:r w:rsidR="00DF1E14">
        <w:rPr>
          <w:rFonts w:ascii="Arial" w:hAnsi="Arial" w:cs="Arial"/>
          <w:noProof/>
        </w:rPr>
        <w:t xml:space="preserve">PERDIX 8.0 </w:t>
      </w:r>
      <w:r w:rsidR="0086113A" w:rsidRPr="0086113A">
        <w:rPr>
          <w:rFonts w:ascii="Arial" w:hAnsi="Arial" w:cs="Arial"/>
          <w:noProof/>
        </w:rPr>
        <w:t xml:space="preserve">will be implemented as per the project plan in whose scope migration of data from current legacy system to </w:t>
      </w:r>
      <w:r w:rsidR="00DF1E14">
        <w:rPr>
          <w:rFonts w:ascii="Arial" w:hAnsi="Arial" w:cs="Arial"/>
          <w:noProof/>
        </w:rPr>
        <w:t xml:space="preserve">PERDIX </w:t>
      </w:r>
      <w:r w:rsidR="0086113A" w:rsidRPr="0086113A">
        <w:rPr>
          <w:rFonts w:ascii="Arial" w:hAnsi="Arial" w:cs="Arial"/>
          <w:noProof/>
        </w:rPr>
        <w:t xml:space="preserve">will be done. This document gives the high level approach, roles and responsibilities of </w:t>
      </w:r>
      <w:r w:rsidR="00DF1E14">
        <w:rPr>
          <w:rFonts w:ascii="Arial" w:hAnsi="Arial" w:cs="Arial"/>
          <w:noProof/>
        </w:rPr>
        <w:t xml:space="preserve">Kinara </w:t>
      </w:r>
      <w:r w:rsidR="0086113A" w:rsidRPr="0086113A">
        <w:rPr>
          <w:rFonts w:ascii="Arial" w:hAnsi="Arial" w:cs="Arial"/>
          <w:noProof/>
        </w:rPr>
        <w:t xml:space="preserve">and </w:t>
      </w:r>
      <w:r w:rsidR="00DF1E14">
        <w:rPr>
          <w:rFonts w:ascii="Arial" w:hAnsi="Arial" w:cs="Arial"/>
          <w:noProof/>
        </w:rPr>
        <w:t xml:space="preserve">IRF </w:t>
      </w:r>
      <w:r w:rsidR="0086113A" w:rsidRPr="0086113A">
        <w:rPr>
          <w:rFonts w:ascii="Arial" w:hAnsi="Arial" w:cs="Arial"/>
          <w:noProof/>
        </w:rPr>
        <w:t>on the migration processes.</w:t>
      </w:r>
    </w:p>
    <w:p w:rsidR="0086113A" w:rsidRDefault="0086113A" w:rsidP="00C641FB">
      <w:pPr>
        <w:jc w:val="both"/>
        <w:rPr>
          <w:rFonts w:ascii="Arial" w:hAnsi="Arial" w:cs="Arial"/>
        </w:rPr>
      </w:pPr>
    </w:p>
    <w:p w:rsidR="00845020" w:rsidRPr="00863C5D" w:rsidRDefault="0086113A" w:rsidP="00845020">
      <w:pPr>
        <w:pStyle w:val="Heading2"/>
        <w:rPr>
          <w:rFonts w:cs="Arial"/>
          <w:szCs w:val="18"/>
        </w:rPr>
      </w:pPr>
      <w:bookmarkStart w:id="7" w:name="_Toc457813582"/>
      <w:r>
        <w:rPr>
          <w:rFonts w:cs="Arial"/>
          <w:szCs w:val="18"/>
        </w:rPr>
        <w:t>Scope</w:t>
      </w:r>
      <w:bookmarkEnd w:id="7"/>
    </w:p>
    <w:p w:rsidR="0086113A" w:rsidRPr="0086113A" w:rsidRDefault="0086113A" w:rsidP="00B619E6">
      <w:pPr>
        <w:ind w:left="450"/>
        <w:rPr>
          <w:rFonts w:ascii="Arial" w:hAnsi="Arial" w:cs="Arial"/>
          <w:noProof/>
        </w:rPr>
      </w:pPr>
      <w:r w:rsidRPr="0086113A">
        <w:rPr>
          <w:rFonts w:ascii="Arial" w:hAnsi="Arial" w:cs="Arial"/>
          <w:noProof/>
        </w:rPr>
        <w:t>The scope of this exercise is as follows</w:t>
      </w:r>
    </w:p>
    <w:p w:rsidR="0086113A" w:rsidRPr="0086113A" w:rsidRDefault="00DF1E14" w:rsidP="008636A4">
      <w:pPr>
        <w:pStyle w:val="ListParagraph"/>
        <w:numPr>
          <w:ilvl w:val="0"/>
          <w:numId w:val="7"/>
        </w:numPr>
        <w:tabs>
          <w:tab w:val="num" w:pos="720"/>
        </w:tabs>
        <w:rPr>
          <w:rFonts w:ascii="Arial" w:hAnsi="Arial" w:cs="Arial"/>
          <w:noProof/>
          <w:sz w:val="20"/>
          <w:szCs w:val="20"/>
        </w:rPr>
      </w:pPr>
      <w:r>
        <w:rPr>
          <w:rFonts w:ascii="Arial" w:hAnsi="Arial" w:cs="Arial"/>
          <w:noProof/>
          <w:sz w:val="20"/>
          <w:szCs w:val="20"/>
        </w:rPr>
        <w:t xml:space="preserve">IRF </w:t>
      </w:r>
      <w:r w:rsidR="00810A98">
        <w:rPr>
          <w:rFonts w:ascii="Arial" w:hAnsi="Arial" w:cs="Arial"/>
          <w:noProof/>
          <w:sz w:val="20"/>
          <w:szCs w:val="20"/>
        </w:rPr>
        <w:t xml:space="preserve">&amp; </w:t>
      </w:r>
      <w:r>
        <w:rPr>
          <w:rFonts w:ascii="Arial" w:hAnsi="Arial" w:cs="Arial"/>
          <w:noProof/>
          <w:sz w:val="20"/>
          <w:szCs w:val="20"/>
        </w:rPr>
        <w:t xml:space="preserve">Kinara Capital </w:t>
      </w:r>
      <w:r w:rsidR="0086113A" w:rsidRPr="0086113A">
        <w:rPr>
          <w:rFonts w:ascii="Arial" w:hAnsi="Arial" w:cs="Arial"/>
          <w:noProof/>
          <w:sz w:val="20"/>
          <w:szCs w:val="20"/>
        </w:rPr>
        <w:t>to do data migration.</w:t>
      </w:r>
    </w:p>
    <w:p w:rsidR="0086113A" w:rsidRDefault="00DF1E14" w:rsidP="008636A4">
      <w:pPr>
        <w:pStyle w:val="ListParagraph"/>
        <w:numPr>
          <w:ilvl w:val="0"/>
          <w:numId w:val="7"/>
        </w:numPr>
        <w:tabs>
          <w:tab w:val="num" w:pos="720"/>
        </w:tabs>
        <w:rPr>
          <w:rFonts w:ascii="Arial" w:hAnsi="Arial" w:cs="Arial"/>
          <w:noProof/>
          <w:sz w:val="20"/>
          <w:szCs w:val="20"/>
        </w:rPr>
      </w:pPr>
      <w:r>
        <w:rPr>
          <w:rFonts w:ascii="Arial" w:hAnsi="Arial" w:cs="Arial"/>
          <w:noProof/>
          <w:sz w:val="20"/>
          <w:szCs w:val="20"/>
        </w:rPr>
        <w:t xml:space="preserve">IRF </w:t>
      </w:r>
      <w:r w:rsidR="0086113A" w:rsidRPr="0086113A">
        <w:rPr>
          <w:rFonts w:ascii="Arial" w:hAnsi="Arial" w:cs="Arial"/>
          <w:noProof/>
          <w:sz w:val="20"/>
          <w:szCs w:val="20"/>
        </w:rPr>
        <w:t xml:space="preserve">and </w:t>
      </w:r>
      <w:r>
        <w:rPr>
          <w:rFonts w:ascii="Arial" w:hAnsi="Arial" w:cs="Arial"/>
          <w:noProof/>
          <w:sz w:val="20"/>
          <w:szCs w:val="20"/>
        </w:rPr>
        <w:t xml:space="preserve">Kinara </w:t>
      </w:r>
      <w:r w:rsidR="0086113A" w:rsidRPr="0086113A">
        <w:rPr>
          <w:rFonts w:ascii="Arial" w:hAnsi="Arial" w:cs="Arial"/>
          <w:noProof/>
          <w:sz w:val="20"/>
          <w:szCs w:val="20"/>
        </w:rPr>
        <w:t>will discuss micro level migration strategy.</w:t>
      </w:r>
    </w:p>
    <w:p w:rsidR="00810A98" w:rsidRPr="0086113A" w:rsidRDefault="00810A98" w:rsidP="008636A4">
      <w:pPr>
        <w:pStyle w:val="ListParagraph"/>
        <w:numPr>
          <w:ilvl w:val="0"/>
          <w:numId w:val="7"/>
        </w:numPr>
        <w:tabs>
          <w:tab w:val="num" w:pos="720"/>
        </w:tabs>
        <w:rPr>
          <w:rFonts w:ascii="Arial" w:hAnsi="Arial" w:cs="Arial"/>
          <w:noProof/>
          <w:sz w:val="20"/>
          <w:szCs w:val="20"/>
        </w:rPr>
      </w:pPr>
      <w:r>
        <w:rPr>
          <w:rFonts w:ascii="Arial" w:hAnsi="Arial" w:cs="Arial"/>
          <w:noProof/>
          <w:sz w:val="20"/>
          <w:szCs w:val="20"/>
        </w:rPr>
        <w:t xml:space="preserve">Migration utility of </w:t>
      </w:r>
      <w:r w:rsidR="00DF1E14">
        <w:rPr>
          <w:rFonts w:ascii="Arial" w:hAnsi="Arial" w:cs="Arial"/>
          <w:noProof/>
          <w:sz w:val="20"/>
          <w:szCs w:val="20"/>
        </w:rPr>
        <w:t xml:space="preserve">Kinara </w:t>
      </w:r>
      <w:r>
        <w:rPr>
          <w:rFonts w:ascii="Arial" w:hAnsi="Arial" w:cs="Arial"/>
          <w:noProof/>
          <w:sz w:val="20"/>
          <w:szCs w:val="20"/>
        </w:rPr>
        <w:t xml:space="preserve">&amp; </w:t>
      </w:r>
      <w:r w:rsidR="00DF1E14">
        <w:rPr>
          <w:rFonts w:ascii="Arial" w:hAnsi="Arial" w:cs="Arial"/>
          <w:noProof/>
          <w:sz w:val="20"/>
          <w:szCs w:val="20"/>
        </w:rPr>
        <w:t xml:space="preserve">IRF </w:t>
      </w:r>
      <w:r>
        <w:rPr>
          <w:rFonts w:ascii="Arial" w:hAnsi="Arial" w:cs="Arial"/>
          <w:noProof/>
          <w:sz w:val="20"/>
          <w:szCs w:val="20"/>
        </w:rPr>
        <w:t>will be tested in UAT.</w:t>
      </w:r>
    </w:p>
    <w:p w:rsidR="0086113A" w:rsidRDefault="0086113A" w:rsidP="008636A4">
      <w:pPr>
        <w:pStyle w:val="ListParagraph"/>
        <w:numPr>
          <w:ilvl w:val="0"/>
          <w:numId w:val="7"/>
        </w:numPr>
        <w:tabs>
          <w:tab w:val="num" w:pos="720"/>
        </w:tabs>
        <w:rPr>
          <w:rFonts w:ascii="Arial" w:hAnsi="Arial" w:cs="Arial"/>
          <w:noProof/>
          <w:sz w:val="20"/>
          <w:szCs w:val="20"/>
        </w:rPr>
      </w:pPr>
      <w:r w:rsidRPr="0086113A">
        <w:rPr>
          <w:rFonts w:ascii="Arial" w:hAnsi="Arial" w:cs="Arial"/>
          <w:noProof/>
          <w:sz w:val="20"/>
          <w:szCs w:val="20"/>
        </w:rPr>
        <w:t xml:space="preserve">To do </w:t>
      </w:r>
      <w:r w:rsidR="0080104B">
        <w:rPr>
          <w:rFonts w:ascii="Arial" w:hAnsi="Arial" w:cs="Arial"/>
          <w:noProof/>
          <w:sz w:val="20"/>
          <w:szCs w:val="20"/>
        </w:rPr>
        <w:t xml:space="preserve">at least </w:t>
      </w:r>
      <w:r w:rsidR="00DF1E14">
        <w:rPr>
          <w:rFonts w:ascii="Arial" w:hAnsi="Arial" w:cs="Arial"/>
          <w:noProof/>
          <w:sz w:val="20"/>
          <w:szCs w:val="20"/>
        </w:rPr>
        <w:t>2</w:t>
      </w:r>
      <w:r w:rsidRPr="0086113A">
        <w:rPr>
          <w:rFonts w:ascii="Arial" w:hAnsi="Arial" w:cs="Arial"/>
          <w:noProof/>
          <w:sz w:val="20"/>
          <w:szCs w:val="20"/>
        </w:rPr>
        <w:t xml:space="preserve"> mock rounds of conversion.</w:t>
      </w:r>
    </w:p>
    <w:p w:rsidR="00840963" w:rsidRPr="0086113A" w:rsidRDefault="00840963" w:rsidP="00840963">
      <w:pPr>
        <w:pStyle w:val="ListParagraph"/>
        <w:tabs>
          <w:tab w:val="num" w:pos="720"/>
        </w:tabs>
        <w:ind w:left="1170"/>
        <w:jc w:val="both"/>
        <w:rPr>
          <w:rFonts w:ascii="Arial" w:hAnsi="Arial" w:cs="Arial"/>
          <w:noProof/>
          <w:sz w:val="20"/>
          <w:szCs w:val="20"/>
        </w:rPr>
      </w:pPr>
    </w:p>
    <w:p w:rsidR="00FA03F7" w:rsidRDefault="00FA03F7">
      <w:pPr>
        <w:pStyle w:val="Heading2"/>
        <w:rPr>
          <w:rFonts w:cs="Arial"/>
          <w:szCs w:val="18"/>
        </w:rPr>
      </w:pPr>
      <w:bookmarkStart w:id="8" w:name="_Toc457813583"/>
      <w:bookmarkEnd w:id="6"/>
      <w:r>
        <w:rPr>
          <w:rFonts w:cs="Arial"/>
          <w:szCs w:val="18"/>
        </w:rPr>
        <w:t>Assumptions</w:t>
      </w:r>
      <w:bookmarkEnd w:id="8"/>
      <w:r>
        <w:rPr>
          <w:rFonts w:cs="Arial"/>
          <w:szCs w:val="18"/>
        </w:rPr>
        <w:t xml:space="preserve"> </w:t>
      </w:r>
    </w:p>
    <w:p w:rsidR="00FA03F7" w:rsidRDefault="00FA03F7" w:rsidP="00FA03F7">
      <w:pPr>
        <w:pStyle w:val="BodyText"/>
        <w:ind w:left="0"/>
      </w:pPr>
    </w:p>
    <w:tbl>
      <w:tblPr>
        <w:tblStyle w:val="TableGrid"/>
        <w:tblW w:w="10548" w:type="dxa"/>
        <w:tblLook w:val="04A0" w:firstRow="1" w:lastRow="0" w:firstColumn="1" w:lastColumn="0" w:noHBand="0" w:noVBand="1"/>
      </w:tblPr>
      <w:tblGrid>
        <w:gridCol w:w="910"/>
        <w:gridCol w:w="2419"/>
        <w:gridCol w:w="2503"/>
        <w:gridCol w:w="2322"/>
        <w:gridCol w:w="2394"/>
      </w:tblGrid>
      <w:tr w:rsidR="00FA03F7" w:rsidTr="00ED6F76">
        <w:tc>
          <w:tcPr>
            <w:tcW w:w="910" w:type="dxa"/>
          </w:tcPr>
          <w:p w:rsidR="00FA03F7" w:rsidRPr="00590630" w:rsidRDefault="00FA03F7" w:rsidP="00556144">
            <w:pPr>
              <w:rPr>
                <w:rFonts w:asciiTheme="minorHAnsi" w:hAnsiTheme="minorHAnsi" w:cstheme="minorHAnsi"/>
                <w:b/>
              </w:rPr>
            </w:pPr>
            <w:r>
              <w:rPr>
                <w:rFonts w:asciiTheme="minorHAnsi" w:hAnsiTheme="minorHAnsi" w:cstheme="minorHAnsi"/>
                <w:b/>
              </w:rPr>
              <w:t>SL. No.</w:t>
            </w:r>
          </w:p>
        </w:tc>
        <w:tc>
          <w:tcPr>
            <w:tcW w:w="2419" w:type="dxa"/>
          </w:tcPr>
          <w:p w:rsidR="00FA03F7" w:rsidRPr="00590630" w:rsidRDefault="00ED6F76" w:rsidP="00556144">
            <w:pPr>
              <w:rPr>
                <w:rFonts w:asciiTheme="minorHAnsi" w:hAnsiTheme="minorHAnsi" w:cstheme="minorHAnsi"/>
                <w:b/>
              </w:rPr>
            </w:pPr>
            <w:r>
              <w:rPr>
                <w:rFonts w:asciiTheme="minorHAnsi" w:hAnsiTheme="minorHAnsi" w:cstheme="minorHAnsi"/>
                <w:b/>
              </w:rPr>
              <w:t>Product/Function</w:t>
            </w:r>
          </w:p>
        </w:tc>
        <w:tc>
          <w:tcPr>
            <w:tcW w:w="2503" w:type="dxa"/>
          </w:tcPr>
          <w:p w:rsidR="00FA03F7" w:rsidRPr="00590630" w:rsidRDefault="00FA03F7" w:rsidP="00556144">
            <w:pPr>
              <w:rPr>
                <w:rFonts w:asciiTheme="minorHAnsi" w:hAnsiTheme="minorHAnsi" w:cstheme="minorHAnsi"/>
                <w:b/>
              </w:rPr>
            </w:pPr>
            <w:r w:rsidRPr="00590630">
              <w:rPr>
                <w:rFonts w:asciiTheme="minorHAnsi" w:hAnsiTheme="minorHAnsi" w:cstheme="minorHAnsi"/>
                <w:b/>
              </w:rPr>
              <w:t>Comments</w:t>
            </w:r>
          </w:p>
        </w:tc>
        <w:tc>
          <w:tcPr>
            <w:tcW w:w="2322" w:type="dxa"/>
          </w:tcPr>
          <w:p w:rsidR="00FA03F7" w:rsidRPr="00590630" w:rsidRDefault="00FA03F7" w:rsidP="00556144">
            <w:pPr>
              <w:rPr>
                <w:rFonts w:asciiTheme="minorHAnsi" w:hAnsiTheme="minorHAnsi" w:cstheme="minorHAnsi"/>
                <w:b/>
              </w:rPr>
            </w:pPr>
            <w:r w:rsidRPr="00590630">
              <w:rPr>
                <w:rFonts w:asciiTheme="minorHAnsi" w:hAnsiTheme="minorHAnsi" w:cstheme="minorHAnsi"/>
                <w:b/>
              </w:rPr>
              <w:t>Repercussion</w:t>
            </w:r>
          </w:p>
        </w:tc>
        <w:tc>
          <w:tcPr>
            <w:tcW w:w="2394" w:type="dxa"/>
          </w:tcPr>
          <w:p w:rsidR="00FA03F7" w:rsidRPr="00590630" w:rsidRDefault="00FA03F7" w:rsidP="00556144">
            <w:pPr>
              <w:rPr>
                <w:rFonts w:asciiTheme="minorHAnsi" w:hAnsiTheme="minorHAnsi" w:cstheme="minorHAnsi"/>
                <w:b/>
              </w:rPr>
            </w:pPr>
            <w:r w:rsidRPr="00590630">
              <w:rPr>
                <w:rFonts w:asciiTheme="minorHAnsi" w:hAnsiTheme="minorHAnsi" w:cstheme="minorHAnsi"/>
                <w:b/>
              </w:rPr>
              <w:t>Solution</w:t>
            </w:r>
          </w:p>
        </w:tc>
      </w:tr>
      <w:tr w:rsidR="00FA03F7" w:rsidTr="00ED6F76">
        <w:tc>
          <w:tcPr>
            <w:tcW w:w="910" w:type="dxa"/>
          </w:tcPr>
          <w:p w:rsidR="00FA03F7" w:rsidRPr="00590630" w:rsidRDefault="00FA03F7" w:rsidP="00556144">
            <w:pPr>
              <w:jc w:val="center"/>
              <w:rPr>
                <w:rFonts w:asciiTheme="minorHAnsi" w:hAnsiTheme="minorHAnsi" w:cstheme="minorHAnsi"/>
              </w:rPr>
            </w:pPr>
            <w:r>
              <w:rPr>
                <w:rFonts w:asciiTheme="minorHAnsi" w:hAnsiTheme="minorHAnsi" w:cstheme="minorHAnsi"/>
              </w:rPr>
              <w:t>1</w:t>
            </w:r>
          </w:p>
        </w:tc>
        <w:tc>
          <w:tcPr>
            <w:tcW w:w="2419" w:type="dxa"/>
          </w:tcPr>
          <w:p w:rsidR="00FA03F7" w:rsidRPr="00590630" w:rsidRDefault="00EC64A8" w:rsidP="00621FEA">
            <w:pPr>
              <w:rPr>
                <w:rFonts w:asciiTheme="minorHAnsi" w:hAnsiTheme="minorHAnsi" w:cstheme="minorHAnsi"/>
              </w:rPr>
            </w:pPr>
            <w:r>
              <w:rPr>
                <w:rFonts w:asciiTheme="minorHAnsi" w:hAnsiTheme="minorHAnsi" w:cstheme="minorHAnsi"/>
              </w:rPr>
              <w:t>Entity Maintenance</w:t>
            </w:r>
          </w:p>
        </w:tc>
        <w:tc>
          <w:tcPr>
            <w:tcW w:w="2503" w:type="dxa"/>
          </w:tcPr>
          <w:p w:rsidR="00FA03F7" w:rsidRPr="00590630" w:rsidRDefault="00FA03F7" w:rsidP="008B3684">
            <w:pPr>
              <w:rPr>
                <w:rFonts w:asciiTheme="minorHAnsi" w:hAnsiTheme="minorHAnsi" w:cstheme="minorHAnsi"/>
              </w:rPr>
            </w:pPr>
          </w:p>
        </w:tc>
        <w:tc>
          <w:tcPr>
            <w:tcW w:w="2322" w:type="dxa"/>
          </w:tcPr>
          <w:p w:rsidR="00FA03F7" w:rsidRPr="00590630" w:rsidRDefault="00FA03F7" w:rsidP="008B3684">
            <w:pPr>
              <w:rPr>
                <w:rFonts w:asciiTheme="minorHAnsi" w:hAnsiTheme="minorHAnsi" w:cstheme="minorHAnsi"/>
              </w:rPr>
            </w:pPr>
          </w:p>
        </w:tc>
        <w:tc>
          <w:tcPr>
            <w:tcW w:w="2394" w:type="dxa"/>
          </w:tcPr>
          <w:p w:rsidR="00FA03F7" w:rsidRPr="00590630" w:rsidRDefault="00FA03F7" w:rsidP="008B3684">
            <w:pPr>
              <w:rPr>
                <w:rFonts w:asciiTheme="minorHAnsi" w:hAnsiTheme="minorHAnsi" w:cstheme="minorHAnsi"/>
              </w:rPr>
            </w:pPr>
          </w:p>
        </w:tc>
      </w:tr>
      <w:tr w:rsidR="00FA03F7" w:rsidTr="00ED6F76">
        <w:tc>
          <w:tcPr>
            <w:tcW w:w="910" w:type="dxa"/>
          </w:tcPr>
          <w:p w:rsidR="00FA03F7" w:rsidRPr="00590630" w:rsidRDefault="00621FEA" w:rsidP="00556144">
            <w:pPr>
              <w:jc w:val="center"/>
              <w:rPr>
                <w:rFonts w:asciiTheme="minorHAnsi" w:hAnsiTheme="minorHAnsi" w:cstheme="minorHAnsi"/>
              </w:rPr>
            </w:pPr>
            <w:r>
              <w:rPr>
                <w:rFonts w:asciiTheme="minorHAnsi" w:hAnsiTheme="minorHAnsi" w:cstheme="minorHAnsi"/>
              </w:rPr>
              <w:t>2</w:t>
            </w:r>
          </w:p>
        </w:tc>
        <w:tc>
          <w:tcPr>
            <w:tcW w:w="2419" w:type="dxa"/>
          </w:tcPr>
          <w:p w:rsidR="00FA03F7" w:rsidRPr="00590630" w:rsidRDefault="00FA03F7" w:rsidP="00556144">
            <w:pPr>
              <w:rPr>
                <w:rFonts w:asciiTheme="minorHAnsi" w:hAnsiTheme="minorHAnsi" w:cstheme="minorHAnsi"/>
              </w:rPr>
            </w:pPr>
            <w:r w:rsidRPr="00590630">
              <w:rPr>
                <w:rFonts w:asciiTheme="minorHAnsi" w:hAnsiTheme="minorHAnsi" w:cstheme="minorHAnsi"/>
              </w:rPr>
              <w:t>Reversal</w:t>
            </w:r>
            <w:r w:rsidR="00621FEA">
              <w:rPr>
                <w:rFonts w:asciiTheme="minorHAnsi" w:hAnsiTheme="minorHAnsi" w:cstheme="minorHAnsi"/>
              </w:rPr>
              <w:t xml:space="preserve"> post migration</w:t>
            </w:r>
          </w:p>
        </w:tc>
        <w:tc>
          <w:tcPr>
            <w:tcW w:w="2503" w:type="dxa"/>
          </w:tcPr>
          <w:p w:rsidR="00FA03F7" w:rsidRPr="00590630" w:rsidRDefault="00FA03F7" w:rsidP="00556144">
            <w:pPr>
              <w:rPr>
                <w:rFonts w:asciiTheme="minorHAnsi" w:hAnsiTheme="minorHAnsi" w:cstheme="minorHAnsi"/>
              </w:rPr>
            </w:pPr>
          </w:p>
        </w:tc>
        <w:tc>
          <w:tcPr>
            <w:tcW w:w="2322" w:type="dxa"/>
          </w:tcPr>
          <w:p w:rsidR="00FA03F7" w:rsidRPr="00590630" w:rsidRDefault="00FA03F7" w:rsidP="000E44AB">
            <w:pPr>
              <w:rPr>
                <w:rFonts w:asciiTheme="minorHAnsi" w:hAnsiTheme="minorHAnsi" w:cstheme="minorHAnsi"/>
              </w:rPr>
            </w:pPr>
          </w:p>
        </w:tc>
        <w:tc>
          <w:tcPr>
            <w:tcW w:w="2394" w:type="dxa"/>
          </w:tcPr>
          <w:p w:rsidR="00FA03F7" w:rsidRPr="00590630" w:rsidRDefault="00FA03F7" w:rsidP="004C208E">
            <w:pPr>
              <w:rPr>
                <w:rFonts w:asciiTheme="minorHAnsi" w:hAnsiTheme="minorHAnsi" w:cstheme="minorHAnsi"/>
              </w:rPr>
            </w:pPr>
          </w:p>
        </w:tc>
      </w:tr>
      <w:tr w:rsidR="00FA03F7" w:rsidTr="00ED6F76">
        <w:tc>
          <w:tcPr>
            <w:tcW w:w="910" w:type="dxa"/>
          </w:tcPr>
          <w:p w:rsidR="00FA03F7" w:rsidRPr="00590630" w:rsidRDefault="00621FEA" w:rsidP="00556144">
            <w:pPr>
              <w:jc w:val="center"/>
              <w:rPr>
                <w:rFonts w:asciiTheme="minorHAnsi" w:hAnsiTheme="minorHAnsi" w:cstheme="minorHAnsi"/>
              </w:rPr>
            </w:pPr>
            <w:r>
              <w:rPr>
                <w:rFonts w:asciiTheme="minorHAnsi" w:hAnsiTheme="minorHAnsi" w:cstheme="minorHAnsi"/>
              </w:rPr>
              <w:t>3</w:t>
            </w:r>
          </w:p>
        </w:tc>
        <w:tc>
          <w:tcPr>
            <w:tcW w:w="2419" w:type="dxa"/>
          </w:tcPr>
          <w:p w:rsidR="00FA03F7" w:rsidRPr="00590630" w:rsidRDefault="00FA03F7" w:rsidP="00621FEA">
            <w:pPr>
              <w:rPr>
                <w:rFonts w:asciiTheme="minorHAnsi" w:hAnsiTheme="minorHAnsi" w:cstheme="minorHAnsi"/>
              </w:rPr>
            </w:pPr>
            <w:r w:rsidRPr="00590630">
              <w:rPr>
                <w:rFonts w:asciiTheme="minorHAnsi" w:hAnsiTheme="minorHAnsi" w:cstheme="minorHAnsi"/>
              </w:rPr>
              <w:t>History data for Loans</w:t>
            </w:r>
          </w:p>
        </w:tc>
        <w:tc>
          <w:tcPr>
            <w:tcW w:w="2503" w:type="dxa"/>
          </w:tcPr>
          <w:p w:rsidR="00FA03F7" w:rsidRPr="00590630" w:rsidRDefault="00FA03F7" w:rsidP="00621FEA">
            <w:pPr>
              <w:rPr>
                <w:rFonts w:asciiTheme="minorHAnsi" w:hAnsiTheme="minorHAnsi" w:cstheme="minorHAnsi"/>
              </w:rPr>
            </w:pPr>
          </w:p>
        </w:tc>
        <w:tc>
          <w:tcPr>
            <w:tcW w:w="2322" w:type="dxa"/>
          </w:tcPr>
          <w:p w:rsidR="00FA03F7" w:rsidRPr="00590630" w:rsidRDefault="00FA03F7" w:rsidP="00450BAB">
            <w:pPr>
              <w:rPr>
                <w:rFonts w:asciiTheme="minorHAnsi" w:hAnsiTheme="minorHAnsi" w:cstheme="minorHAnsi"/>
              </w:rPr>
            </w:pPr>
          </w:p>
        </w:tc>
        <w:tc>
          <w:tcPr>
            <w:tcW w:w="2394" w:type="dxa"/>
          </w:tcPr>
          <w:p w:rsidR="00FA03F7" w:rsidRPr="00590630" w:rsidRDefault="00FA03F7" w:rsidP="00621FEA">
            <w:pPr>
              <w:rPr>
                <w:rFonts w:asciiTheme="minorHAnsi" w:hAnsiTheme="minorHAnsi" w:cstheme="minorHAnsi"/>
              </w:rPr>
            </w:pPr>
          </w:p>
        </w:tc>
      </w:tr>
      <w:tr w:rsidR="00FA03F7" w:rsidTr="00ED6F76">
        <w:tc>
          <w:tcPr>
            <w:tcW w:w="910" w:type="dxa"/>
          </w:tcPr>
          <w:p w:rsidR="00FA03F7" w:rsidRPr="00590630" w:rsidRDefault="00621FEA" w:rsidP="00556144">
            <w:pPr>
              <w:jc w:val="center"/>
              <w:rPr>
                <w:rFonts w:asciiTheme="minorHAnsi" w:hAnsiTheme="minorHAnsi" w:cstheme="minorHAnsi"/>
              </w:rPr>
            </w:pPr>
            <w:r>
              <w:rPr>
                <w:rFonts w:asciiTheme="minorHAnsi" w:hAnsiTheme="minorHAnsi" w:cstheme="minorHAnsi"/>
              </w:rPr>
              <w:t>4</w:t>
            </w:r>
          </w:p>
        </w:tc>
        <w:tc>
          <w:tcPr>
            <w:tcW w:w="2419" w:type="dxa"/>
          </w:tcPr>
          <w:p w:rsidR="00FA03F7" w:rsidRPr="00590630" w:rsidRDefault="00FA03F7" w:rsidP="00556144">
            <w:pPr>
              <w:rPr>
                <w:rFonts w:asciiTheme="minorHAnsi" w:hAnsiTheme="minorHAnsi" w:cstheme="minorHAnsi"/>
              </w:rPr>
            </w:pPr>
            <w:r w:rsidRPr="00590630">
              <w:rPr>
                <w:rFonts w:asciiTheme="minorHAnsi" w:hAnsiTheme="minorHAnsi" w:cstheme="minorHAnsi"/>
              </w:rPr>
              <w:t>Reporting of Historical data</w:t>
            </w:r>
          </w:p>
        </w:tc>
        <w:tc>
          <w:tcPr>
            <w:tcW w:w="2503" w:type="dxa"/>
          </w:tcPr>
          <w:p w:rsidR="00FA03F7" w:rsidRPr="00590630" w:rsidRDefault="00FA03F7" w:rsidP="00556144">
            <w:pPr>
              <w:rPr>
                <w:rFonts w:asciiTheme="minorHAnsi" w:hAnsiTheme="minorHAnsi" w:cstheme="minorHAnsi"/>
              </w:rPr>
            </w:pPr>
          </w:p>
        </w:tc>
        <w:tc>
          <w:tcPr>
            <w:tcW w:w="2322" w:type="dxa"/>
          </w:tcPr>
          <w:p w:rsidR="00FA03F7" w:rsidRPr="00590630" w:rsidRDefault="00FA03F7" w:rsidP="00556144">
            <w:pPr>
              <w:rPr>
                <w:rFonts w:asciiTheme="minorHAnsi" w:hAnsiTheme="minorHAnsi" w:cstheme="minorHAnsi"/>
              </w:rPr>
            </w:pPr>
          </w:p>
        </w:tc>
        <w:tc>
          <w:tcPr>
            <w:tcW w:w="2394" w:type="dxa"/>
          </w:tcPr>
          <w:p w:rsidR="00FA03F7" w:rsidRPr="00590630" w:rsidRDefault="00FA03F7" w:rsidP="005540B4">
            <w:pPr>
              <w:rPr>
                <w:rFonts w:asciiTheme="minorHAnsi" w:hAnsiTheme="minorHAnsi" w:cstheme="minorHAnsi"/>
              </w:rPr>
            </w:pPr>
          </w:p>
        </w:tc>
      </w:tr>
      <w:tr w:rsidR="00660FCB" w:rsidTr="00ED6F76">
        <w:tc>
          <w:tcPr>
            <w:tcW w:w="910" w:type="dxa"/>
          </w:tcPr>
          <w:p w:rsidR="00660FCB" w:rsidRDefault="00621FEA" w:rsidP="00621FEA">
            <w:pPr>
              <w:jc w:val="center"/>
              <w:rPr>
                <w:rFonts w:asciiTheme="minorHAnsi" w:hAnsiTheme="minorHAnsi" w:cstheme="minorHAnsi"/>
              </w:rPr>
            </w:pPr>
            <w:r>
              <w:rPr>
                <w:rFonts w:asciiTheme="minorHAnsi" w:hAnsiTheme="minorHAnsi" w:cstheme="minorHAnsi"/>
              </w:rPr>
              <w:t>5</w:t>
            </w:r>
          </w:p>
        </w:tc>
        <w:tc>
          <w:tcPr>
            <w:tcW w:w="2419" w:type="dxa"/>
          </w:tcPr>
          <w:p w:rsidR="00660FCB" w:rsidRPr="00B4171C" w:rsidRDefault="00660FCB" w:rsidP="00B4171C">
            <w:pPr>
              <w:rPr>
                <w:rFonts w:asciiTheme="minorHAnsi" w:hAnsiTheme="minorHAnsi" w:cstheme="minorHAnsi"/>
              </w:rPr>
            </w:pPr>
            <w:r w:rsidRPr="00B4171C">
              <w:rPr>
                <w:rFonts w:asciiTheme="minorHAnsi" w:hAnsiTheme="minorHAnsi" w:cstheme="minorHAnsi"/>
              </w:rPr>
              <w:t>EOD as per migration process</w:t>
            </w:r>
          </w:p>
        </w:tc>
        <w:tc>
          <w:tcPr>
            <w:tcW w:w="2503" w:type="dxa"/>
          </w:tcPr>
          <w:p w:rsidR="00660FCB" w:rsidRPr="00610BEF" w:rsidRDefault="00660FCB" w:rsidP="00080B71">
            <w:pPr>
              <w:overflowPunct/>
              <w:autoSpaceDE/>
              <w:autoSpaceDN/>
              <w:adjustRightInd/>
              <w:textAlignment w:val="auto"/>
              <w:rPr>
                <w:rFonts w:ascii="Arial" w:hAnsi="Arial" w:cs="Arial"/>
                <w:color w:val="000000"/>
              </w:rPr>
            </w:pPr>
          </w:p>
        </w:tc>
        <w:tc>
          <w:tcPr>
            <w:tcW w:w="2322" w:type="dxa"/>
          </w:tcPr>
          <w:p w:rsidR="00660FCB" w:rsidRPr="00590630" w:rsidRDefault="00660FCB" w:rsidP="00556144">
            <w:pPr>
              <w:rPr>
                <w:rFonts w:asciiTheme="minorHAnsi" w:hAnsiTheme="minorHAnsi" w:cstheme="minorHAnsi"/>
              </w:rPr>
            </w:pPr>
          </w:p>
        </w:tc>
        <w:tc>
          <w:tcPr>
            <w:tcW w:w="2394" w:type="dxa"/>
          </w:tcPr>
          <w:p w:rsidR="00660FCB" w:rsidRPr="00590630" w:rsidRDefault="00660FCB" w:rsidP="00556144">
            <w:pPr>
              <w:rPr>
                <w:rFonts w:asciiTheme="minorHAnsi" w:hAnsiTheme="minorHAnsi" w:cstheme="minorHAnsi"/>
              </w:rPr>
            </w:pPr>
          </w:p>
        </w:tc>
      </w:tr>
      <w:tr w:rsidR="00660FCB" w:rsidTr="00ED6F76">
        <w:tc>
          <w:tcPr>
            <w:tcW w:w="910" w:type="dxa"/>
          </w:tcPr>
          <w:p w:rsidR="00660FCB" w:rsidRDefault="00621FEA" w:rsidP="00ED6F76">
            <w:pPr>
              <w:jc w:val="center"/>
              <w:rPr>
                <w:rFonts w:asciiTheme="minorHAnsi" w:hAnsiTheme="minorHAnsi" w:cstheme="minorHAnsi"/>
              </w:rPr>
            </w:pPr>
            <w:r>
              <w:rPr>
                <w:rFonts w:asciiTheme="minorHAnsi" w:hAnsiTheme="minorHAnsi" w:cstheme="minorHAnsi"/>
              </w:rPr>
              <w:t>6</w:t>
            </w:r>
          </w:p>
        </w:tc>
        <w:tc>
          <w:tcPr>
            <w:tcW w:w="2419" w:type="dxa"/>
          </w:tcPr>
          <w:p w:rsidR="00660FCB" w:rsidRPr="007C5465" w:rsidRDefault="00660FCB" w:rsidP="00556144">
            <w:pPr>
              <w:rPr>
                <w:rFonts w:asciiTheme="minorHAnsi" w:hAnsiTheme="minorHAnsi" w:cstheme="minorHAnsi"/>
                <w:color w:val="FF0000"/>
              </w:rPr>
            </w:pPr>
            <w:r w:rsidRPr="00B4171C">
              <w:rPr>
                <w:rFonts w:asciiTheme="minorHAnsi" w:hAnsiTheme="minorHAnsi" w:cstheme="minorHAnsi"/>
              </w:rPr>
              <w:t>Assumptions on Day 0 and Day 1</w:t>
            </w:r>
          </w:p>
        </w:tc>
        <w:tc>
          <w:tcPr>
            <w:tcW w:w="2503" w:type="dxa"/>
          </w:tcPr>
          <w:p w:rsidR="00660FCB" w:rsidRPr="00610BEF" w:rsidRDefault="00660FCB" w:rsidP="00080B71">
            <w:pPr>
              <w:overflowPunct/>
              <w:autoSpaceDE/>
              <w:autoSpaceDN/>
              <w:adjustRightInd/>
              <w:textAlignment w:val="auto"/>
              <w:rPr>
                <w:rFonts w:ascii="Arial" w:hAnsi="Arial" w:cs="Arial"/>
                <w:color w:val="000000"/>
              </w:rPr>
            </w:pPr>
          </w:p>
        </w:tc>
        <w:tc>
          <w:tcPr>
            <w:tcW w:w="2322" w:type="dxa"/>
          </w:tcPr>
          <w:p w:rsidR="00660FCB" w:rsidRPr="00590630" w:rsidRDefault="00660FCB" w:rsidP="00556144">
            <w:pPr>
              <w:rPr>
                <w:rFonts w:asciiTheme="minorHAnsi" w:hAnsiTheme="minorHAnsi" w:cstheme="minorHAnsi"/>
              </w:rPr>
            </w:pPr>
          </w:p>
        </w:tc>
        <w:tc>
          <w:tcPr>
            <w:tcW w:w="2394" w:type="dxa"/>
          </w:tcPr>
          <w:p w:rsidR="00660FCB" w:rsidRPr="00590630" w:rsidRDefault="00660FCB" w:rsidP="00556144">
            <w:pPr>
              <w:rPr>
                <w:rFonts w:asciiTheme="minorHAnsi" w:hAnsiTheme="minorHAnsi" w:cstheme="minorHAnsi"/>
              </w:rPr>
            </w:pPr>
          </w:p>
        </w:tc>
      </w:tr>
      <w:tr w:rsidR="0076623A" w:rsidTr="00ED6F76">
        <w:tc>
          <w:tcPr>
            <w:tcW w:w="910" w:type="dxa"/>
          </w:tcPr>
          <w:p w:rsidR="0076623A" w:rsidRDefault="00621FEA" w:rsidP="00ED6F76">
            <w:pPr>
              <w:jc w:val="center"/>
              <w:rPr>
                <w:rFonts w:asciiTheme="minorHAnsi" w:hAnsiTheme="minorHAnsi" w:cstheme="minorHAnsi"/>
              </w:rPr>
            </w:pPr>
            <w:r>
              <w:rPr>
                <w:rFonts w:asciiTheme="minorHAnsi" w:hAnsiTheme="minorHAnsi" w:cstheme="minorHAnsi"/>
              </w:rPr>
              <w:t>7</w:t>
            </w:r>
          </w:p>
        </w:tc>
        <w:tc>
          <w:tcPr>
            <w:tcW w:w="2419" w:type="dxa"/>
          </w:tcPr>
          <w:p w:rsidR="0076623A" w:rsidRPr="00B4171C" w:rsidRDefault="0076623A" w:rsidP="00556144">
            <w:pPr>
              <w:rPr>
                <w:rFonts w:asciiTheme="minorHAnsi" w:hAnsiTheme="minorHAnsi" w:cstheme="minorHAnsi"/>
              </w:rPr>
            </w:pPr>
            <w:r>
              <w:rPr>
                <w:rFonts w:asciiTheme="minorHAnsi" w:hAnsiTheme="minorHAnsi" w:cstheme="minorHAnsi"/>
              </w:rPr>
              <w:t>Date formats should be consistent across all the date fields for extracted data.</w:t>
            </w:r>
          </w:p>
        </w:tc>
        <w:tc>
          <w:tcPr>
            <w:tcW w:w="2503" w:type="dxa"/>
          </w:tcPr>
          <w:p w:rsidR="0076623A" w:rsidRPr="00E97F87" w:rsidRDefault="0076623A" w:rsidP="00080B71">
            <w:pPr>
              <w:overflowPunct/>
              <w:autoSpaceDE/>
              <w:autoSpaceDN/>
              <w:adjustRightInd/>
              <w:textAlignment w:val="auto"/>
              <w:rPr>
                <w:rFonts w:asciiTheme="minorHAnsi" w:hAnsiTheme="minorHAnsi" w:cstheme="minorHAnsi"/>
              </w:rPr>
            </w:pPr>
          </w:p>
        </w:tc>
        <w:tc>
          <w:tcPr>
            <w:tcW w:w="2322" w:type="dxa"/>
          </w:tcPr>
          <w:p w:rsidR="0076623A" w:rsidRPr="00590630" w:rsidRDefault="0076623A" w:rsidP="00556144">
            <w:pPr>
              <w:rPr>
                <w:rFonts w:asciiTheme="minorHAnsi" w:hAnsiTheme="minorHAnsi" w:cstheme="minorHAnsi"/>
              </w:rPr>
            </w:pPr>
          </w:p>
        </w:tc>
        <w:tc>
          <w:tcPr>
            <w:tcW w:w="2394" w:type="dxa"/>
          </w:tcPr>
          <w:p w:rsidR="0076623A" w:rsidRDefault="0076623A" w:rsidP="00ED6F76">
            <w:pPr>
              <w:rPr>
                <w:rFonts w:asciiTheme="minorHAnsi" w:hAnsiTheme="minorHAnsi" w:cstheme="minorHAnsi"/>
              </w:rPr>
            </w:pPr>
          </w:p>
        </w:tc>
      </w:tr>
    </w:tbl>
    <w:p w:rsidR="00FA03F7" w:rsidRPr="00FA03F7" w:rsidRDefault="00FA03F7" w:rsidP="00FA03F7">
      <w:pPr>
        <w:pStyle w:val="BodyText"/>
        <w:ind w:left="0"/>
      </w:pPr>
    </w:p>
    <w:p w:rsidR="007C5465" w:rsidRDefault="007C5465">
      <w:pPr>
        <w:pStyle w:val="Heading2"/>
        <w:rPr>
          <w:rFonts w:cs="Arial"/>
          <w:szCs w:val="18"/>
        </w:rPr>
      </w:pPr>
      <w:bookmarkStart w:id="9" w:name="_Toc457813584"/>
      <w:r>
        <w:rPr>
          <w:rFonts w:cs="Arial"/>
          <w:szCs w:val="18"/>
        </w:rPr>
        <w:t>Constraints</w:t>
      </w:r>
      <w:bookmarkEnd w:id="9"/>
      <w:r>
        <w:rPr>
          <w:rFonts w:cs="Arial"/>
          <w:szCs w:val="18"/>
        </w:rPr>
        <w:t xml:space="preserve"> </w:t>
      </w:r>
    </w:p>
    <w:p w:rsidR="008945B3" w:rsidRPr="00621FEA" w:rsidRDefault="008945B3" w:rsidP="00621FEA">
      <w:pPr>
        <w:rPr>
          <w:rFonts w:ascii="Arial" w:hAnsi="Arial" w:cs="Arial"/>
          <w:noProof/>
        </w:rPr>
      </w:pPr>
    </w:p>
    <w:p w:rsidR="00AB10AE" w:rsidRDefault="00AB10AE" w:rsidP="00AB10AE">
      <w:pPr>
        <w:pStyle w:val="Heading2"/>
        <w:rPr>
          <w:rFonts w:cs="Arial"/>
          <w:szCs w:val="18"/>
        </w:rPr>
      </w:pPr>
      <w:bookmarkStart w:id="10" w:name="_Toc419840619"/>
      <w:bookmarkStart w:id="11" w:name="_Toc457813585"/>
      <w:r>
        <w:rPr>
          <w:rFonts w:cs="Arial"/>
          <w:szCs w:val="18"/>
        </w:rPr>
        <w:t>Migration Project Activity Schedule</w:t>
      </w:r>
      <w:bookmarkEnd w:id="10"/>
      <w:bookmarkEnd w:id="11"/>
    </w:p>
    <w:p w:rsidR="00AB10AE" w:rsidRPr="00B619E6" w:rsidRDefault="00AB10AE" w:rsidP="00AB10AE">
      <w:pPr>
        <w:ind w:left="450"/>
        <w:rPr>
          <w:rFonts w:ascii="Arial" w:hAnsi="Arial" w:cs="Arial"/>
          <w:noProof/>
        </w:rPr>
      </w:pPr>
      <w:r w:rsidRPr="00840963">
        <w:rPr>
          <w:rFonts w:ascii="Arial" w:hAnsi="Arial" w:cs="Arial"/>
          <w:noProof/>
        </w:rPr>
        <w:t xml:space="preserve">The Conversion exercise is a parallel task which will start at the end of Parameterization and is a continuous parallel activity till the Final migration before </w:t>
      </w:r>
      <w:r>
        <w:rPr>
          <w:rFonts w:ascii="Arial" w:hAnsi="Arial" w:cs="Arial"/>
          <w:noProof/>
        </w:rPr>
        <w:t>Go</w:t>
      </w:r>
      <w:r w:rsidRPr="00840963">
        <w:rPr>
          <w:rFonts w:ascii="Arial" w:hAnsi="Arial" w:cs="Arial"/>
          <w:noProof/>
        </w:rPr>
        <w:t xml:space="preserve"> live.</w:t>
      </w:r>
    </w:p>
    <w:p w:rsidR="007C5465" w:rsidRDefault="007C5465" w:rsidP="007C5465">
      <w:pPr>
        <w:pStyle w:val="BodyText"/>
        <w:ind w:left="0"/>
      </w:pPr>
    </w:p>
    <w:p w:rsidR="001D7C74" w:rsidRDefault="00840963">
      <w:pPr>
        <w:pStyle w:val="Heading2"/>
        <w:rPr>
          <w:rFonts w:cs="Arial"/>
          <w:szCs w:val="18"/>
        </w:rPr>
      </w:pPr>
      <w:bookmarkStart w:id="12" w:name="_Toc457813586"/>
      <w:r>
        <w:rPr>
          <w:rFonts w:cs="Arial"/>
          <w:szCs w:val="18"/>
        </w:rPr>
        <w:t>Conversion Schedule</w:t>
      </w:r>
      <w:bookmarkEnd w:id="12"/>
    </w:p>
    <w:p w:rsidR="007B65E3" w:rsidRDefault="00840963" w:rsidP="00621FEA">
      <w:pPr>
        <w:ind w:left="450"/>
      </w:pPr>
      <w:r w:rsidRPr="00840963">
        <w:rPr>
          <w:rFonts w:ascii="Arial" w:hAnsi="Arial" w:cs="Arial"/>
          <w:noProof/>
        </w:rPr>
        <w:t xml:space="preserve">The Conversion exercise is a parallel task which will start at the end of Parameterization and is a continuous parallel activity till the Final </w:t>
      </w:r>
      <w:r w:rsidR="00ED6F76">
        <w:rPr>
          <w:rFonts w:ascii="Arial" w:hAnsi="Arial" w:cs="Arial"/>
          <w:noProof/>
        </w:rPr>
        <w:t xml:space="preserve">rollout </w:t>
      </w:r>
      <w:r w:rsidRPr="00840963">
        <w:rPr>
          <w:rFonts w:ascii="Arial" w:hAnsi="Arial" w:cs="Arial"/>
          <w:noProof/>
        </w:rPr>
        <w:t xml:space="preserve">before </w:t>
      </w:r>
      <w:r>
        <w:rPr>
          <w:rFonts w:ascii="Arial" w:hAnsi="Arial" w:cs="Arial"/>
          <w:noProof/>
        </w:rPr>
        <w:t>Go</w:t>
      </w:r>
      <w:r w:rsidRPr="00840963">
        <w:rPr>
          <w:rFonts w:ascii="Arial" w:hAnsi="Arial" w:cs="Arial"/>
          <w:noProof/>
        </w:rPr>
        <w:t xml:space="preserve"> live.</w:t>
      </w:r>
      <w:r w:rsidR="00621FEA">
        <w:t xml:space="preserve"> </w:t>
      </w:r>
    </w:p>
    <w:p w:rsidR="007B65E3" w:rsidRPr="00863C5D" w:rsidRDefault="007B65E3" w:rsidP="007B65E3">
      <w:pPr>
        <w:pStyle w:val="Heading1"/>
        <w:numPr>
          <w:ilvl w:val="0"/>
          <w:numId w:val="0"/>
        </w:numPr>
        <w:rPr>
          <w:rFonts w:cs="Arial"/>
          <w:szCs w:val="24"/>
        </w:rPr>
      </w:pPr>
    </w:p>
    <w:p w:rsidR="007B65E3" w:rsidRDefault="007B65E3" w:rsidP="007B65E3">
      <w:pPr>
        <w:pStyle w:val="Heading2"/>
        <w:rPr>
          <w:rFonts w:cs="Arial"/>
          <w:szCs w:val="18"/>
        </w:rPr>
      </w:pPr>
      <w:bookmarkStart w:id="13" w:name="_Toc457813587"/>
      <w:r>
        <w:rPr>
          <w:rFonts w:cs="Arial"/>
          <w:szCs w:val="18"/>
        </w:rPr>
        <w:t>Abbreviations and Acronyms</w:t>
      </w:r>
      <w:bookmarkEnd w:id="13"/>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1260"/>
        <w:gridCol w:w="4140"/>
        <w:gridCol w:w="4230"/>
      </w:tblGrid>
      <w:tr w:rsidR="007B65E3" w:rsidRPr="00863C5D" w:rsidTr="00F9229C">
        <w:tc>
          <w:tcPr>
            <w:tcW w:w="918" w:type="dxa"/>
            <w:shd w:val="clear" w:color="auto" w:fill="E6E6E6"/>
          </w:tcPr>
          <w:p w:rsidR="007B65E3" w:rsidRPr="00863C5D" w:rsidRDefault="007B65E3" w:rsidP="00F9229C">
            <w:pPr>
              <w:pStyle w:val="TableHeading"/>
              <w:jc w:val="center"/>
              <w:rPr>
                <w:rFonts w:ascii="Arial" w:hAnsi="Arial" w:cs="Arial"/>
                <w:szCs w:val="18"/>
              </w:rPr>
            </w:pPr>
            <w:r>
              <w:rPr>
                <w:rFonts w:ascii="Arial" w:hAnsi="Arial" w:cs="Arial"/>
                <w:szCs w:val="18"/>
              </w:rPr>
              <w:t>SL. No.</w:t>
            </w:r>
          </w:p>
        </w:tc>
        <w:tc>
          <w:tcPr>
            <w:tcW w:w="1260" w:type="dxa"/>
            <w:shd w:val="clear" w:color="auto" w:fill="E6E6E6"/>
          </w:tcPr>
          <w:p w:rsidR="007B65E3" w:rsidRPr="00863C5D" w:rsidRDefault="007B65E3" w:rsidP="00F9229C">
            <w:pPr>
              <w:pStyle w:val="TableHeading"/>
              <w:jc w:val="center"/>
              <w:rPr>
                <w:rFonts w:ascii="Arial" w:hAnsi="Arial" w:cs="Arial"/>
                <w:szCs w:val="18"/>
              </w:rPr>
            </w:pPr>
            <w:r w:rsidRPr="00863C5D">
              <w:rPr>
                <w:rFonts w:ascii="Arial" w:hAnsi="Arial" w:cs="Arial"/>
                <w:szCs w:val="18"/>
              </w:rPr>
              <w:t>Term</w:t>
            </w:r>
          </w:p>
        </w:tc>
        <w:tc>
          <w:tcPr>
            <w:tcW w:w="4140" w:type="dxa"/>
            <w:shd w:val="clear" w:color="auto" w:fill="E6E6E6"/>
          </w:tcPr>
          <w:p w:rsidR="007B65E3" w:rsidRPr="00863C5D" w:rsidRDefault="007B65E3" w:rsidP="00F9229C">
            <w:pPr>
              <w:pStyle w:val="TableHeading"/>
              <w:jc w:val="center"/>
              <w:rPr>
                <w:rFonts w:ascii="Arial" w:hAnsi="Arial" w:cs="Arial"/>
                <w:szCs w:val="18"/>
              </w:rPr>
            </w:pPr>
            <w:r w:rsidRPr="00863C5D">
              <w:rPr>
                <w:rFonts w:ascii="Arial" w:hAnsi="Arial" w:cs="Arial"/>
                <w:szCs w:val="18"/>
              </w:rPr>
              <w:t>Definition</w:t>
            </w:r>
          </w:p>
        </w:tc>
        <w:tc>
          <w:tcPr>
            <w:tcW w:w="4230" w:type="dxa"/>
            <w:shd w:val="clear" w:color="auto" w:fill="E6E6E6"/>
          </w:tcPr>
          <w:p w:rsidR="007B65E3" w:rsidRPr="00863C5D" w:rsidRDefault="007B65E3" w:rsidP="00F9229C">
            <w:pPr>
              <w:pStyle w:val="TableHeading"/>
              <w:jc w:val="center"/>
              <w:rPr>
                <w:rFonts w:ascii="Arial" w:hAnsi="Arial" w:cs="Arial"/>
                <w:szCs w:val="18"/>
              </w:rPr>
            </w:pPr>
            <w:r>
              <w:rPr>
                <w:rFonts w:ascii="Arial" w:hAnsi="Arial" w:cs="Arial"/>
                <w:szCs w:val="18"/>
              </w:rPr>
              <w:t>Brief Description</w:t>
            </w:r>
          </w:p>
        </w:tc>
      </w:tr>
      <w:tr w:rsidR="007B65E3" w:rsidRPr="0005312B" w:rsidTr="00F9229C">
        <w:tc>
          <w:tcPr>
            <w:tcW w:w="918" w:type="dxa"/>
            <w:vAlign w:val="center"/>
          </w:tcPr>
          <w:p w:rsidR="007B65E3" w:rsidRDefault="00621FEA" w:rsidP="00F9229C">
            <w:pPr>
              <w:jc w:val="center"/>
              <w:rPr>
                <w:rFonts w:ascii="Arial" w:hAnsi="Arial" w:cs="Arial"/>
                <w:color w:val="000000"/>
              </w:rPr>
            </w:pPr>
            <w:r>
              <w:rPr>
                <w:rFonts w:ascii="Arial" w:hAnsi="Arial" w:cs="Arial"/>
                <w:color w:val="000000"/>
              </w:rPr>
              <w:t>1</w:t>
            </w:r>
          </w:p>
        </w:tc>
        <w:tc>
          <w:tcPr>
            <w:tcW w:w="1260" w:type="dxa"/>
            <w:vAlign w:val="center"/>
          </w:tcPr>
          <w:p w:rsidR="007B65E3" w:rsidRDefault="007B65E3" w:rsidP="00F9229C">
            <w:pPr>
              <w:rPr>
                <w:rFonts w:ascii="Arial" w:hAnsi="Arial" w:cs="Arial"/>
                <w:color w:val="000000"/>
              </w:rPr>
            </w:pPr>
          </w:p>
        </w:tc>
        <w:tc>
          <w:tcPr>
            <w:tcW w:w="4140" w:type="dxa"/>
            <w:vAlign w:val="center"/>
          </w:tcPr>
          <w:p w:rsidR="007B65E3" w:rsidRDefault="007B65E3" w:rsidP="00F9229C">
            <w:pPr>
              <w:rPr>
                <w:rFonts w:ascii="Arial" w:hAnsi="Arial" w:cs="Arial"/>
                <w:color w:val="000000"/>
              </w:rPr>
            </w:pPr>
          </w:p>
        </w:tc>
        <w:tc>
          <w:tcPr>
            <w:tcW w:w="4230" w:type="dxa"/>
          </w:tcPr>
          <w:p w:rsidR="007B65E3" w:rsidRPr="008C155B" w:rsidRDefault="007B65E3" w:rsidP="00F9229C">
            <w:pPr>
              <w:pStyle w:val="TableText"/>
              <w:rPr>
                <w:rFonts w:ascii="Arial" w:hAnsi="Arial" w:cs="Arial"/>
                <w:sz w:val="20"/>
              </w:rPr>
            </w:pPr>
          </w:p>
        </w:tc>
      </w:tr>
      <w:tr w:rsidR="007B65E3" w:rsidRPr="0005312B" w:rsidTr="00F9229C">
        <w:tc>
          <w:tcPr>
            <w:tcW w:w="918" w:type="dxa"/>
            <w:vAlign w:val="center"/>
          </w:tcPr>
          <w:p w:rsidR="007B65E3" w:rsidRDefault="00621FEA" w:rsidP="00F9229C">
            <w:pPr>
              <w:jc w:val="center"/>
              <w:rPr>
                <w:rFonts w:ascii="Arial" w:hAnsi="Arial" w:cs="Arial"/>
                <w:color w:val="000000"/>
              </w:rPr>
            </w:pPr>
            <w:r>
              <w:rPr>
                <w:rFonts w:ascii="Arial" w:hAnsi="Arial" w:cs="Arial"/>
                <w:color w:val="000000"/>
              </w:rPr>
              <w:t>2</w:t>
            </w:r>
          </w:p>
        </w:tc>
        <w:tc>
          <w:tcPr>
            <w:tcW w:w="1260" w:type="dxa"/>
            <w:vAlign w:val="center"/>
          </w:tcPr>
          <w:p w:rsidR="007B65E3" w:rsidRDefault="007B65E3" w:rsidP="00F9229C">
            <w:pPr>
              <w:rPr>
                <w:rFonts w:ascii="Arial" w:hAnsi="Arial" w:cs="Arial"/>
                <w:color w:val="000000"/>
              </w:rPr>
            </w:pPr>
          </w:p>
        </w:tc>
        <w:tc>
          <w:tcPr>
            <w:tcW w:w="4140" w:type="dxa"/>
            <w:vAlign w:val="center"/>
          </w:tcPr>
          <w:p w:rsidR="007B65E3" w:rsidRDefault="007B65E3" w:rsidP="00F9229C">
            <w:pPr>
              <w:rPr>
                <w:rFonts w:ascii="Arial" w:hAnsi="Arial" w:cs="Arial"/>
                <w:color w:val="000000"/>
              </w:rPr>
            </w:pPr>
          </w:p>
        </w:tc>
        <w:tc>
          <w:tcPr>
            <w:tcW w:w="4230" w:type="dxa"/>
          </w:tcPr>
          <w:p w:rsidR="007B65E3" w:rsidRPr="008C155B" w:rsidRDefault="007B65E3" w:rsidP="00F9229C">
            <w:pPr>
              <w:pStyle w:val="TableText"/>
              <w:rPr>
                <w:rFonts w:ascii="Arial" w:hAnsi="Arial" w:cs="Arial"/>
                <w:sz w:val="20"/>
              </w:rPr>
            </w:pPr>
          </w:p>
        </w:tc>
      </w:tr>
      <w:tr w:rsidR="007B65E3" w:rsidRPr="0005312B" w:rsidTr="00F9229C">
        <w:tc>
          <w:tcPr>
            <w:tcW w:w="918" w:type="dxa"/>
            <w:vAlign w:val="center"/>
          </w:tcPr>
          <w:p w:rsidR="007B65E3" w:rsidRDefault="00621FEA" w:rsidP="00F9229C">
            <w:pPr>
              <w:jc w:val="center"/>
              <w:rPr>
                <w:rFonts w:ascii="Arial" w:hAnsi="Arial" w:cs="Arial"/>
                <w:color w:val="000000"/>
              </w:rPr>
            </w:pPr>
            <w:r>
              <w:rPr>
                <w:rFonts w:ascii="Arial" w:hAnsi="Arial" w:cs="Arial"/>
                <w:color w:val="000000"/>
              </w:rPr>
              <w:t>3</w:t>
            </w:r>
          </w:p>
        </w:tc>
        <w:tc>
          <w:tcPr>
            <w:tcW w:w="1260" w:type="dxa"/>
            <w:vAlign w:val="center"/>
          </w:tcPr>
          <w:p w:rsidR="007B65E3" w:rsidRDefault="007B65E3" w:rsidP="00F9229C">
            <w:pPr>
              <w:rPr>
                <w:rFonts w:ascii="Arial" w:hAnsi="Arial" w:cs="Arial"/>
                <w:color w:val="000000"/>
              </w:rPr>
            </w:pPr>
          </w:p>
        </w:tc>
        <w:tc>
          <w:tcPr>
            <w:tcW w:w="4140" w:type="dxa"/>
            <w:vAlign w:val="center"/>
          </w:tcPr>
          <w:p w:rsidR="007B65E3" w:rsidRDefault="007B65E3" w:rsidP="00F9229C">
            <w:pPr>
              <w:rPr>
                <w:rFonts w:ascii="Arial" w:hAnsi="Arial" w:cs="Arial"/>
                <w:color w:val="000000"/>
              </w:rPr>
            </w:pPr>
          </w:p>
        </w:tc>
        <w:tc>
          <w:tcPr>
            <w:tcW w:w="4230" w:type="dxa"/>
          </w:tcPr>
          <w:p w:rsidR="007B65E3" w:rsidRPr="008C155B" w:rsidRDefault="007B65E3" w:rsidP="00F9229C">
            <w:pPr>
              <w:pStyle w:val="TableText"/>
              <w:rPr>
                <w:rFonts w:ascii="Arial" w:hAnsi="Arial" w:cs="Arial"/>
                <w:sz w:val="20"/>
              </w:rPr>
            </w:pPr>
          </w:p>
        </w:tc>
      </w:tr>
    </w:tbl>
    <w:p w:rsidR="006758D2" w:rsidRDefault="006758D2" w:rsidP="00840963">
      <w:pPr>
        <w:pStyle w:val="BodyText"/>
      </w:pPr>
    </w:p>
    <w:p w:rsidR="00B619E6" w:rsidRPr="00940553" w:rsidRDefault="00086168" w:rsidP="00940553">
      <w:pPr>
        <w:pStyle w:val="Heading2"/>
        <w:rPr>
          <w:rFonts w:cs="Arial"/>
          <w:szCs w:val="18"/>
        </w:rPr>
      </w:pPr>
      <w:bookmarkStart w:id="14" w:name="_Toc457813588"/>
      <w:r>
        <w:rPr>
          <w:rFonts w:cs="Arial"/>
          <w:szCs w:val="18"/>
        </w:rPr>
        <w:t>Ope</w:t>
      </w:r>
      <w:r w:rsidR="009F18F7">
        <w:rPr>
          <w:rFonts w:cs="Arial"/>
          <w:szCs w:val="18"/>
        </w:rPr>
        <w:t>n Points</w:t>
      </w:r>
      <w:bookmarkEnd w:id="14"/>
    </w:p>
    <w:p w:rsidR="00610BEF" w:rsidRDefault="00610BEF" w:rsidP="00840963">
      <w:pPr>
        <w:pStyle w:val="BodyText"/>
      </w:pPr>
    </w:p>
    <w:p w:rsidR="00610BEF" w:rsidRDefault="00610BEF" w:rsidP="00840963">
      <w:pPr>
        <w:pStyle w:val="BodyText"/>
      </w:pPr>
    </w:p>
    <w:p w:rsidR="00610BEF" w:rsidRDefault="00610BEF" w:rsidP="00840963">
      <w:pPr>
        <w:pStyle w:val="BodyText"/>
      </w:pPr>
    </w:p>
    <w:p w:rsidR="00610BEF" w:rsidRDefault="00610BEF" w:rsidP="00840963">
      <w:pPr>
        <w:pStyle w:val="BodyText"/>
      </w:pPr>
    </w:p>
    <w:p w:rsidR="00610BEF" w:rsidRDefault="00610BEF" w:rsidP="00840963">
      <w:pPr>
        <w:pStyle w:val="BodyText"/>
      </w:pPr>
    </w:p>
    <w:p w:rsidR="00783B63" w:rsidRPr="00863C5D" w:rsidRDefault="00A53985" w:rsidP="00783B63">
      <w:pPr>
        <w:pStyle w:val="Heading1"/>
        <w:rPr>
          <w:rFonts w:cs="Arial"/>
          <w:szCs w:val="24"/>
        </w:rPr>
      </w:pPr>
      <w:bookmarkStart w:id="15" w:name="_Toc457813589"/>
      <w:r>
        <w:rPr>
          <w:rFonts w:cs="Arial"/>
          <w:szCs w:val="24"/>
        </w:rPr>
        <w:lastRenderedPageBreak/>
        <w:t>Systems Overview</w:t>
      </w:r>
      <w:bookmarkEnd w:id="15"/>
    </w:p>
    <w:p w:rsidR="00783B63" w:rsidRPr="00863C5D" w:rsidRDefault="00A53985" w:rsidP="00783B63">
      <w:pPr>
        <w:pStyle w:val="Heading2"/>
        <w:rPr>
          <w:rFonts w:cs="Arial"/>
          <w:szCs w:val="18"/>
        </w:rPr>
      </w:pPr>
      <w:bookmarkStart w:id="16" w:name="_Toc457813590"/>
      <w:r>
        <w:rPr>
          <w:rFonts w:cs="Arial"/>
          <w:szCs w:val="18"/>
        </w:rPr>
        <w:t>Versions</w:t>
      </w:r>
      <w:bookmarkEnd w:id="16"/>
    </w:p>
    <w:p w:rsidR="00783B63" w:rsidRDefault="00783B63" w:rsidP="00783B63">
      <w:pPr>
        <w:jc w:val="both"/>
        <w:rPr>
          <w:rFonts w:ascii="Arial" w:hAnsi="Arial" w:cs="Arial"/>
          <w:noProof/>
        </w:rPr>
      </w:pPr>
    </w:p>
    <w:tbl>
      <w:tblPr>
        <w:tblW w:w="9500" w:type="dxa"/>
        <w:tblInd w:w="648" w:type="dxa"/>
        <w:tblLook w:val="04A0" w:firstRow="1" w:lastRow="0" w:firstColumn="1" w:lastColumn="0" w:noHBand="0" w:noVBand="1"/>
      </w:tblPr>
      <w:tblGrid>
        <w:gridCol w:w="960"/>
        <w:gridCol w:w="3080"/>
        <w:gridCol w:w="1320"/>
        <w:gridCol w:w="4140"/>
      </w:tblGrid>
      <w:tr w:rsidR="00A53985" w:rsidRPr="00322402" w:rsidTr="00622028">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A53985" w:rsidRPr="00322402" w:rsidRDefault="00A53985" w:rsidP="00F9229C">
            <w:pPr>
              <w:jc w:val="center"/>
              <w:rPr>
                <w:rFonts w:ascii="Calibri" w:hAnsi="Calibri" w:cs="Calibri"/>
                <w:b/>
                <w:bCs/>
                <w:color w:val="FFFFFF" w:themeColor="background1"/>
              </w:rPr>
            </w:pPr>
            <w:r w:rsidRPr="00322402">
              <w:rPr>
                <w:rFonts w:ascii="Calibri" w:hAnsi="Calibri" w:cs="Calibri"/>
                <w:b/>
                <w:bCs/>
                <w:color w:val="FFFFFF" w:themeColor="background1"/>
              </w:rPr>
              <w:t>Sl. No.</w:t>
            </w:r>
          </w:p>
        </w:tc>
        <w:tc>
          <w:tcPr>
            <w:tcW w:w="3080" w:type="dxa"/>
            <w:tcBorders>
              <w:top w:val="single" w:sz="4" w:space="0" w:color="auto"/>
              <w:left w:val="nil"/>
              <w:bottom w:val="single" w:sz="4" w:space="0" w:color="auto"/>
              <w:right w:val="single" w:sz="4" w:space="0" w:color="auto"/>
            </w:tcBorders>
            <w:shd w:val="clear" w:color="auto" w:fill="FF0000"/>
            <w:vAlign w:val="center"/>
            <w:hideMark/>
          </w:tcPr>
          <w:p w:rsidR="00A53985" w:rsidRPr="00322402" w:rsidRDefault="00A53985" w:rsidP="00F9229C">
            <w:pPr>
              <w:jc w:val="center"/>
              <w:rPr>
                <w:rFonts w:ascii="Calibri" w:hAnsi="Calibri" w:cs="Calibri"/>
                <w:b/>
                <w:bCs/>
                <w:color w:val="FFFFFF" w:themeColor="background1"/>
              </w:rPr>
            </w:pPr>
            <w:r w:rsidRPr="00322402">
              <w:rPr>
                <w:rFonts w:ascii="Calibri" w:hAnsi="Calibri" w:cs="Calibri"/>
                <w:b/>
                <w:bCs/>
                <w:color w:val="FFFFFF" w:themeColor="background1"/>
              </w:rPr>
              <w:t>Solution Components</w:t>
            </w:r>
          </w:p>
        </w:tc>
        <w:tc>
          <w:tcPr>
            <w:tcW w:w="1320" w:type="dxa"/>
            <w:tcBorders>
              <w:top w:val="single" w:sz="4" w:space="0" w:color="auto"/>
              <w:left w:val="nil"/>
              <w:bottom w:val="single" w:sz="4" w:space="0" w:color="auto"/>
              <w:right w:val="single" w:sz="4" w:space="0" w:color="auto"/>
            </w:tcBorders>
            <w:shd w:val="clear" w:color="auto" w:fill="FF0000"/>
            <w:vAlign w:val="center"/>
            <w:hideMark/>
          </w:tcPr>
          <w:p w:rsidR="00A53985" w:rsidRPr="00322402" w:rsidRDefault="00A53985" w:rsidP="00F9229C">
            <w:pPr>
              <w:jc w:val="center"/>
              <w:rPr>
                <w:rFonts w:ascii="Calibri" w:hAnsi="Calibri" w:cs="Calibri"/>
                <w:b/>
                <w:bCs/>
                <w:color w:val="FFFFFF" w:themeColor="background1"/>
              </w:rPr>
            </w:pPr>
            <w:r w:rsidRPr="00322402">
              <w:rPr>
                <w:rFonts w:ascii="Calibri" w:hAnsi="Calibri" w:cs="Calibri"/>
                <w:b/>
                <w:bCs/>
                <w:color w:val="FFFFFF" w:themeColor="background1"/>
              </w:rPr>
              <w:t>Version Number</w:t>
            </w:r>
          </w:p>
        </w:tc>
        <w:tc>
          <w:tcPr>
            <w:tcW w:w="4140" w:type="dxa"/>
            <w:tcBorders>
              <w:top w:val="single" w:sz="4" w:space="0" w:color="auto"/>
              <w:left w:val="nil"/>
              <w:bottom w:val="single" w:sz="4" w:space="0" w:color="auto"/>
              <w:right w:val="single" w:sz="4" w:space="0" w:color="auto"/>
            </w:tcBorders>
            <w:shd w:val="clear" w:color="auto" w:fill="FF0000"/>
            <w:vAlign w:val="center"/>
            <w:hideMark/>
          </w:tcPr>
          <w:p w:rsidR="00A53985" w:rsidRPr="00322402" w:rsidRDefault="00A53985" w:rsidP="00F9229C">
            <w:pPr>
              <w:jc w:val="center"/>
              <w:rPr>
                <w:rFonts w:ascii="Calibri" w:hAnsi="Calibri" w:cs="Calibri"/>
                <w:b/>
                <w:bCs/>
                <w:color w:val="FFFFFF" w:themeColor="background1"/>
              </w:rPr>
            </w:pPr>
            <w:r w:rsidRPr="00322402">
              <w:rPr>
                <w:rFonts w:ascii="Calibri" w:hAnsi="Calibri" w:cs="Calibri"/>
                <w:b/>
                <w:bCs/>
                <w:color w:val="FFFFFF" w:themeColor="background1"/>
              </w:rPr>
              <w:t>Environment Coverage</w:t>
            </w:r>
          </w:p>
        </w:tc>
      </w:tr>
      <w:tr w:rsidR="00A53985" w:rsidRPr="00322402" w:rsidTr="006220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53985" w:rsidRPr="00322402" w:rsidRDefault="00A53985" w:rsidP="00F9229C">
            <w:pPr>
              <w:jc w:val="center"/>
              <w:rPr>
                <w:rFonts w:ascii="Calibri" w:hAnsi="Calibri" w:cs="Calibri"/>
                <w:color w:val="000000"/>
              </w:rPr>
            </w:pPr>
            <w:r w:rsidRPr="00322402">
              <w:rPr>
                <w:rFonts w:ascii="Calibri" w:hAnsi="Calibri" w:cs="Calibri"/>
                <w:color w:val="000000"/>
              </w:rPr>
              <w:t>1</w:t>
            </w:r>
          </w:p>
        </w:tc>
        <w:tc>
          <w:tcPr>
            <w:tcW w:w="3080" w:type="dxa"/>
            <w:tcBorders>
              <w:top w:val="nil"/>
              <w:left w:val="nil"/>
              <w:bottom w:val="single" w:sz="4" w:space="0" w:color="auto"/>
              <w:right w:val="single" w:sz="4" w:space="0" w:color="auto"/>
            </w:tcBorders>
            <w:shd w:val="clear" w:color="auto" w:fill="auto"/>
            <w:noWrap/>
            <w:vAlign w:val="center"/>
            <w:hideMark/>
          </w:tcPr>
          <w:p w:rsidR="00A53985" w:rsidRPr="00322402" w:rsidRDefault="00621FEA" w:rsidP="00F9229C">
            <w:pPr>
              <w:rPr>
                <w:rFonts w:ascii="Calibri" w:hAnsi="Calibri" w:cs="Calibri"/>
                <w:color w:val="000000"/>
              </w:rPr>
            </w:pPr>
            <w:r>
              <w:rPr>
                <w:rFonts w:ascii="Calibri" w:hAnsi="Calibri" w:cs="Calibri"/>
                <w:color w:val="000000"/>
              </w:rPr>
              <w:t>PERDIX</w:t>
            </w:r>
          </w:p>
        </w:tc>
        <w:tc>
          <w:tcPr>
            <w:tcW w:w="1320" w:type="dxa"/>
            <w:tcBorders>
              <w:top w:val="nil"/>
              <w:left w:val="nil"/>
              <w:bottom w:val="single" w:sz="4" w:space="0" w:color="auto"/>
              <w:right w:val="single" w:sz="4" w:space="0" w:color="auto"/>
            </w:tcBorders>
            <w:shd w:val="clear" w:color="auto" w:fill="auto"/>
            <w:noWrap/>
            <w:vAlign w:val="center"/>
            <w:hideMark/>
          </w:tcPr>
          <w:p w:rsidR="00A53985" w:rsidRPr="00322402" w:rsidRDefault="00621FEA" w:rsidP="00F9229C">
            <w:pPr>
              <w:jc w:val="center"/>
              <w:rPr>
                <w:rFonts w:ascii="Calibri" w:hAnsi="Calibri" w:cs="Calibri"/>
                <w:color w:val="000000"/>
              </w:rPr>
            </w:pPr>
            <w:r>
              <w:rPr>
                <w:rFonts w:ascii="Calibri" w:hAnsi="Calibri" w:cs="Calibri"/>
                <w:color w:val="000000"/>
              </w:rPr>
              <w:t>8.0</w:t>
            </w:r>
          </w:p>
        </w:tc>
        <w:tc>
          <w:tcPr>
            <w:tcW w:w="4140" w:type="dxa"/>
            <w:tcBorders>
              <w:top w:val="nil"/>
              <w:left w:val="nil"/>
              <w:bottom w:val="single" w:sz="4" w:space="0" w:color="auto"/>
              <w:right w:val="single" w:sz="4" w:space="0" w:color="auto"/>
            </w:tcBorders>
            <w:shd w:val="clear" w:color="auto" w:fill="auto"/>
            <w:noWrap/>
            <w:vAlign w:val="center"/>
            <w:hideMark/>
          </w:tcPr>
          <w:p w:rsidR="00A53985" w:rsidRPr="00322402" w:rsidRDefault="00621FEA" w:rsidP="00A53985">
            <w:pPr>
              <w:rPr>
                <w:rFonts w:ascii="Calibri" w:hAnsi="Calibri" w:cs="Calibri"/>
                <w:color w:val="000000"/>
              </w:rPr>
            </w:pPr>
            <w:r>
              <w:rPr>
                <w:rFonts w:ascii="Calibri" w:hAnsi="Calibri" w:cs="Calibri"/>
                <w:color w:val="000000"/>
              </w:rPr>
              <w:t>Customer Management System</w:t>
            </w:r>
          </w:p>
        </w:tc>
      </w:tr>
    </w:tbl>
    <w:p w:rsidR="00A53985" w:rsidRDefault="00A53985" w:rsidP="00783B63">
      <w:pPr>
        <w:jc w:val="both"/>
        <w:rPr>
          <w:rFonts w:ascii="Arial" w:hAnsi="Arial" w:cs="Arial"/>
          <w:noProof/>
        </w:rPr>
      </w:pPr>
    </w:p>
    <w:p w:rsidR="00621FEA" w:rsidRDefault="00A53985" w:rsidP="00A53985">
      <w:pPr>
        <w:ind w:left="576"/>
        <w:rPr>
          <w:rFonts w:ascii="Arial" w:hAnsi="Arial" w:cs="Arial"/>
          <w:noProof/>
        </w:rPr>
      </w:pPr>
      <w:r w:rsidRPr="00A53985">
        <w:rPr>
          <w:rFonts w:ascii="Arial" w:hAnsi="Arial" w:cs="Arial"/>
          <w:noProof/>
        </w:rPr>
        <w:t>Legacy System</w:t>
      </w:r>
      <w:r>
        <w:rPr>
          <w:rFonts w:ascii="Arial" w:hAnsi="Arial" w:cs="Arial"/>
          <w:noProof/>
        </w:rPr>
        <w:t xml:space="preserve"> </w:t>
      </w:r>
      <w:r w:rsidRPr="00A53985">
        <w:rPr>
          <w:rFonts w:ascii="Arial" w:hAnsi="Arial" w:cs="Arial"/>
          <w:noProof/>
        </w:rPr>
        <w:t>:</w:t>
      </w:r>
      <w:r>
        <w:rPr>
          <w:rFonts w:ascii="Arial" w:hAnsi="Arial" w:cs="Arial"/>
          <w:noProof/>
        </w:rPr>
        <w:t xml:space="preserve"> </w:t>
      </w:r>
    </w:p>
    <w:p w:rsidR="00A53985" w:rsidRDefault="00621FEA" w:rsidP="00621FEA">
      <w:pPr>
        <w:ind w:left="2016" w:firstLine="144"/>
        <w:rPr>
          <w:rFonts w:ascii="Arial" w:hAnsi="Arial" w:cs="Arial"/>
          <w:noProof/>
        </w:rPr>
      </w:pPr>
      <w:r>
        <w:rPr>
          <w:rFonts w:ascii="Arial" w:hAnsi="Arial" w:cs="Arial"/>
          <w:noProof/>
        </w:rPr>
        <w:t>Artoo</w:t>
      </w:r>
    </w:p>
    <w:p w:rsidR="00621FEA" w:rsidRPr="00A53985" w:rsidRDefault="00621FEA" w:rsidP="00621FEA">
      <w:pPr>
        <w:ind w:left="2016" w:firstLine="144"/>
        <w:rPr>
          <w:rFonts w:ascii="Arial" w:hAnsi="Arial" w:cs="Arial"/>
          <w:noProof/>
        </w:rPr>
      </w:pPr>
      <w:r>
        <w:rPr>
          <w:rFonts w:ascii="Arial" w:hAnsi="Arial" w:cs="Arial"/>
          <w:noProof/>
        </w:rPr>
        <w:t>BR.Net</w:t>
      </w:r>
    </w:p>
    <w:p w:rsidR="00622028" w:rsidRPr="00863C5D" w:rsidRDefault="00622028" w:rsidP="00622028">
      <w:pPr>
        <w:pStyle w:val="Heading2"/>
        <w:rPr>
          <w:rFonts w:cs="Arial"/>
          <w:szCs w:val="18"/>
        </w:rPr>
      </w:pPr>
      <w:bookmarkStart w:id="17" w:name="_Toc457813591"/>
      <w:r>
        <w:rPr>
          <w:rFonts w:cs="Arial"/>
          <w:szCs w:val="18"/>
        </w:rPr>
        <w:t>Modules</w:t>
      </w:r>
      <w:bookmarkEnd w:id="17"/>
    </w:p>
    <w:tbl>
      <w:tblPr>
        <w:tblW w:w="9450" w:type="dxa"/>
        <w:tblInd w:w="648" w:type="dxa"/>
        <w:tblLook w:val="04A0" w:firstRow="1" w:lastRow="0" w:firstColumn="1" w:lastColumn="0" w:noHBand="0" w:noVBand="1"/>
      </w:tblPr>
      <w:tblGrid>
        <w:gridCol w:w="1170"/>
        <w:gridCol w:w="1080"/>
        <w:gridCol w:w="7200"/>
      </w:tblGrid>
      <w:tr w:rsidR="00622028" w:rsidRPr="00150D7E" w:rsidTr="00622028">
        <w:trPr>
          <w:trHeight w:val="300"/>
        </w:trPr>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22028" w:rsidRPr="00150D7E" w:rsidRDefault="00622028" w:rsidP="00F9229C">
            <w:pPr>
              <w:jc w:val="center"/>
              <w:rPr>
                <w:rFonts w:ascii="Calibri" w:hAnsi="Calibri" w:cs="Calibri"/>
                <w:b/>
                <w:bCs/>
                <w:color w:val="FFFFFF"/>
              </w:rPr>
            </w:pPr>
            <w:r w:rsidRPr="00150D7E">
              <w:rPr>
                <w:rFonts w:ascii="Calibri" w:hAnsi="Calibri" w:cs="Calibri"/>
                <w:b/>
                <w:bCs/>
                <w:color w:val="FFFFFF"/>
              </w:rPr>
              <w:t>Sl. No.</w:t>
            </w:r>
          </w:p>
        </w:tc>
        <w:tc>
          <w:tcPr>
            <w:tcW w:w="1080" w:type="dxa"/>
            <w:tcBorders>
              <w:top w:val="single" w:sz="4" w:space="0" w:color="auto"/>
              <w:left w:val="nil"/>
              <w:bottom w:val="single" w:sz="4" w:space="0" w:color="auto"/>
              <w:right w:val="single" w:sz="4" w:space="0" w:color="auto"/>
            </w:tcBorders>
            <w:shd w:val="clear" w:color="000000" w:fill="FF0000"/>
            <w:noWrap/>
            <w:vAlign w:val="center"/>
            <w:hideMark/>
          </w:tcPr>
          <w:p w:rsidR="00622028" w:rsidRPr="00150D7E" w:rsidRDefault="00622028" w:rsidP="00F9229C">
            <w:pPr>
              <w:jc w:val="center"/>
              <w:rPr>
                <w:rFonts w:ascii="Calibri" w:hAnsi="Calibri" w:cs="Calibri"/>
                <w:b/>
                <w:bCs/>
                <w:color w:val="FFFFFF"/>
              </w:rPr>
            </w:pPr>
            <w:r w:rsidRPr="00150D7E">
              <w:rPr>
                <w:rFonts w:ascii="Calibri" w:hAnsi="Calibri" w:cs="Calibri"/>
                <w:b/>
                <w:bCs/>
                <w:color w:val="FFFFFF"/>
              </w:rPr>
              <w:t>Product</w:t>
            </w:r>
          </w:p>
        </w:tc>
        <w:tc>
          <w:tcPr>
            <w:tcW w:w="7200" w:type="dxa"/>
            <w:tcBorders>
              <w:top w:val="single" w:sz="4" w:space="0" w:color="auto"/>
              <w:left w:val="nil"/>
              <w:bottom w:val="single" w:sz="4" w:space="0" w:color="auto"/>
              <w:right w:val="single" w:sz="4" w:space="0" w:color="auto"/>
            </w:tcBorders>
            <w:shd w:val="clear" w:color="000000" w:fill="FF0000"/>
            <w:noWrap/>
            <w:vAlign w:val="center"/>
            <w:hideMark/>
          </w:tcPr>
          <w:p w:rsidR="00622028" w:rsidRPr="00150D7E" w:rsidRDefault="00640E5E" w:rsidP="00F9229C">
            <w:pPr>
              <w:jc w:val="center"/>
              <w:rPr>
                <w:rFonts w:ascii="Calibri" w:hAnsi="Calibri" w:cs="Calibri"/>
                <w:b/>
                <w:bCs/>
                <w:color w:val="FFFFFF"/>
              </w:rPr>
            </w:pPr>
            <w:r>
              <w:rPr>
                <w:rFonts w:ascii="Calibri" w:hAnsi="Calibri" w:cs="Calibri"/>
                <w:b/>
                <w:bCs/>
                <w:color w:val="FFFFFF"/>
              </w:rPr>
              <w:t>PERDIX 8.0</w:t>
            </w:r>
          </w:p>
        </w:tc>
      </w:tr>
      <w:tr w:rsidR="00622028" w:rsidRPr="00150D7E" w:rsidTr="00640E5E">
        <w:trPr>
          <w:trHeight w:val="268"/>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622028" w:rsidRPr="00150D7E" w:rsidRDefault="00622028" w:rsidP="00F9229C">
            <w:pPr>
              <w:jc w:val="center"/>
              <w:rPr>
                <w:rFonts w:ascii="Calibri" w:hAnsi="Calibri" w:cs="Calibri"/>
                <w:color w:val="000000"/>
              </w:rPr>
            </w:pPr>
            <w:r w:rsidRPr="00150D7E">
              <w:rPr>
                <w:rFonts w:ascii="Calibri" w:hAnsi="Calibri" w:cs="Calibri"/>
                <w:color w:val="000000"/>
              </w:rPr>
              <w:t>1</w:t>
            </w:r>
          </w:p>
        </w:tc>
        <w:tc>
          <w:tcPr>
            <w:tcW w:w="1080" w:type="dxa"/>
            <w:tcBorders>
              <w:top w:val="nil"/>
              <w:left w:val="nil"/>
              <w:bottom w:val="single" w:sz="4" w:space="0" w:color="auto"/>
              <w:right w:val="single" w:sz="4" w:space="0" w:color="auto"/>
            </w:tcBorders>
            <w:shd w:val="clear" w:color="auto" w:fill="auto"/>
            <w:noWrap/>
            <w:vAlign w:val="center"/>
            <w:hideMark/>
          </w:tcPr>
          <w:p w:rsidR="00622028" w:rsidRPr="00150D7E" w:rsidRDefault="00621FEA" w:rsidP="00F9229C">
            <w:pPr>
              <w:jc w:val="center"/>
              <w:rPr>
                <w:rFonts w:ascii="Calibri" w:hAnsi="Calibri" w:cs="Calibri"/>
                <w:color w:val="000000"/>
              </w:rPr>
            </w:pPr>
            <w:r>
              <w:rPr>
                <w:rFonts w:ascii="Calibri" w:hAnsi="Calibri" w:cs="Calibri"/>
                <w:color w:val="000000"/>
              </w:rPr>
              <w:t>PERDIX</w:t>
            </w:r>
          </w:p>
        </w:tc>
        <w:tc>
          <w:tcPr>
            <w:tcW w:w="7200" w:type="dxa"/>
            <w:tcBorders>
              <w:top w:val="nil"/>
              <w:left w:val="nil"/>
              <w:bottom w:val="single" w:sz="4" w:space="0" w:color="auto"/>
              <w:right w:val="single" w:sz="4" w:space="0" w:color="auto"/>
            </w:tcBorders>
            <w:shd w:val="clear" w:color="auto" w:fill="auto"/>
            <w:vAlign w:val="center"/>
            <w:hideMark/>
          </w:tcPr>
          <w:p w:rsidR="00622028" w:rsidRPr="00150D7E" w:rsidRDefault="00640E5E" w:rsidP="00F9229C">
            <w:pPr>
              <w:rPr>
                <w:rFonts w:ascii="Calibri" w:hAnsi="Calibri" w:cs="Calibri"/>
                <w:color w:val="000000"/>
              </w:rPr>
            </w:pPr>
            <w:r>
              <w:rPr>
                <w:rFonts w:ascii="Calibri" w:hAnsi="Calibri" w:cs="Calibri"/>
                <w:color w:val="000000"/>
              </w:rPr>
              <w:t>Enrollment</w:t>
            </w:r>
          </w:p>
        </w:tc>
      </w:tr>
      <w:tr w:rsidR="00622028" w:rsidRPr="00150D7E" w:rsidTr="00640E5E">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2028" w:rsidRPr="00150D7E" w:rsidRDefault="00622028" w:rsidP="00F9229C">
            <w:pPr>
              <w:jc w:val="center"/>
              <w:rPr>
                <w:rFonts w:ascii="Calibri" w:hAnsi="Calibri" w:cs="Calibri"/>
                <w:color w:val="000000"/>
              </w:rPr>
            </w:pPr>
            <w:r w:rsidRPr="00150D7E">
              <w:rPr>
                <w:rFonts w:ascii="Calibri" w:hAnsi="Calibri" w:cs="Calibri"/>
                <w:color w:val="000000"/>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22028" w:rsidRPr="00150D7E" w:rsidRDefault="00621FEA" w:rsidP="00F9229C">
            <w:pPr>
              <w:jc w:val="center"/>
              <w:rPr>
                <w:rFonts w:ascii="Calibri" w:hAnsi="Calibri" w:cs="Calibri"/>
                <w:color w:val="000000"/>
              </w:rPr>
            </w:pPr>
            <w:r>
              <w:rPr>
                <w:rFonts w:ascii="Calibri" w:hAnsi="Calibri" w:cs="Calibri"/>
                <w:color w:val="000000"/>
              </w:rPr>
              <w:t>PERDIX</w:t>
            </w:r>
          </w:p>
        </w:tc>
        <w:tc>
          <w:tcPr>
            <w:tcW w:w="7200" w:type="dxa"/>
            <w:tcBorders>
              <w:top w:val="single" w:sz="4" w:space="0" w:color="auto"/>
              <w:left w:val="nil"/>
              <w:bottom w:val="single" w:sz="4" w:space="0" w:color="auto"/>
              <w:right w:val="single" w:sz="4" w:space="0" w:color="auto"/>
            </w:tcBorders>
            <w:shd w:val="clear" w:color="auto" w:fill="auto"/>
            <w:noWrap/>
            <w:vAlign w:val="center"/>
            <w:hideMark/>
          </w:tcPr>
          <w:p w:rsidR="00622028" w:rsidRPr="00150D7E" w:rsidRDefault="00640E5E" w:rsidP="00F9229C">
            <w:pPr>
              <w:rPr>
                <w:rFonts w:ascii="Calibri" w:hAnsi="Calibri" w:cs="Calibri"/>
                <w:color w:val="000000"/>
              </w:rPr>
            </w:pPr>
            <w:r>
              <w:rPr>
                <w:rFonts w:ascii="Calibri" w:hAnsi="Calibri" w:cs="Calibri"/>
                <w:color w:val="000000"/>
              </w:rPr>
              <w:t>KYC</w:t>
            </w:r>
          </w:p>
        </w:tc>
      </w:tr>
      <w:tr w:rsidR="00640E5E" w:rsidRPr="00150D7E" w:rsidTr="00640E5E">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0E5E" w:rsidRPr="00150D7E" w:rsidRDefault="00640E5E" w:rsidP="00F9229C">
            <w:pPr>
              <w:jc w:val="center"/>
              <w:rPr>
                <w:rFonts w:ascii="Calibri" w:hAnsi="Calibri" w:cs="Calibri"/>
                <w:color w:val="000000"/>
              </w:rPr>
            </w:pPr>
            <w:r>
              <w:rPr>
                <w:rFonts w:ascii="Calibri" w:hAnsi="Calibri" w:cs="Calibri"/>
                <w:color w:val="000000"/>
              </w:rPr>
              <w:t>3</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PERDIX</w:t>
            </w:r>
          </w:p>
        </w:tc>
        <w:tc>
          <w:tcPr>
            <w:tcW w:w="720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rPr>
                <w:rFonts w:ascii="Calibri" w:hAnsi="Calibri" w:cs="Calibri"/>
                <w:color w:val="000000"/>
              </w:rPr>
            </w:pPr>
            <w:r>
              <w:rPr>
                <w:rFonts w:ascii="Calibri" w:hAnsi="Calibri" w:cs="Calibri"/>
                <w:color w:val="000000"/>
              </w:rPr>
              <w:t>Loan Booking</w:t>
            </w:r>
          </w:p>
        </w:tc>
      </w:tr>
      <w:tr w:rsidR="00640E5E" w:rsidRPr="00150D7E" w:rsidTr="00640E5E">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4</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PERDIX</w:t>
            </w:r>
          </w:p>
        </w:tc>
        <w:tc>
          <w:tcPr>
            <w:tcW w:w="720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rPr>
                <w:rFonts w:ascii="Calibri" w:hAnsi="Calibri" w:cs="Calibri"/>
                <w:color w:val="000000"/>
              </w:rPr>
            </w:pPr>
            <w:r>
              <w:rPr>
                <w:rFonts w:ascii="Calibri" w:hAnsi="Calibri" w:cs="Calibri"/>
                <w:color w:val="000000"/>
              </w:rPr>
              <w:t>Loan Servicing</w:t>
            </w:r>
          </w:p>
        </w:tc>
      </w:tr>
      <w:tr w:rsidR="00640E5E" w:rsidRPr="00150D7E" w:rsidTr="00640E5E">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5</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PERDIX</w:t>
            </w:r>
          </w:p>
        </w:tc>
        <w:tc>
          <w:tcPr>
            <w:tcW w:w="720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rPr>
                <w:rFonts w:ascii="Calibri" w:hAnsi="Calibri" w:cs="Calibri"/>
                <w:color w:val="000000"/>
              </w:rPr>
            </w:pPr>
            <w:r>
              <w:rPr>
                <w:rFonts w:ascii="Calibri" w:hAnsi="Calibri" w:cs="Calibri"/>
                <w:color w:val="000000"/>
              </w:rPr>
              <w:t>Form Engine</w:t>
            </w:r>
          </w:p>
        </w:tc>
      </w:tr>
      <w:tr w:rsidR="00640E5E" w:rsidRPr="00150D7E" w:rsidTr="00640E5E">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6</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PERDIX</w:t>
            </w:r>
          </w:p>
        </w:tc>
        <w:tc>
          <w:tcPr>
            <w:tcW w:w="720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rPr>
                <w:rFonts w:ascii="Calibri" w:hAnsi="Calibri" w:cs="Calibri"/>
                <w:color w:val="000000"/>
              </w:rPr>
            </w:pPr>
            <w:r>
              <w:rPr>
                <w:rFonts w:ascii="Calibri" w:hAnsi="Calibri" w:cs="Calibri"/>
                <w:color w:val="000000"/>
              </w:rPr>
              <w:t>Management Information System</w:t>
            </w:r>
          </w:p>
        </w:tc>
      </w:tr>
      <w:tr w:rsidR="00640E5E" w:rsidRPr="00150D7E" w:rsidTr="00640E5E">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7</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PERDIX</w:t>
            </w:r>
          </w:p>
        </w:tc>
        <w:tc>
          <w:tcPr>
            <w:tcW w:w="720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rPr>
                <w:rFonts w:ascii="Calibri" w:hAnsi="Calibri" w:cs="Calibri"/>
                <w:color w:val="000000"/>
              </w:rPr>
            </w:pPr>
            <w:r>
              <w:rPr>
                <w:rFonts w:ascii="Calibri" w:hAnsi="Calibri" w:cs="Calibri"/>
                <w:color w:val="000000"/>
              </w:rPr>
              <w:t>Financial Reports</w:t>
            </w:r>
          </w:p>
        </w:tc>
      </w:tr>
      <w:tr w:rsidR="00640E5E" w:rsidRPr="00150D7E" w:rsidTr="00640E5E">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8</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PERDIX</w:t>
            </w:r>
          </w:p>
        </w:tc>
        <w:tc>
          <w:tcPr>
            <w:tcW w:w="720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rPr>
                <w:rFonts w:ascii="Calibri" w:hAnsi="Calibri" w:cs="Calibri"/>
                <w:color w:val="000000"/>
              </w:rPr>
            </w:pPr>
            <w:r>
              <w:rPr>
                <w:rFonts w:ascii="Calibri" w:hAnsi="Calibri" w:cs="Calibri"/>
                <w:color w:val="000000"/>
              </w:rPr>
              <w:t>Business Intelligence</w:t>
            </w:r>
          </w:p>
        </w:tc>
      </w:tr>
      <w:tr w:rsidR="00640E5E" w:rsidRPr="00150D7E" w:rsidTr="00640E5E">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9</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PERDIX</w:t>
            </w:r>
          </w:p>
        </w:tc>
        <w:tc>
          <w:tcPr>
            <w:tcW w:w="720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rPr>
                <w:rFonts w:ascii="Calibri" w:hAnsi="Calibri" w:cs="Calibri"/>
                <w:color w:val="000000"/>
              </w:rPr>
            </w:pPr>
            <w:r>
              <w:rPr>
                <w:rFonts w:ascii="Calibri" w:hAnsi="Calibri" w:cs="Calibri"/>
                <w:color w:val="000000"/>
              </w:rPr>
              <w:t>Repayment Reminder</w:t>
            </w:r>
          </w:p>
        </w:tc>
      </w:tr>
      <w:tr w:rsidR="00640E5E" w:rsidRPr="00150D7E" w:rsidTr="00640E5E">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10</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PERDIX</w:t>
            </w:r>
          </w:p>
        </w:tc>
        <w:tc>
          <w:tcPr>
            <w:tcW w:w="720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rPr>
                <w:rFonts w:ascii="Calibri" w:hAnsi="Calibri" w:cs="Calibri"/>
                <w:color w:val="000000"/>
              </w:rPr>
            </w:pPr>
            <w:r>
              <w:rPr>
                <w:rFonts w:ascii="Calibri" w:hAnsi="Calibri" w:cs="Calibri"/>
                <w:color w:val="000000"/>
              </w:rPr>
              <w:t>Document Tracking</w:t>
            </w:r>
          </w:p>
        </w:tc>
      </w:tr>
      <w:tr w:rsidR="00640E5E" w:rsidRPr="00150D7E" w:rsidTr="00640E5E">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11</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PERDIX</w:t>
            </w:r>
          </w:p>
        </w:tc>
        <w:tc>
          <w:tcPr>
            <w:tcW w:w="720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rPr>
                <w:rFonts w:ascii="Calibri" w:hAnsi="Calibri" w:cs="Calibri"/>
                <w:color w:val="000000"/>
              </w:rPr>
            </w:pPr>
            <w:r>
              <w:rPr>
                <w:rFonts w:ascii="Calibri" w:hAnsi="Calibri" w:cs="Calibri"/>
                <w:color w:val="000000"/>
              </w:rPr>
              <w:t>Inventory Management</w:t>
            </w:r>
          </w:p>
        </w:tc>
      </w:tr>
      <w:tr w:rsidR="00640E5E" w:rsidRPr="00150D7E" w:rsidTr="00640E5E">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12</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jc w:val="center"/>
              <w:rPr>
                <w:rFonts w:ascii="Calibri" w:hAnsi="Calibri" w:cs="Calibri"/>
                <w:color w:val="000000"/>
              </w:rPr>
            </w:pPr>
            <w:r>
              <w:rPr>
                <w:rFonts w:ascii="Calibri" w:hAnsi="Calibri" w:cs="Calibri"/>
                <w:color w:val="000000"/>
              </w:rPr>
              <w:t>PERDIX</w:t>
            </w:r>
          </w:p>
        </w:tc>
        <w:tc>
          <w:tcPr>
            <w:tcW w:w="7200" w:type="dxa"/>
            <w:tcBorders>
              <w:top w:val="single" w:sz="4" w:space="0" w:color="auto"/>
              <w:left w:val="nil"/>
              <w:bottom w:val="single" w:sz="4" w:space="0" w:color="auto"/>
              <w:right w:val="single" w:sz="4" w:space="0" w:color="auto"/>
            </w:tcBorders>
            <w:shd w:val="clear" w:color="auto" w:fill="auto"/>
            <w:noWrap/>
            <w:vAlign w:val="center"/>
          </w:tcPr>
          <w:p w:rsidR="00640E5E" w:rsidRDefault="00640E5E" w:rsidP="00F9229C">
            <w:pPr>
              <w:rPr>
                <w:rFonts w:ascii="Calibri" w:hAnsi="Calibri" w:cs="Calibri"/>
                <w:color w:val="000000"/>
              </w:rPr>
            </w:pPr>
            <w:r>
              <w:rPr>
                <w:rFonts w:ascii="Calibri" w:hAnsi="Calibri" w:cs="Calibri"/>
                <w:color w:val="000000"/>
              </w:rPr>
              <w:t>Insurance Claim Management System</w:t>
            </w:r>
          </w:p>
        </w:tc>
      </w:tr>
    </w:tbl>
    <w:p w:rsidR="009E6225" w:rsidRPr="00863C5D" w:rsidRDefault="009E6225" w:rsidP="009E6225">
      <w:pPr>
        <w:pStyle w:val="Heading1"/>
        <w:numPr>
          <w:ilvl w:val="0"/>
          <w:numId w:val="0"/>
        </w:numPr>
        <w:rPr>
          <w:rFonts w:cs="Arial"/>
          <w:szCs w:val="24"/>
        </w:rPr>
      </w:pPr>
    </w:p>
    <w:p w:rsidR="00853B15" w:rsidRDefault="00853B15" w:rsidP="00853B15">
      <w:pPr>
        <w:pStyle w:val="Heading2"/>
        <w:rPr>
          <w:rFonts w:cs="Arial"/>
          <w:szCs w:val="18"/>
        </w:rPr>
      </w:pPr>
      <w:bookmarkStart w:id="18" w:name="_Toc457813592"/>
      <w:r>
        <w:rPr>
          <w:rFonts w:cs="Arial"/>
          <w:szCs w:val="18"/>
        </w:rPr>
        <w:t>Migration Team</w:t>
      </w:r>
      <w:bookmarkEnd w:id="18"/>
    </w:p>
    <w:p w:rsidR="00342010" w:rsidRPr="00863C5D" w:rsidRDefault="00621FEA" w:rsidP="00584F4D">
      <w:pPr>
        <w:pStyle w:val="Heading3"/>
        <w:ind w:left="90" w:right="8190"/>
        <w:rPr>
          <w:rFonts w:cs="Arial"/>
          <w:szCs w:val="18"/>
        </w:rPr>
      </w:pPr>
      <w:bookmarkStart w:id="19" w:name="_Toc457813593"/>
      <w:proofErr w:type="spellStart"/>
      <w:r>
        <w:rPr>
          <w:rFonts w:cs="Arial"/>
        </w:rPr>
        <w:t>Kinara</w:t>
      </w:r>
      <w:proofErr w:type="spellEnd"/>
      <w:r w:rsidR="000C2B9B">
        <w:rPr>
          <w:rFonts w:cs="Arial"/>
        </w:rPr>
        <w:t xml:space="preserve"> team</w:t>
      </w:r>
      <w:bookmarkEnd w:id="19"/>
    </w:p>
    <w:p w:rsidR="000C2B9B" w:rsidRPr="000C2B9B" w:rsidRDefault="00621FEA" w:rsidP="000C2B9B">
      <w:pPr>
        <w:ind w:left="576"/>
        <w:rPr>
          <w:rFonts w:ascii="Arial" w:hAnsi="Arial" w:cs="Arial"/>
          <w:noProof/>
        </w:rPr>
      </w:pPr>
      <w:r>
        <w:rPr>
          <w:rFonts w:ascii="Arial" w:hAnsi="Arial" w:cs="Arial"/>
          <w:noProof/>
        </w:rPr>
        <w:t xml:space="preserve">Kinara’s </w:t>
      </w:r>
      <w:r w:rsidR="000C2B9B" w:rsidRPr="000C2B9B">
        <w:rPr>
          <w:rFonts w:ascii="Arial" w:hAnsi="Arial" w:cs="Arial"/>
          <w:noProof/>
        </w:rPr>
        <w:t xml:space="preserve">team to be involved in the migration has to be a combination of the technical as well as the business teams involved </w:t>
      </w:r>
      <w:r w:rsidR="00640E5E">
        <w:rPr>
          <w:rFonts w:ascii="Arial" w:hAnsi="Arial" w:cs="Arial"/>
          <w:noProof/>
        </w:rPr>
        <w:t xml:space="preserve">in </w:t>
      </w:r>
      <w:r w:rsidR="000C2B9B" w:rsidRPr="000C2B9B">
        <w:rPr>
          <w:rFonts w:ascii="Arial" w:hAnsi="Arial" w:cs="Arial"/>
          <w:noProof/>
        </w:rPr>
        <w:t xml:space="preserve">the implementation. Usually a part of or the core team will be involved in the migration with one or two persons coordinating the activities of various departments of the </w:t>
      </w:r>
      <w:r w:rsidR="00640E5E">
        <w:rPr>
          <w:rFonts w:ascii="Arial" w:hAnsi="Arial" w:cs="Arial"/>
          <w:noProof/>
        </w:rPr>
        <w:t>Kinara</w:t>
      </w:r>
      <w:r w:rsidR="000C2B9B" w:rsidRPr="000C2B9B">
        <w:rPr>
          <w:rFonts w:ascii="Arial" w:hAnsi="Arial" w:cs="Arial"/>
          <w:noProof/>
        </w:rPr>
        <w:t>.</w:t>
      </w:r>
    </w:p>
    <w:p w:rsidR="000C2B9B" w:rsidRPr="000C2B9B" w:rsidRDefault="000C2B9B" w:rsidP="000C2B9B">
      <w:pPr>
        <w:ind w:left="576"/>
        <w:rPr>
          <w:rFonts w:ascii="Arial" w:hAnsi="Arial" w:cs="Arial"/>
          <w:noProof/>
        </w:rPr>
      </w:pPr>
    </w:p>
    <w:p w:rsidR="000C2B9B" w:rsidRPr="000C2B9B" w:rsidRDefault="000C2B9B" w:rsidP="008636A4">
      <w:pPr>
        <w:pStyle w:val="ListParagraph"/>
        <w:numPr>
          <w:ilvl w:val="0"/>
          <w:numId w:val="8"/>
        </w:numPr>
        <w:rPr>
          <w:rFonts w:ascii="Arial" w:hAnsi="Arial" w:cs="Arial"/>
          <w:noProof/>
          <w:sz w:val="20"/>
        </w:rPr>
      </w:pPr>
      <w:r w:rsidRPr="000C2B9B">
        <w:rPr>
          <w:rFonts w:ascii="Arial" w:hAnsi="Arial" w:cs="Arial"/>
          <w:noProof/>
          <w:sz w:val="20"/>
        </w:rPr>
        <w:t xml:space="preserve">Technical team to be conversant with </w:t>
      </w:r>
      <w:r w:rsidR="00640E5E">
        <w:rPr>
          <w:rFonts w:ascii="Arial" w:hAnsi="Arial" w:cs="Arial"/>
          <w:noProof/>
          <w:sz w:val="20"/>
        </w:rPr>
        <w:t xml:space="preserve">Kinara’s </w:t>
      </w:r>
      <w:r w:rsidRPr="000C2B9B">
        <w:rPr>
          <w:rFonts w:ascii="Arial" w:hAnsi="Arial" w:cs="Arial"/>
          <w:noProof/>
          <w:sz w:val="20"/>
        </w:rPr>
        <w:t xml:space="preserve">current legacy system </w:t>
      </w:r>
    </w:p>
    <w:p w:rsidR="000C2B9B" w:rsidRPr="000C2B9B" w:rsidRDefault="000C2B9B" w:rsidP="008636A4">
      <w:pPr>
        <w:pStyle w:val="ListParagraph"/>
        <w:numPr>
          <w:ilvl w:val="0"/>
          <w:numId w:val="8"/>
        </w:numPr>
        <w:rPr>
          <w:rFonts w:ascii="Arial" w:hAnsi="Arial" w:cs="Arial"/>
          <w:noProof/>
          <w:sz w:val="20"/>
        </w:rPr>
      </w:pPr>
      <w:r w:rsidRPr="000C2B9B">
        <w:rPr>
          <w:rFonts w:ascii="Arial" w:hAnsi="Arial" w:cs="Arial"/>
          <w:noProof/>
          <w:sz w:val="20"/>
        </w:rPr>
        <w:t xml:space="preserve">Business team to be conversant with all business products used in Legacy System and the parameterized set up in </w:t>
      </w:r>
      <w:r w:rsidR="00640E5E">
        <w:rPr>
          <w:rFonts w:ascii="Arial" w:hAnsi="Arial" w:cs="Arial"/>
          <w:noProof/>
          <w:sz w:val="20"/>
        </w:rPr>
        <w:t>PERDIX</w:t>
      </w:r>
      <w:r w:rsidRPr="000C2B9B">
        <w:rPr>
          <w:rFonts w:ascii="Arial" w:hAnsi="Arial" w:cs="Arial"/>
          <w:noProof/>
          <w:sz w:val="20"/>
        </w:rPr>
        <w:t>.</w:t>
      </w:r>
    </w:p>
    <w:p w:rsidR="000C2B9B" w:rsidRPr="000C2B9B" w:rsidRDefault="000C2B9B" w:rsidP="008636A4">
      <w:pPr>
        <w:pStyle w:val="ListParagraph"/>
        <w:numPr>
          <w:ilvl w:val="0"/>
          <w:numId w:val="8"/>
        </w:numPr>
        <w:rPr>
          <w:rFonts w:ascii="Arial" w:hAnsi="Arial" w:cs="Arial"/>
          <w:noProof/>
          <w:sz w:val="20"/>
        </w:rPr>
      </w:pPr>
      <w:r w:rsidRPr="000C2B9B">
        <w:rPr>
          <w:rFonts w:ascii="Arial" w:hAnsi="Arial" w:cs="Arial"/>
          <w:noProof/>
          <w:sz w:val="20"/>
        </w:rPr>
        <w:t>Accounts/Audit team to guide IT team on the reports for reconciliation of data from both systems.</w:t>
      </w:r>
    </w:p>
    <w:p w:rsidR="00584F4D" w:rsidRPr="00863C5D" w:rsidRDefault="00640E5E" w:rsidP="00584F4D">
      <w:pPr>
        <w:pStyle w:val="Heading3"/>
        <w:tabs>
          <w:tab w:val="left" w:pos="2160"/>
        </w:tabs>
        <w:ind w:left="90" w:right="9090"/>
        <w:rPr>
          <w:rFonts w:cs="Arial"/>
          <w:szCs w:val="18"/>
        </w:rPr>
      </w:pPr>
      <w:bookmarkStart w:id="20" w:name="_Toc457813594"/>
      <w:r>
        <w:rPr>
          <w:rFonts w:cs="Arial"/>
        </w:rPr>
        <w:t>IRF</w:t>
      </w:r>
      <w:bookmarkEnd w:id="20"/>
    </w:p>
    <w:p w:rsidR="0057296C" w:rsidRPr="0057296C" w:rsidRDefault="00640E5E" w:rsidP="0057296C">
      <w:pPr>
        <w:ind w:left="576"/>
        <w:rPr>
          <w:rFonts w:ascii="Arial" w:hAnsi="Arial" w:cs="Arial"/>
          <w:noProof/>
        </w:rPr>
      </w:pPr>
      <w:r>
        <w:rPr>
          <w:rFonts w:ascii="Arial" w:hAnsi="Arial" w:cs="Arial"/>
          <w:noProof/>
        </w:rPr>
        <w:t xml:space="preserve">IRF </w:t>
      </w:r>
      <w:r w:rsidR="0057296C" w:rsidRPr="0057296C">
        <w:rPr>
          <w:rFonts w:ascii="Arial" w:hAnsi="Arial" w:cs="Arial"/>
          <w:noProof/>
        </w:rPr>
        <w:t xml:space="preserve">team will include a </w:t>
      </w:r>
      <w:r>
        <w:rPr>
          <w:rFonts w:ascii="Arial" w:hAnsi="Arial" w:cs="Arial"/>
          <w:noProof/>
        </w:rPr>
        <w:t xml:space="preserve">combination of Technical and </w:t>
      </w:r>
      <w:r w:rsidR="0057296C" w:rsidRPr="0057296C">
        <w:rPr>
          <w:rFonts w:ascii="Arial" w:hAnsi="Arial" w:cs="Arial"/>
          <w:noProof/>
        </w:rPr>
        <w:t>Functional consultant.</w:t>
      </w:r>
    </w:p>
    <w:p w:rsidR="0057296C" w:rsidRPr="0057296C" w:rsidRDefault="0057296C" w:rsidP="0057296C">
      <w:pPr>
        <w:ind w:left="576"/>
        <w:rPr>
          <w:rFonts w:ascii="Arial" w:hAnsi="Arial" w:cs="Arial"/>
          <w:noProof/>
        </w:rPr>
      </w:pPr>
    </w:p>
    <w:p w:rsidR="0057296C" w:rsidRPr="0057296C" w:rsidRDefault="0057296C" w:rsidP="008636A4">
      <w:pPr>
        <w:pStyle w:val="ListParagraph"/>
        <w:numPr>
          <w:ilvl w:val="0"/>
          <w:numId w:val="9"/>
        </w:numPr>
        <w:rPr>
          <w:rFonts w:ascii="Arial" w:hAnsi="Arial" w:cs="Arial"/>
          <w:noProof/>
          <w:sz w:val="20"/>
        </w:rPr>
      </w:pPr>
      <w:r w:rsidRPr="0057296C">
        <w:rPr>
          <w:rFonts w:ascii="Arial" w:hAnsi="Arial" w:cs="Arial"/>
          <w:noProof/>
          <w:sz w:val="20"/>
        </w:rPr>
        <w:t xml:space="preserve">Functional consultant will discuss with </w:t>
      </w:r>
      <w:r w:rsidR="00640E5E">
        <w:rPr>
          <w:rFonts w:ascii="Arial" w:hAnsi="Arial" w:cs="Arial"/>
          <w:noProof/>
          <w:sz w:val="20"/>
        </w:rPr>
        <w:t xml:space="preserve">Kinara </w:t>
      </w:r>
      <w:r w:rsidRPr="0057296C">
        <w:rPr>
          <w:rFonts w:ascii="Arial" w:hAnsi="Arial" w:cs="Arial"/>
          <w:noProof/>
          <w:sz w:val="20"/>
        </w:rPr>
        <w:t>and arrive at the optimal conversion strategy for various modules/products.</w:t>
      </w:r>
    </w:p>
    <w:p w:rsidR="0057296C" w:rsidRPr="0057296C" w:rsidRDefault="0057296C" w:rsidP="008636A4">
      <w:pPr>
        <w:pStyle w:val="ListParagraph"/>
        <w:numPr>
          <w:ilvl w:val="0"/>
          <w:numId w:val="9"/>
        </w:numPr>
        <w:rPr>
          <w:rFonts w:ascii="Arial" w:hAnsi="Arial" w:cs="Arial"/>
          <w:noProof/>
          <w:sz w:val="20"/>
        </w:rPr>
      </w:pPr>
      <w:r w:rsidRPr="0057296C">
        <w:rPr>
          <w:rFonts w:ascii="Arial" w:hAnsi="Arial" w:cs="Arial"/>
          <w:noProof/>
          <w:sz w:val="20"/>
        </w:rPr>
        <w:t>Technical consultants will build the conversion utilities (scripts) for the upload of data templates for various modules as per the strategy decided.</w:t>
      </w:r>
    </w:p>
    <w:p w:rsidR="0057296C" w:rsidRDefault="0057296C" w:rsidP="0057296C">
      <w:pPr>
        <w:pStyle w:val="Heading2"/>
        <w:rPr>
          <w:rFonts w:cs="Arial"/>
          <w:szCs w:val="18"/>
        </w:rPr>
      </w:pPr>
      <w:bookmarkStart w:id="21" w:name="_Toc457813595"/>
      <w:r>
        <w:rPr>
          <w:rFonts w:cs="Arial"/>
          <w:szCs w:val="18"/>
        </w:rPr>
        <w:t>Conversion Portfolio</w:t>
      </w:r>
      <w:bookmarkEnd w:id="21"/>
    </w:p>
    <w:p w:rsidR="000320A8" w:rsidRPr="000320A8" w:rsidRDefault="004B3CCA" w:rsidP="008636A4">
      <w:pPr>
        <w:pStyle w:val="ListParagraph"/>
        <w:numPr>
          <w:ilvl w:val="0"/>
          <w:numId w:val="9"/>
        </w:numPr>
        <w:rPr>
          <w:rFonts w:ascii="Arial" w:hAnsi="Arial" w:cs="Arial"/>
          <w:noProof/>
          <w:sz w:val="20"/>
        </w:rPr>
      </w:pPr>
      <w:r w:rsidRPr="000320A8">
        <w:rPr>
          <w:rFonts w:ascii="Arial" w:hAnsi="Arial" w:cs="Arial"/>
          <w:noProof/>
          <w:sz w:val="20"/>
        </w:rPr>
        <w:t xml:space="preserve">The data to be setup/migrated to </w:t>
      </w:r>
      <w:r w:rsidR="00640E5E">
        <w:rPr>
          <w:rFonts w:ascii="Arial" w:hAnsi="Arial" w:cs="Arial"/>
          <w:noProof/>
          <w:sz w:val="20"/>
        </w:rPr>
        <w:t xml:space="preserve">PERDIX </w:t>
      </w:r>
      <w:r w:rsidRPr="000320A8">
        <w:rPr>
          <w:rFonts w:ascii="Arial" w:hAnsi="Arial" w:cs="Arial"/>
          <w:noProof/>
          <w:sz w:val="20"/>
        </w:rPr>
        <w:t xml:space="preserve">empty database can be classified and done </w:t>
      </w:r>
      <w:r w:rsidR="000320A8" w:rsidRPr="000320A8">
        <w:rPr>
          <w:rFonts w:ascii="Arial" w:hAnsi="Arial" w:cs="Arial"/>
          <w:noProof/>
          <w:sz w:val="20"/>
        </w:rPr>
        <w:t>as</w:t>
      </w:r>
      <w:r w:rsidRPr="000320A8">
        <w:rPr>
          <w:rFonts w:ascii="Arial" w:hAnsi="Arial" w:cs="Arial"/>
          <w:noProof/>
          <w:sz w:val="20"/>
        </w:rPr>
        <w:t xml:space="preserve"> manual process </w:t>
      </w:r>
      <w:r w:rsidR="000320A8" w:rsidRPr="000320A8">
        <w:rPr>
          <w:rFonts w:ascii="Arial" w:hAnsi="Arial" w:cs="Arial"/>
          <w:noProof/>
          <w:sz w:val="20"/>
        </w:rPr>
        <w:t>or</w:t>
      </w:r>
      <w:r w:rsidRPr="000320A8">
        <w:rPr>
          <w:rFonts w:ascii="Arial" w:hAnsi="Arial" w:cs="Arial"/>
          <w:noProof/>
          <w:sz w:val="20"/>
        </w:rPr>
        <w:t xml:space="preserve"> automatic uploads. </w:t>
      </w:r>
    </w:p>
    <w:p w:rsidR="000320A8" w:rsidRPr="000320A8" w:rsidRDefault="004B3CCA" w:rsidP="008636A4">
      <w:pPr>
        <w:pStyle w:val="ListParagraph"/>
        <w:numPr>
          <w:ilvl w:val="0"/>
          <w:numId w:val="9"/>
        </w:numPr>
        <w:rPr>
          <w:rFonts w:ascii="Arial" w:hAnsi="Arial" w:cs="Arial"/>
          <w:noProof/>
          <w:sz w:val="20"/>
        </w:rPr>
      </w:pPr>
      <w:r w:rsidRPr="000320A8">
        <w:rPr>
          <w:rFonts w:ascii="Arial" w:hAnsi="Arial" w:cs="Arial"/>
          <w:noProof/>
          <w:sz w:val="20"/>
        </w:rPr>
        <w:t xml:space="preserve">The core setup, product setup and other related maintenances done during the parameterization stage in the </w:t>
      </w:r>
      <w:r w:rsidR="00640E5E">
        <w:rPr>
          <w:rFonts w:ascii="Arial" w:hAnsi="Arial" w:cs="Arial"/>
          <w:noProof/>
          <w:sz w:val="20"/>
        </w:rPr>
        <w:t xml:space="preserve">PERDIX </w:t>
      </w:r>
      <w:r w:rsidRPr="000320A8">
        <w:rPr>
          <w:rFonts w:ascii="Arial" w:hAnsi="Arial" w:cs="Arial"/>
          <w:noProof/>
          <w:sz w:val="20"/>
        </w:rPr>
        <w:t xml:space="preserve">relate to some of the manual processes. </w:t>
      </w:r>
    </w:p>
    <w:p w:rsidR="000320A8" w:rsidRPr="000320A8" w:rsidRDefault="004B3CCA" w:rsidP="008636A4">
      <w:pPr>
        <w:pStyle w:val="ListParagraph"/>
        <w:numPr>
          <w:ilvl w:val="0"/>
          <w:numId w:val="9"/>
        </w:numPr>
        <w:rPr>
          <w:rFonts w:ascii="Arial" w:hAnsi="Arial" w:cs="Arial"/>
          <w:noProof/>
          <w:sz w:val="20"/>
        </w:rPr>
      </w:pPr>
      <w:r w:rsidRPr="000320A8">
        <w:rPr>
          <w:rFonts w:ascii="Arial" w:hAnsi="Arial" w:cs="Arial"/>
          <w:noProof/>
          <w:sz w:val="20"/>
        </w:rPr>
        <w:t>The upload of data using templates relating to customer,</w:t>
      </w:r>
      <w:r w:rsidR="00640E5E">
        <w:rPr>
          <w:rFonts w:ascii="Arial" w:hAnsi="Arial" w:cs="Arial"/>
          <w:noProof/>
          <w:sz w:val="20"/>
        </w:rPr>
        <w:t xml:space="preserve"> bank, branch, centre..</w:t>
      </w:r>
      <w:r w:rsidRPr="000320A8">
        <w:rPr>
          <w:rFonts w:ascii="Arial" w:hAnsi="Arial" w:cs="Arial"/>
          <w:noProof/>
          <w:sz w:val="20"/>
        </w:rPr>
        <w:t xml:space="preserve">etc will form part of the Automatic Conversion process. </w:t>
      </w:r>
    </w:p>
    <w:p w:rsidR="004B3CCA" w:rsidRPr="000320A8" w:rsidRDefault="000320A8" w:rsidP="008636A4">
      <w:pPr>
        <w:pStyle w:val="ListParagraph"/>
        <w:numPr>
          <w:ilvl w:val="0"/>
          <w:numId w:val="9"/>
        </w:numPr>
        <w:rPr>
          <w:rFonts w:ascii="Arial" w:hAnsi="Arial" w:cs="Arial"/>
          <w:noProof/>
          <w:sz w:val="20"/>
        </w:rPr>
      </w:pPr>
      <w:r w:rsidRPr="000320A8">
        <w:rPr>
          <w:rFonts w:ascii="Arial" w:hAnsi="Arial" w:cs="Arial"/>
          <w:noProof/>
          <w:sz w:val="20"/>
        </w:rPr>
        <w:t>D</w:t>
      </w:r>
      <w:r w:rsidR="004B3CCA" w:rsidRPr="000320A8">
        <w:rPr>
          <w:rFonts w:ascii="Arial" w:hAnsi="Arial" w:cs="Arial"/>
          <w:noProof/>
          <w:sz w:val="20"/>
        </w:rPr>
        <w:t xml:space="preserve">ata which </w:t>
      </w:r>
      <w:r w:rsidR="00EB102D">
        <w:rPr>
          <w:rFonts w:ascii="Arial" w:hAnsi="Arial" w:cs="Arial"/>
          <w:noProof/>
          <w:sz w:val="20"/>
        </w:rPr>
        <w:t xml:space="preserve">Kinara </w:t>
      </w:r>
      <w:r w:rsidR="004B3CCA" w:rsidRPr="000320A8">
        <w:rPr>
          <w:rFonts w:ascii="Arial" w:hAnsi="Arial" w:cs="Arial"/>
          <w:noProof/>
          <w:sz w:val="20"/>
        </w:rPr>
        <w:t xml:space="preserve">decides to input based on data being cleaned, extracted and consolidated into </w:t>
      </w:r>
      <w:r w:rsidR="00640E5E">
        <w:rPr>
          <w:rFonts w:ascii="Arial" w:hAnsi="Arial" w:cs="Arial"/>
          <w:noProof/>
          <w:sz w:val="20"/>
        </w:rPr>
        <w:t xml:space="preserve">PERDIX </w:t>
      </w:r>
      <w:r w:rsidR="004B3CCA" w:rsidRPr="000320A8">
        <w:rPr>
          <w:rFonts w:ascii="Arial" w:hAnsi="Arial" w:cs="Arial"/>
          <w:noProof/>
          <w:sz w:val="20"/>
        </w:rPr>
        <w:t>manually by user will form part of the Manual Conversion process.</w:t>
      </w:r>
    </w:p>
    <w:p w:rsidR="000320A8" w:rsidRPr="00863C5D" w:rsidRDefault="000320A8" w:rsidP="000320A8">
      <w:pPr>
        <w:pStyle w:val="Heading3"/>
        <w:tabs>
          <w:tab w:val="left" w:pos="2160"/>
        </w:tabs>
        <w:ind w:left="90" w:right="7470"/>
        <w:rPr>
          <w:rFonts w:cs="Arial"/>
          <w:szCs w:val="18"/>
        </w:rPr>
      </w:pPr>
      <w:bookmarkStart w:id="22" w:name="_Toc457813596"/>
      <w:r>
        <w:rPr>
          <w:rFonts w:cs="Arial"/>
        </w:rPr>
        <w:t>Automatic Conversion</w:t>
      </w:r>
      <w:bookmarkEnd w:id="22"/>
    </w:p>
    <w:p w:rsidR="000320A8" w:rsidRPr="000320A8" w:rsidRDefault="000320A8" w:rsidP="008636A4">
      <w:pPr>
        <w:pStyle w:val="ListParagraph"/>
        <w:numPr>
          <w:ilvl w:val="0"/>
          <w:numId w:val="10"/>
        </w:numPr>
        <w:rPr>
          <w:rFonts w:ascii="Arial" w:hAnsi="Arial" w:cs="Arial"/>
          <w:noProof/>
          <w:sz w:val="20"/>
        </w:rPr>
      </w:pPr>
      <w:r w:rsidRPr="000320A8">
        <w:rPr>
          <w:rFonts w:ascii="Arial" w:hAnsi="Arial" w:cs="Arial"/>
          <w:noProof/>
          <w:sz w:val="20"/>
        </w:rPr>
        <w:t xml:space="preserve">Automatic conversion includes upload of both static as well as maintenance data. </w:t>
      </w:r>
    </w:p>
    <w:p w:rsidR="000320A8" w:rsidRPr="000320A8" w:rsidRDefault="000320A8" w:rsidP="008636A4">
      <w:pPr>
        <w:pStyle w:val="ListParagraph"/>
        <w:numPr>
          <w:ilvl w:val="0"/>
          <w:numId w:val="10"/>
        </w:numPr>
        <w:rPr>
          <w:rFonts w:ascii="Arial" w:hAnsi="Arial" w:cs="Arial"/>
          <w:noProof/>
          <w:sz w:val="20"/>
        </w:rPr>
      </w:pPr>
      <w:r w:rsidRPr="000320A8">
        <w:rPr>
          <w:rFonts w:ascii="Arial" w:hAnsi="Arial" w:cs="Arial"/>
          <w:noProof/>
          <w:sz w:val="20"/>
        </w:rPr>
        <w:t xml:space="preserve">Decision on Automatic Conversion is guided by principle availability of data in a central and easily available repository. </w:t>
      </w:r>
    </w:p>
    <w:p w:rsidR="000320A8" w:rsidRPr="000320A8" w:rsidRDefault="000320A8" w:rsidP="008636A4">
      <w:pPr>
        <w:pStyle w:val="ListParagraph"/>
        <w:numPr>
          <w:ilvl w:val="0"/>
          <w:numId w:val="10"/>
        </w:numPr>
        <w:rPr>
          <w:rFonts w:ascii="Arial" w:hAnsi="Arial" w:cs="Arial"/>
          <w:noProof/>
          <w:sz w:val="20"/>
        </w:rPr>
      </w:pPr>
      <w:r w:rsidRPr="000320A8">
        <w:rPr>
          <w:rFonts w:ascii="Arial" w:hAnsi="Arial" w:cs="Arial"/>
          <w:noProof/>
          <w:sz w:val="20"/>
        </w:rPr>
        <w:t xml:space="preserve">It also depends on the feasibility of extracting the volume of outstanding transactions and its automatic upload management through tools against the allotted time for conversion activities. </w:t>
      </w:r>
    </w:p>
    <w:p w:rsidR="000320A8" w:rsidRPr="000320A8" w:rsidRDefault="00640E5E" w:rsidP="008636A4">
      <w:pPr>
        <w:pStyle w:val="ListParagraph"/>
        <w:numPr>
          <w:ilvl w:val="0"/>
          <w:numId w:val="10"/>
        </w:numPr>
        <w:rPr>
          <w:rFonts w:ascii="Arial" w:hAnsi="Arial" w:cs="Arial"/>
          <w:noProof/>
          <w:sz w:val="20"/>
        </w:rPr>
      </w:pPr>
      <w:r>
        <w:rPr>
          <w:rFonts w:ascii="Arial" w:hAnsi="Arial" w:cs="Arial"/>
          <w:noProof/>
          <w:sz w:val="20"/>
        </w:rPr>
        <w:t>IRF</w:t>
      </w:r>
      <w:r w:rsidR="000320A8" w:rsidRPr="000320A8">
        <w:rPr>
          <w:rFonts w:ascii="Arial" w:hAnsi="Arial" w:cs="Arial"/>
          <w:noProof/>
          <w:sz w:val="20"/>
        </w:rPr>
        <w:t xml:space="preserve"> and </w:t>
      </w:r>
      <w:r>
        <w:rPr>
          <w:rFonts w:ascii="Arial" w:hAnsi="Arial" w:cs="Arial"/>
          <w:noProof/>
          <w:sz w:val="20"/>
        </w:rPr>
        <w:t xml:space="preserve">Kinara </w:t>
      </w:r>
      <w:r w:rsidR="000320A8" w:rsidRPr="000320A8">
        <w:rPr>
          <w:rFonts w:ascii="Arial" w:hAnsi="Arial" w:cs="Arial"/>
          <w:noProof/>
          <w:sz w:val="20"/>
        </w:rPr>
        <w:t xml:space="preserve">will jointly be responsible for the conversion activities. Automatic conversion approach has been adopted for the below type of data. </w:t>
      </w:r>
    </w:p>
    <w:tbl>
      <w:tblPr>
        <w:tblW w:w="9657" w:type="dxa"/>
        <w:jc w:val="center"/>
        <w:tblInd w:w="1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47"/>
        <w:gridCol w:w="1890"/>
        <w:gridCol w:w="2970"/>
        <w:gridCol w:w="4050"/>
      </w:tblGrid>
      <w:tr w:rsidR="000320A8" w:rsidRPr="000320A8" w:rsidTr="000320A8">
        <w:trPr>
          <w:trHeight w:val="421"/>
          <w:jc w:val="center"/>
        </w:trPr>
        <w:tc>
          <w:tcPr>
            <w:tcW w:w="747" w:type="dxa"/>
            <w:shd w:val="clear" w:color="auto" w:fill="FF0000"/>
            <w:vAlign w:val="center"/>
          </w:tcPr>
          <w:p w:rsidR="000320A8" w:rsidRPr="00905511" w:rsidRDefault="000320A8" w:rsidP="00F9229C">
            <w:pPr>
              <w:jc w:val="center"/>
              <w:rPr>
                <w:rFonts w:asciiTheme="minorHAnsi" w:hAnsiTheme="minorHAnsi" w:cstheme="minorHAnsi"/>
                <w:b/>
                <w:color w:val="FFFFFF" w:themeColor="background1"/>
                <w:szCs w:val="22"/>
              </w:rPr>
            </w:pPr>
            <w:r w:rsidRPr="00905511">
              <w:rPr>
                <w:rFonts w:asciiTheme="minorHAnsi" w:hAnsiTheme="minorHAnsi" w:cstheme="minorHAnsi"/>
                <w:b/>
                <w:color w:val="FFFFFF" w:themeColor="background1"/>
                <w:szCs w:val="22"/>
              </w:rPr>
              <w:t>Sl. No</w:t>
            </w:r>
          </w:p>
        </w:tc>
        <w:tc>
          <w:tcPr>
            <w:tcW w:w="1890" w:type="dxa"/>
            <w:shd w:val="clear" w:color="auto" w:fill="FF0000"/>
            <w:vAlign w:val="center"/>
          </w:tcPr>
          <w:p w:rsidR="000320A8" w:rsidRPr="00905511" w:rsidRDefault="000320A8" w:rsidP="00F9229C">
            <w:pPr>
              <w:jc w:val="center"/>
              <w:rPr>
                <w:rFonts w:asciiTheme="minorHAnsi" w:hAnsiTheme="minorHAnsi" w:cstheme="minorHAnsi"/>
                <w:b/>
                <w:color w:val="FFFFFF" w:themeColor="background1"/>
                <w:szCs w:val="22"/>
              </w:rPr>
            </w:pPr>
            <w:r w:rsidRPr="00905511">
              <w:rPr>
                <w:rFonts w:asciiTheme="minorHAnsi" w:hAnsiTheme="minorHAnsi" w:cstheme="minorHAnsi"/>
                <w:b/>
                <w:color w:val="FFFFFF" w:themeColor="background1"/>
                <w:szCs w:val="22"/>
              </w:rPr>
              <w:t>Portfolio</w:t>
            </w:r>
          </w:p>
        </w:tc>
        <w:tc>
          <w:tcPr>
            <w:tcW w:w="2970" w:type="dxa"/>
            <w:shd w:val="clear" w:color="auto" w:fill="FF0000"/>
            <w:vAlign w:val="center"/>
          </w:tcPr>
          <w:p w:rsidR="000320A8" w:rsidRPr="00905511" w:rsidRDefault="000320A8" w:rsidP="00F9229C">
            <w:pPr>
              <w:jc w:val="center"/>
              <w:rPr>
                <w:rFonts w:asciiTheme="minorHAnsi" w:hAnsiTheme="minorHAnsi" w:cstheme="minorHAnsi"/>
                <w:b/>
                <w:color w:val="FFFFFF" w:themeColor="background1"/>
                <w:szCs w:val="22"/>
              </w:rPr>
            </w:pPr>
            <w:r w:rsidRPr="00905511">
              <w:rPr>
                <w:rFonts w:asciiTheme="minorHAnsi" w:hAnsiTheme="minorHAnsi" w:cstheme="minorHAnsi"/>
                <w:b/>
                <w:color w:val="FFFFFF" w:themeColor="background1"/>
                <w:szCs w:val="22"/>
              </w:rPr>
              <w:t>Details</w:t>
            </w:r>
          </w:p>
        </w:tc>
        <w:tc>
          <w:tcPr>
            <w:tcW w:w="4050" w:type="dxa"/>
            <w:shd w:val="clear" w:color="auto" w:fill="FF0000"/>
            <w:vAlign w:val="center"/>
          </w:tcPr>
          <w:p w:rsidR="000320A8" w:rsidRPr="00905511" w:rsidRDefault="000320A8" w:rsidP="00F9229C">
            <w:pPr>
              <w:jc w:val="center"/>
              <w:rPr>
                <w:rFonts w:asciiTheme="minorHAnsi" w:hAnsiTheme="minorHAnsi" w:cstheme="minorHAnsi"/>
                <w:b/>
                <w:color w:val="FFFFFF" w:themeColor="background1"/>
                <w:szCs w:val="22"/>
              </w:rPr>
            </w:pPr>
            <w:r w:rsidRPr="00905511">
              <w:rPr>
                <w:rFonts w:asciiTheme="minorHAnsi" w:hAnsiTheme="minorHAnsi" w:cstheme="minorHAnsi"/>
                <w:b/>
                <w:color w:val="FFFFFF" w:themeColor="background1"/>
                <w:szCs w:val="22"/>
              </w:rPr>
              <w:t>Comments</w:t>
            </w:r>
          </w:p>
        </w:tc>
      </w:tr>
      <w:tr w:rsidR="000320A8" w:rsidRPr="00A80622" w:rsidTr="000320A8">
        <w:trPr>
          <w:trHeight w:val="445"/>
          <w:jc w:val="center"/>
        </w:trPr>
        <w:tc>
          <w:tcPr>
            <w:tcW w:w="747" w:type="dxa"/>
            <w:vAlign w:val="center"/>
          </w:tcPr>
          <w:p w:rsidR="000320A8" w:rsidRPr="00905511" w:rsidRDefault="000320A8" w:rsidP="00F9229C">
            <w:pPr>
              <w:jc w:val="center"/>
              <w:rPr>
                <w:rFonts w:asciiTheme="minorHAnsi" w:hAnsiTheme="minorHAnsi" w:cstheme="minorHAnsi"/>
                <w:szCs w:val="22"/>
              </w:rPr>
            </w:pPr>
            <w:r w:rsidRPr="00905511">
              <w:rPr>
                <w:rFonts w:asciiTheme="minorHAnsi" w:hAnsiTheme="minorHAnsi" w:cstheme="minorHAnsi"/>
                <w:szCs w:val="22"/>
              </w:rPr>
              <w:t>1</w:t>
            </w:r>
          </w:p>
        </w:tc>
        <w:tc>
          <w:tcPr>
            <w:tcW w:w="1890" w:type="dxa"/>
            <w:vAlign w:val="center"/>
          </w:tcPr>
          <w:p w:rsidR="000320A8" w:rsidRPr="00905511" w:rsidRDefault="000320A8" w:rsidP="00F9229C">
            <w:pPr>
              <w:rPr>
                <w:rFonts w:asciiTheme="minorHAnsi" w:hAnsiTheme="minorHAnsi" w:cstheme="minorHAnsi"/>
                <w:szCs w:val="22"/>
              </w:rPr>
            </w:pPr>
            <w:r w:rsidRPr="00905511">
              <w:rPr>
                <w:rFonts w:asciiTheme="minorHAnsi" w:hAnsiTheme="minorHAnsi" w:cstheme="minorHAnsi"/>
                <w:szCs w:val="22"/>
              </w:rPr>
              <w:t>General Ledger</w:t>
            </w:r>
          </w:p>
        </w:tc>
        <w:tc>
          <w:tcPr>
            <w:tcW w:w="2970" w:type="dxa"/>
            <w:vAlign w:val="center"/>
          </w:tcPr>
          <w:p w:rsidR="000320A8" w:rsidRPr="00905511" w:rsidRDefault="000320A8" w:rsidP="00F9229C">
            <w:pPr>
              <w:rPr>
                <w:rFonts w:asciiTheme="minorHAnsi" w:hAnsiTheme="minorHAnsi" w:cstheme="minorHAnsi"/>
                <w:szCs w:val="22"/>
              </w:rPr>
            </w:pPr>
            <w:r w:rsidRPr="00905511">
              <w:rPr>
                <w:rFonts w:asciiTheme="minorHAnsi" w:hAnsiTheme="minorHAnsi" w:cstheme="minorHAnsi"/>
                <w:szCs w:val="22"/>
              </w:rPr>
              <w:t>General Ledger</w:t>
            </w:r>
          </w:p>
        </w:tc>
        <w:tc>
          <w:tcPr>
            <w:tcW w:w="4050" w:type="dxa"/>
            <w:vAlign w:val="center"/>
          </w:tcPr>
          <w:p w:rsidR="000320A8" w:rsidRPr="00905511" w:rsidRDefault="00754DAB" w:rsidP="00754DAB">
            <w:pPr>
              <w:rPr>
                <w:rFonts w:asciiTheme="minorHAnsi" w:hAnsiTheme="minorHAnsi" w:cstheme="minorHAnsi"/>
                <w:szCs w:val="22"/>
              </w:rPr>
            </w:pPr>
            <w:r>
              <w:rPr>
                <w:rFonts w:asciiTheme="minorHAnsi" w:hAnsiTheme="minorHAnsi" w:cstheme="minorHAnsi"/>
                <w:szCs w:val="22"/>
              </w:rPr>
              <w:t>All General Ledger required</w:t>
            </w:r>
          </w:p>
        </w:tc>
      </w:tr>
      <w:tr w:rsidR="000320A8" w:rsidRPr="00A80622" w:rsidTr="000320A8">
        <w:trPr>
          <w:trHeight w:val="445"/>
          <w:jc w:val="center"/>
        </w:trPr>
        <w:tc>
          <w:tcPr>
            <w:tcW w:w="747" w:type="dxa"/>
            <w:vAlign w:val="center"/>
          </w:tcPr>
          <w:p w:rsidR="000320A8" w:rsidRPr="00905511" w:rsidRDefault="000320A8" w:rsidP="00F9229C">
            <w:pPr>
              <w:jc w:val="center"/>
              <w:rPr>
                <w:rFonts w:asciiTheme="minorHAnsi" w:hAnsiTheme="minorHAnsi" w:cstheme="minorHAnsi"/>
                <w:szCs w:val="22"/>
              </w:rPr>
            </w:pPr>
            <w:r w:rsidRPr="00905511">
              <w:rPr>
                <w:rFonts w:asciiTheme="minorHAnsi" w:hAnsiTheme="minorHAnsi" w:cstheme="minorHAnsi"/>
                <w:szCs w:val="22"/>
              </w:rPr>
              <w:t>2</w:t>
            </w:r>
          </w:p>
        </w:tc>
        <w:tc>
          <w:tcPr>
            <w:tcW w:w="1890" w:type="dxa"/>
            <w:vAlign w:val="center"/>
          </w:tcPr>
          <w:p w:rsidR="000320A8" w:rsidRPr="00905511" w:rsidRDefault="00640E5E" w:rsidP="00F9229C">
            <w:pPr>
              <w:rPr>
                <w:rFonts w:asciiTheme="minorHAnsi" w:hAnsiTheme="minorHAnsi" w:cstheme="minorHAnsi"/>
                <w:szCs w:val="22"/>
              </w:rPr>
            </w:pPr>
            <w:r>
              <w:rPr>
                <w:rFonts w:asciiTheme="minorHAnsi" w:hAnsiTheme="minorHAnsi" w:cstheme="minorHAnsi"/>
                <w:szCs w:val="22"/>
              </w:rPr>
              <w:t>Entity</w:t>
            </w:r>
          </w:p>
        </w:tc>
        <w:tc>
          <w:tcPr>
            <w:tcW w:w="2970" w:type="dxa"/>
            <w:vAlign w:val="center"/>
          </w:tcPr>
          <w:p w:rsidR="000320A8" w:rsidRPr="00905511" w:rsidRDefault="00640E5E" w:rsidP="00640E5E">
            <w:pPr>
              <w:rPr>
                <w:rFonts w:asciiTheme="minorHAnsi" w:hAnsiTheme="minorHAnsi" w:cstheme="minorHAnsi"/>
                <w:szCs w:val="22"/>
              </w:rPr>
            </w:pPr>
            <w:r>
              <w:rPr>
                <w:rFonts w:asciiTheme="minorHAnsi" w:hAnsiTheme="minorHAnsi" w:cstheme="minorHAnsi"/>
                <w:szCs w:val="22"/>
              </w:rPr>
              <w:t>Entity details</w:t>
            </w:r>
          </w:p>
        </w:tc>
        <w:tc>
          <w:tcPr>
            <w:tcW w:w="4050" w:type="dxa"/>
            <w:vAlign w:val="center"/>
          </w:tcPr>
          <w:p w:rsidR="000320A8" w:rsidRPr="00905511" w:rsidRDefault="00640E5E" w:rsidP="00640E5E">
            <w:pPr>
              <w:rPr>
                <w:rFonts w:asciiTheme="minorHAnsi" w:hAnsiTheme="minorHAnsi" w:cstheme="minorHAnsi"/>
                <w:szCs w:val="22"/>
              </w:rPr>
            </w:pPr>
            <w:r>
              <w:rPr>
                <w:rFonts w:asciiTheme="minorHAnsi" w:hAnsiTheme="minorHAnsi" w:cstheme="minorHAnsi"/>
                <w:szCs w:val="22"/>
              </w:rPr>
              <w:t>All active Entity</w:t>
            </w:r>
          </w:p>
        </w:tc>
      </w:tr>
      <w:tr w:rsidR="000320A8" w:rsidRPr="00A80622" w:rsidTr="000320A8">
        <w:trPr>
          <w:trHeight w:val="226"/>
          <w:jc w:val="center"/>
        </w:trPr>
        <w:tc>
          <w:tcPr>
            <w:tcW w:w="747" w:type="dxa"/>
            <w:vAlign w:val="center"/>
          </w:tcPr>
          <w:p w:rsidR="000320A8" w:rsidRPr="00905511" w:rsidRDefault="000320A8" w:rsidP="00F9229C">
            <w:pPr>
              <w:jc w:val="center"/>
              <w:rPr>
                <w:rFonts w:asciiTheme="minorHAnsi" w:hAnsiTheme="minorHAnsi" w:cstheme="minorHAnsi"/>
                <w:szCs w:val="22"/>
              </w:rPr>
            </w:pPr>
            <w:r w:rsidRPr="00905511">
              <w:rPr>
                <w:rFonts w:asciiTheme="minorHAnsi" w:hAnsiTheme="minorHAnsi" w:cstheme="minorHAnsi"/>
                <w:szCs w:val="22"/>
              </w:rPr>
              <w:t>3</w:t>
            </w:r>
          </w:p>
        </w:tc>
        <w:tc>
          <w:tcPr>
            <w:tcW w:w="1890" w:type="dxa"/>
            <w:vAlign w:val="center"/>
          </w:tcPr>
          <w:p w:rsidR="000320A8" w:rsidRPr="00905511" w:rsidRDefault="00640E5E" w:rsidP="00F9229C">
            <w:pPr>
              <w:rPr>
                <w:rFonts w:asciiTheme="minorHAnsi" w:hAnsiTheme="minorHAnsi" w:cstheme="minorHAnsi"/>
                <w:szCs w:val="22"/>
              </w:rPr>
            </w:pPr>
            <w:r>
              <w:rPr>
                <w:rFonts w:asciiTheme="minorHAnsi" w:hAnsiTheme="minorHAnsi" w:cstheme="minorHAnsi"/>
                <w:szCs w:val="22"/>
              </w:rPr>
              <w:t>Branch</w:t>
            </w:r>
          </w:p>
        </w:tc>
        <w:tc>
          <w:tcPr>
            <w:tcW w:w="2970" w:type="dxa"/>
            <w:vAlign w:val="center"/>
          </w:tcPr>
          <w:p w:rsidR="000320A8" w:rsidRPr="00905511" w:rsidRDefault="00640E5E" w:rsidP="00F9229C">
            <w:pPr>
              <w:rPr>
                <w:rFonts w:asciiTheme="minorHAnsi" w:hAnsiTheme="minorHAnsi" w:cstheme="minorHAnsi"/>
                <w:szCs w:val="22"/>
              </w:rPr>
            </w:pPr>
            <w:r>
              <w:rPr>
                <w:rFonts w:asciiTheme="minorHAnsi" w:hAnsiTheme="minorHAnsi" w:cstheme="minorHAnsi"/>
                <w:szCs w:val="22"/>
              </w:rPr>
              <w:t>Branch details</w:t>
            </w:r>
          </w:p>
        </w:tc>
        <w:tc>
          <w:tcPr>
            <w:tcW w:w="4050" w:type="dxa"/>
            <w:vAlign w:val="center"/>
          </w:tcPr>
          <w:p w:rsidR="000320A8" w:rsidRPr="00905511" w:rsidRDefault="00640E5E" w:rsidP="00F9229C">
            <w:pPr>
              <w:rPr>
                <w:rFonts w:asciiTheme="minorHAnsi" w:hAnsiTheme="minorHAnsi" w:cstheme="minorHAnsi"/>
                <w:szCs w:val="22"/>
              </w:rPr>
            </w:pPr>
            <w:r>
              <w:rPr>
                <w:rFonts w:asciiTheme="minorHAnsi" w:hAnsiTheme="minorHAnsi" w:cstheme="minorHAnsi"/>
                <w:szCs w:val="22"/>
              </w:rPr>
              <w:t>All active Branch details</w:t>
            </w:r>
            <w:r w:rsidR="00754DAB">
              <w:rPr>
                <w:rFonts w:asciiTheme="minorHAnsi" w:hAnsiTheme="minorHAnsi" w:cstheme="minorHAnsi"/>
                <w:szCs w:val="22"/>
              </w:rPr>
              <w:t xml:space="preserve"> (Hub details)</w:t>
            </w:r>
          </w:p>
        </w:tc>
      </w:tr>
      <w:tr w:rsidR="000320A8" w:rsidRPr="00A80622" w:rsidTr="000320A8">
        <w:trPr>
          <w:trHeight w:val="367"/>
          <w:jc w:val="center"/>
        </w:trPr>
        <w:tc>
          <w:tcPr>
            <w:tcW w:w="747" w:type="dxa"/>
            <w:vAlign w:val="center"/>
          </w:tcPr>
          <w:p w:rsidR="000320A8" w:rsidRPr="00905511" w:rsidRDefault="000320A8" w:rsidP="00F9229C">
            <w:pPr>
              <w:jc w:val="center"/>
              <w:rPr>
                <w:rFonts w:asciiTheme="minorHAnsi" w:hAnsiTheme="minorHAnsi" w:cstheme="minorHAnsi"/>
                <w:szCs w:val="22"/>
              </w:rPr>
            </w:pPr>
            <w:r w:rsidRPr="00905511">
              <w:rPr>
                <w:rFonts w:asciiTheme="minorHAnsi" w:hAnsiTheme="minorHAnsi" w:cstheme="minorHAnsi"/>
                <w:szCs w:val="22"/>
              </w:rPr>
              <w:t>4</w:t>
            </w:r>
          </w:p>
        </w:tc>
        <w:tc>
          <w:tcPr>
            <w:tcW w:w="1890" w:type="dxa"/>
            <w:vAlign w:val="center"/>
          </w:tcPr>
          <w:p w:rsidR="000320A8" w:rsidRPr="00905511" w:rsidRDefault="00754DAB" w:rsidP="00F9229C">
            <w:pPr>
              <w:rPr>
                <w:rFonts w:asciiTheme="minorHAnsi" w:hAnsiTheme="minorHAnsi" w:cstheme="minorHAnsi"/>
                <w:szCs w:val="22"/>
              </w:rPr>
            </w:pPr>
            <w:r>
              <w:rPr>
                <w:rFonts w:asciiTheme="minorHAnsi" w:hAnsiTheme="minorHAnsi" w:cstheme="minorHAnsi"/>
                <w:szCs w:val="22"/>
              </w:rPr>
              <w:t>Centre</w:t>
            </w:r>
          </w:p>
        </w:tc>
        <w:tc>
          <w:tcPr>
            <w:tcW w:w="2970" w:type="dxa"/>
            <w:vAlign w:val="center"/>
          </w:tcPr>
          <w:p w:rsidR="000320A8" w:rsidRPr="00905511" w:rsidRDefault="00754DAB" w:rsidP="00754DAB">
            <w:pPr>
              <w:rPr>
                <w:rFonts w:asciiTheme="minorHAnsi" w:hAnsiTheme="minorHAnsi" w:cstheme="minorHAnsi"/>
                <w:szCs w:val="22"/>
              </w:rPr>
            </w:pPr>
            <w:r>
              <w:rPr>
                <w:rFonts w:asciiTheme="minorHAnsi" w:hAnsiTheme="minorHAnsi" w:cstheme="minorHAnsi"/>
                <w:szCs w:val="22"/>
              </w:rPr>
              <w:t>Centre details</w:t>
            </w:r>
          </w:p>
        </w:tc>
        <w:tc>
          <w:tcPr>
            <w:tcW w:w="4050" w:type="dxa"/>
            <w:vAlign w:val="center"/>
          </w:tcPr>
          <w:p w:rsidR="000320A8" w:rsidRPr="00905511" w:rsidRDefault="00754DAB" w:rsidP="00ED6F76">
            <w:pPr>
              <w:rPr>
                <w:rFonts w:asciiTheme="minorHAnsi" w:hAnsiTheme="minorHAnsi" w:cstheme="minorHAnsi"/>
                <w:szCs w:val="22"/>
              </w:rPr>
            </w:pPr>
            <w:r>
              <w:rPr>
                <w:rFonts w:asciiTheme="minorHAnsi" w:hAnsiTheme="minorHAnsi" w:cstheme="minorHAnsi"/>
                <w:szCs w:val="22"/>
              </w:rPr>
              <w:t xml:space="preserve">All active </w:t>
            </w:r>
            <w:proofErr w:type="spellStart"/>
            <w:r>
              <w:rPr>
                <w:rFonts w:asciiTheme="minorHAnsi" w:hAnsiTheme="minorHAnsi" w:cstheme="minorHAnsi"/>
                <w:szCs w:val="22"/>
              </w:rPr>
              <w:t>centre</w:t>
            </w:r>
            <w:proofErr w:type="spellEnd"/>
            <w:r>
              <w:rPr>
                <w:rFonts w:asciiTheme="minorHAnsi" w:hAnsiTheme="minorHAnsi" w:cstheme="minorHAnsi"/>
                <w:szCs w:val="22"/>
              </w:rPr>
              <w:t xml:space="preserve"> details (Spoke details)</w:t>
            </w:r>
          </w:p>
        </w:tc>
      </w:tr>
      <w:tr w:rsidR="000320A8" w:rsidRPr="00A80622" w:rsidTr="000320A8">
        <w:trPr>
          <w:trHeight w:val="367"/>
          <w:jc w:val="center"/>
        </w:trPr>
        <w:tc>
          <w:tcPr>
            <w:tcW w:w="747" w:type="dxa"/>
            <w:vAlign w:val="center"/>
          </w:tcPr>
          <w:p w:rsidR="000320A8" w:rsidRPr="00905511" w:rsidRDefault="000320A8" w:rsidP="00F9229C">
            <w:pPr>
              <w:jc w:val="center"/>
              <w:rPr>
                <w:rFonts w:asciiTheme="minorHAnsi" w:hAnsiTheme="minorHAnsi" w:cstheme="minorHAnsi"/>
                <w:szCs w:val="22"/>
              </w:rPr>
            </w:pPr>
            <w:r w:rsidRPr="00905511">
              <w:rPr>
                <w:rFonts w:asciiTheme="minorHAnsi" w:hAnsiTheme="minorHAnsi" w:cstheme="minorHAnsi"/>
                <w:szCs w:val="22"/>
              </w:rPr>
              <w:lastRenderedPageBreak/>
              <w:t>5</w:t>
            </w:r>
          </w:p>
        </w:tc>
        <w:tc>
          <w:tcPr>
            <w:tcW w:w="1890" w:type="dxa"/>
            <w:vAlign w:val="center"/>
          </w:tcPr>
          <w:p w:rsidR="000320A8" w:rsidRPr="00905511" w:rsidRDefault="00754DAB" w:rsidP="00F9229C">
            <w:pPr>
              <w:rPr>
                <w:rFonts w:asciiTheme="minorHAnsi" w:hAnsiTheme="minorHAnsi" w:cstheme="minorHAnsi"/>
                <w:szCs w:val="22"/>
              </w:rPr>
            </w:pPr>
            <w:r>
              <w:rPr>
                <w:rFonts w:asciiTheme="minorHAnsi" w:hAnsiTheme="minorHAnsi" w:cstheme="minorHAnsi"/>
                <w:szCs w:val="22"/>
              </w:rPr>
              <w:t>District</w:t>
            </w:r>
          </w:p>
        </w:tc>
        <w:tc>
          <w:tcPr>
            <w:tcW w:w="2970" w:type="dxa"/>
            <w:vAlign w:val="center"/>
          </w:tcPr>
          <w:p w:rsidR="000320A8" w:rsidRPr="00905511" w:rsidRDefault="00754DAB" w:rsidP="00754DAB">
            <w:pPr>
              <w:rPr>
                <w:rFonts w:asciiTheme="minorHAnsi" w:hAnsiTheme="minorHAnsi" w:cstheme="minorHAnsi"/>
                <w:szCs w:val="22"/>
              </w:rPr>
            </w:pPr>
            <w:r>
              <w:rPr>
                <w:rFonts w:asciiTheme="minorHAnsi" w:hAnsiTheme="minorHAnsi" w:cstheme="minorHAnsi"/>
                <w:szCs w:val="22"/>
              </w:rPr>
              <w:t>District details</w:t>
            </w:r>
          </w:p>
        </w:tc>
        <w:tc>
          <w:tcPr>
            <w:tcW w:w="4050" w:type="dxa"/>
            <w:vAlign w:val="center"/>
          </w:tcPr>
          <w:p w:rsidR="000320A8" w:rsidRPr="00905511" w:rsidRDefault="00754DAB" w:rsidP="00F9229C">
            <w:pPr>
              <w:rPr>
                <w:rFonts w:asciiTheme="minorHAnsi" w:hAnsiTheme="minorHAnsi" w:cstheme="minorHAnsi"/>
                <w:szCs w:val="22"/>
              </w:rPr>
            </w:pPr>
            <w:r>
              <w:rPr>
                <w:rFonts w:asciiTheme="minorHAnsi" w:hAnsiTheme="minorHAnsi" w:cstheme="minorHAnsi"/>
                <w:szCs w:val="22"/>
              </w:rPr>
              <w:t>All active district details</w:t>
            </w:r>
          </w:p>
        </w:tc>
      </w:tr>
      <w:tr w:rsidR="000320A8" w:rsidRPr="00A80622" w:rsidTr="000320A8">
        <w:trPr>
          <w:trHeight w:val="367"/>
          <w:jc w:val="center"/>
        </w:trPr>
        <w:tc>
          <w:tcPr>
            <w:tcW w:w="747" w:type="dxa"/>
            <w:vAlign w:val="center"/>
          </w:tcPr>
          <w:p w:rsidR="000320A8" w:rsidRPr="00905511" w:rsidRDefault="000320A8" w:rsidP="00F9229C">
            <w:pPr>
              <w:jc w:val="center"/>
              <w:rPr>
                <w:rFonts w:asciiTheme="minorHAnsi" w:hAnsiTheme="minorHAnsi" w:cstheme="minorHAnsi"/>
                <w:szCs w:val="22"/>
              </w:rPr>
            </w:pPr>
            <w:r w:rsidRPr="00905511">
              <w:rPr>
                <w:rFonts w:asciiTheme="minorHAnsi" w:hAnsiTheme="minorHAnsi" w:cstheme="minorHAnsi"/>
                <w:szCs w:val="22"/>
              </w:rPr>
              <w:t>6</w:t>
            </w:r>
          </w:p>
        </w:tc>
        <w:tc>
          <w:tcPr>
            <w:tcW w:w="1890" w:type="dxa"/>
            <w:vAlign w:val="center"/>
          </w:tcPr>
          <w:p w:rsidR="000320A8" w:rsidRPr="00905511" w:rsidRDefault="00754DAB" w:rsidP="00F9229C">
            <w:pPr>
              <w:rPr>
                <w:rFonts w:asciiTheme="minorHAnsi" w:hAnsiTheme="minorHAnsi" w:cstheme="minorHAnsi"/>
                <w:szCs w:val="22"/>
              </w:rPr>
            </w:pPr>
            <w:r>
              <w:rPr>
                <w:rFonts w:asciiTheme="minorHAnsi" w:hAnsiTheme="minorHAnsi" w:cstheme="minorHAnsi"/>
                <w:szCs w:val="22"/>
              </w:rPr>
              <w:t>Village</w:t>
            </w:r>
          </w:p>
        </w:tc>
        <w:tc>
          <w:tcPr>
            <w:tcW w:w="2970" w:type="dxa"/>
            <w:vAlign w:val="center"/>
          </w:tcPr>
          <w:p w:rsidR="000320A8" w:rsidRPr="00905511" w:rsidRDefault="00754DAB" w:rsidP="00F9229C">
            <w:pPr>
              <w:rPr>
                <w:rFonts w:asciiTheme="minorHAnsi" w:hAnsiTheme="minorHAnsi" w:cstheme="minorHAnsi"/>
                <w:szCs w:val="22"/>
              </w:rPr>
            </w:pPr>
            <w:r>
              <w:rPr>
                <w:rFonts w:asciiTheme="minorHAnsi" w:hAnsiTheme="minorHAnsi" w:cstheme="minorHAnsi"/>
                <w:szCs w:val="22"/>
              </w:rPr>
              <w:t>Village details</w:t>
            </w:r>
          </w:p>
        </w:tc>
        <w:tc>
          <w:tcPr>
            <w:tcW w:w="4050" w:type="dxa"/>
            <w:vAlign w:val="center"/>
          </w:tcPr>
          <w:p w:rsidR="000320A8" w:rsidRPr="00905511" w:rsidRDefault="00754DAB" w:rsidP="00F9229C">
            <w:pPr>
              <w:rPr>
                <w:rFonts w:asciiTheme="minorHAnsi" w:hAnsiTheme="minorHAnsi" w:cstheme="minorHAnsi"/>
                <w:szCs w:val="22"/>
              </w:rPr>
            </w:pPr>
            <w:r>
              <w:rPr>
                <w:rFonts w:asciiTheme="minorHAnsi" w:hAnsiTheme="minorHAnsi" w:cstheme="minorHAnsi"/>
                <w:szCs w:val="22"/>
              </w:rPr>
              <w:t>All active village details</w:t>
            </w:r>
          </w:p>
        </w:tc>
      </w:tr>
      <w:tr w:rsidR="000320A8" w:rsidRPr="00A80622" w:rsidTr="000320A8">
        <w:trPr>
          <w:trHeight w:val="367"/>
          <w:jc w:val="center"/>
        </w:trPr>
        <w:tc>
          <w:tcPr>
            <w:tcW w:w="747" w:type="dxa"/>
            <w:vAlign w:val="center"/>
          </w:tcPr>
          <w:p w:rsidR="000320A8" w:rsidRPr="00905511" w:rsidRDefault="000320A8" w:rsidP="00F9229C">
            <w:pPr>
              <w:jc w:val="center"/>
              <w:rPr>
                <w:rFonts w:asciiTheme="minorHAnsi" w:hAnsiTheme="minorHAnsi" w:cstheme="minorHAnsi"/>
                <w:szCs w:val="22"/>
                <w:highlight w:val="yellow"/>
              </w:rPr>
            </w:pPr>
            <w:r w:rsidRPr="00905511">
              <w:rPr>
                <w:rFonts w:asciiTheme="minorHAnsi" w:hAnsiTheme="minorHAnsi" w:cstheme="minorHAnsi"/>
                <w:szCs w:val="22"/>
              </w:rPr>
              <w:t>7</w:t>
            </w:r>
          </w:p>
        </w:tc>
        <w:tc>
          <w:tcPr>
            <w:tcW w:w="1890" w:type="dxa"/>
            <w:vAlign w:val="center"/>
          </w:tcPr>
          <w:p w:rsidR="000320A8" w:rsidRPr="00905511" w:rsidRDefault="00754DAB" w:rsidP="00F9229C">
            <w:pPr>
              <w:rPr>
                <w:rFonts w:asciiTheme="minorHAnsi" w:hAnsiTheme="minorHAnsi" w:cstheme="minorHAnsi"/>
                <w:szCs w:val="22"/>
              </w:rPr>
            </w:pPr>
            <w:r>
              <w:rPr>
                <w:rFonts w:asciiTheme="minorHAnsi" w:hAnsiTheme="minorHAnsi" w:cstheme="minorHAnsi"/>
                <w:szCs w:val="22"/>
              </w:rPr>
              <w:t>Product</w:t>
            </w:r>
          </w:p>
        </w:tc>
        <w:tc>
          <w:tcPr>
            <w:tcW w:w="2970" w:type="dxa"/>
            <w:vAlign w:val="center"/>
          </w:tcPr>
          <w:p w:rsidR="000320A8" w:rsidRPr="00905511" w:rsidRDefault="00754DAB" w:rsidP="00F9229C">
            <w:pPr>
              <w:rPr>
                <w:rFonts w:asciiTheme="minorHAnsi" w:hAnsiTheme="minorHAnsi" w:cstheme="minorHAnsi"/>
                <w:szCs w:val="22"/>
              </w:rPr>
            </w:pPr>
            <w:r>
              <w:rPr>
                <w:rFonts w:asciiTheme="minorHAnsi" w:hAnsiTheme="minorHAnsi" w:cstheme="minorHAnsi"/>
                <w:szCs w:val="22"/>
              </w:rPr>
              <w:t>Loan Product</w:t>
            </w:r>
          </w:p>
        </w:tc>
        <w:tc>
          <w:tcPr>
            <w:tcW w:w="4050" w:type="dxa"/>
            <w:vAlign w:val="center"/>
          </w:tcPr>
          <w:p w:rsidR="000320A8" w:rsidRPr="00905511" w:rsidRDefault="00754DAB" w:rsidP="00F9229C">
            <w:pPr>
              <w:rPr>
                <w:rFonts w:asciiTheme="minorHAnsi" w:hAnsiTheme="minorHAnsi" w:cstheme="minorHAnsi"/>
                <w:szCs w:val="22"/>
              </w:rPr>
            </w:pPr>
            <w:r>
              <w:rPr>
                <w:rFonts w:asciiTheme="minorHAnsi" w:hAnsiTheme="minorHAnsi" w:cstheme="minorHAnsi"/>
                <w:szCs w:val="22"/>
              </w:rPr>
              <w:t>All Loan products</w:t>
            </w:r>
          </w:p>
        </w:tc>
      </w:tr>
    </w:tbl>
    <w:p w:rsidR="00622028" w:rsidRDefault="00622028" w:rsidP="00840963">
      <w:pPr>
        <w:pStyle w:val="BodyText"/>
      </w:pPr>
    </w:p>
    <w:p w:rsidR="00366881" w:rsidRPr="00366881" w:rsidRDefault="00C433C0" w:rsidP="0065141C">
      <w:pPr>
        <w:pStyle w:val="Heading3"/>
        <w:tabs>
          <w:tab w:val="left" w:pos="2160"/>
        </w:tabs>
        <w:ind w:right="6750"/>
        <w:rPr>
          <w:rFonts w:cs="Arial"/>
          <w:szCs w:val="18"/>
        </w:rPr>
      </w:pPr>
      <w:bookmarkStart w:id="23" w:name="_Toc457813597"/>
      <w:r>
        <w:rPr>
          <w:rFonts w:cs="Arial"/>
        </w:rPr>
        <w:t>Manual Conversion – Static Data</w:t>
      </w:r>
      <w:bookmarkEnd w:id="23"/>
    </w:p>
    <w:p w:rsidR="00366881" w:rsidRDefault="00366881" w:rsidP="00840963">
      <w:pPr>
        <w:pStyle w:val="BodyText"/>
      </w:pPr>
    </w:p>
    <w:p w:rsidR="00B02449" w:rsidRPr="00B02449" w:rsidRDefault="006818B9" w:rsidP="008636A4">
      <w:pPr>
        <w:pStyle w:val="ListParagraph"/>
        <w:numPr>
          <w:ilvl w:val="0"/>
          <w:numId w:val="10"/>
        </w:numPr>
        <w:rPr>
          <w:rFonts w:ascii="Arial" w:hAnsi="Arial" w:cs="Arial"/>
          <w:noProof/>
          <w:sz w:val="20"/>
        </w:rPr>
      </w:pPr>
      <w:r w:rsidRPr="00B02449">
        <w:rPr>
          <w:rFonts w:ascii="Arial" w:hAnsi="Arial" w:cs="Arial"/>
          <w:noProof/>
          <w:sz w:val="20"/>
        </w:rPr>
        <w:t xml:space="preserve">Conversion involves moving existing data from the legacy system to </w:t>
      </w:r>
      <w:r w:rsidR="00754DAB">
        <w:rPr>
          <w:rFonts w:ascii="Arial" w:hAnsi="Arial" w:cs="Arial"/>
          <w:noProof/>
          <w:sz w:val="20"/>
        </w:rPr>
        <w:t>PERDIX</w:t>
      </w:r>
      <w:r w:rsidRPr="00B02449">
        <w:rPr>
          <w:rFonts w:ascii="Arial" w:hAnsi="Arial" w:cs="Arial"/>
          <w:noProof/>
          <w:sz w:val="20"/>
        </w:rPr>
        <w:t xml:space="preserve">. </w:t>
      </w:r>
    </w:p>
    <w:p w:rsidR="006818B9" w:rsidRPr="00B02449" w:rsidRDefault="006818B9" w:rsidP="008636A4">
      <w:pPr>
        <w:pStyle w:val="ListParagraph"/>
        <w:numPr>
          <w:ilvl w:val="0"/>
          <w:numId w:val="10"/>
        </w:numPr>
        <w:rPr>
          <w:rFonts w:ascii="Arial" w:hAnsi="Arial" w:cs="Arial"/>
          <w:noProof/>
          <w:sz w:val="20"/>
        </w:rPr>
      </w:pPr>
      <w:r w:rsidRPr="00B02449">
        <w:rPr>
          <w:rFonts w:ascii="Arial" w:hAnsi="Arial" w:cs="Arial"/>
          <w:noProof/>
          <w:sz w:val="20"/>
        </w:rPr>
        <w:t xml:space="preserve">This would include static data that are input to the system as part of parameterization as well as transaction details that is part of either Automatic/ Manual Conversion process. </w:t>
      </w:r>
    </w:p>
    <w:p w:rsidR="006818B9" w:rsidRPr="00B02449" w:rsidRDefault="006818B9" w:rsidP="00B02449">
      <w:pPr>
        <w:pStyle w:val="ListParagraph"/>
        <w:ind w:left="1296"/>
        <w:rPr>
          <w:rFonts w:ascii="Arial" w:hAnsi="Arial" w:cs="Arial"/>
          <w:noProof/>
          <w:sz w:val="20"/>
        </w:rPr>
      </w:pPr>
    </w:p>
    <w:p w:rsidR="00B02449" w:rsidRPr="00B02449" w:rsidRDefault="006818B9" w:rsidP="008636A4">
      <w:pPr>
        <w:pStyle w:val="ListParagraph"/>
        <w:numPr>
          <w:ilvl w:val="0"/>
          <w:numId w:val="10"/>
        </w:numPr>
        <w:rPr>
          <w:rFonts w:ascii="Arial" w:hAnsi="Arial" w:cs="Arial"/>
          <w:noProof/>
          <w:sz w:val="20"/>
        </w:rPr>
      </w:pPr>
      <w:r w:rsidRPr="00B02449">
        <w:rPr>
          <w:rFonts w:ascii="Arial" w:hAnsi="Arial" w:cs="Arial"/>
          <w:noProof/>
          <w:sz w:val="20"/>
        </w:rPr>
        <w:t xml:space="preserve">The below data will be input to the system manually as part of conversion or parameterization. </w:t>
      </w:r>
    </w:p>
    <w:p w:rsidR="00B02449" w:rsidRPr="00B02449" w:rsidRDefault="006818B9" w:rsidP="008636A4">
      <w:pPr>
        <w:pStyle w:val="ListParagraph"/>
        <w:numPr>
          <w:ilvl w:val="0"/>
          <w:numId w:val="10"/>
        </w:numPr>
        <w:rPr>
          <w:rFonts w:ascii="Arial" w:hAnsi="Arial" w:cs="Arial"/>
          <w:noProof/>
          <w:sz w:val="20"/>
        </w:rPr>
      </w:pPr>
      <w:r w:rsidRPr="00B02449">
        <w:rPr>
          <w:rFonts w:ascii="Arial" w:hAnsi="Arial" w:cs="Arial"/>
          <w:noProof/>
          <w:sz w:val="20"/>
        </w:rPr>
        <w:t xml:space="preserve">Although this can be an on-going activity, there are some of these parameters that are to be completed before automatic conversion can be carried out. </w:t>
      </w:r>
    </w:p>
    <w:p w:rsidR="006818B9" w:rsidRPr="00B02449" w:rsidRDefault="006818B9" w:rsidP="008636A4">
      <w:pPr>
        <w:pStyle w:val="ListParagraph"/>
        <w:numPr>
          <w:ilvl w:val="0"/>
          <w:numId w:val="10"/>
        </w:numPr>
        <w:rPr>
          <w:rFonts w:ascii="Arial" w:hAnsi="Arial" w:cs="Arial"/>
          <w:noProof/>
          <w:sz w:val="20"/>
        </w:rPr>
      </w:pPr>
      <w:r w:rsidRPr="00B02449">
        <w:rPr>
          <w:rFonts w:ascii="Arial" w:hAnsi="Arial" w:cs="Arial"/>
          <w:noProof/>
          <w:sz w:val="20"/>
        </w:rPr>
        <w:t>The parameters which are mandatory to be completed are mentioned in the corresponding sections of the document.</w:t>
      </w:r>
    </w:p>
    <w:p w:rsidR="006818B9" w:rsidRPr="006818B9" w:rsidRDefault="006818B9" w:rsidP="006818B9">
      <w:pPr>
        <w:ind w:left="2160"/>
        <w:jc w:val="both"/>
        <w:rPr>
          <w:rFonts w:ascii="Arial" w:hAnsi="Arial" w:cs="Arial"/>
          <w:szCs w:val="22"/>
        </w:rPr>
      </w:pPr>
    </w:p>
    <w:p w:rsidR="006818B9" w:rsidRPr="006818B9" w:rsidRDefault="006818B9" w:rsidP="006818B9">
      <w:pPr>
        <w:ind w:left="720"/>
        <w:jc w:val="both"/>
        <w:rPr>
          <w:rFonts w:ascii="Arial" w:hAnsi="Arial" w:cs="Arial"/>
          <w:szCs w:val="22"/>
        </w:rPr>
      </w:pPr>
      <w:r w:rsidRPr="006818B9">
        <w:rPr>
          <w:rFonts w:ascii="Arial" w:hAnsi="Arial" w:cs="Arial"/>
          <w:b/>
          <w:szCs w:val="22"/>
          <w:u w:val="single"/>
        </w:rPr>
        <w:t>N</w:t>
      </w:r>
      <w:r w:rsidR="007A47B9">
        <w:rPr>
          <w:rFonts w:ascii="Arial" w:hAnsi="Arial" w:cs="Arial"/>
          <w:b/>
          <w:szCs w:val="22"/>
          <w:u w:val="single"/>
        </w:rPr>
        <w:t>ote</w:t>
      </w:r>
      <w:r w:rsidRPr="006818B9">
        <w:rPr>
          <w:rFonts w:ascii="Arial" w:hAnsi="Arial" w:cs="Arial"/>
          <w:szCs w:val="22"/>
        </w:rPr>
        <w:t>:</w:t>
      </w:r>
    </w:p>
    <w:p w:rsidR="006818B9" w:rsidRPr="006818B9" w:rsidRDefault="006818B9" w:rsidP="008636A4">
      <w:pPr>
        <w:numPr>
          <w:ilvl w:val="0"/>
          <w:numId w:val="12"/>
        </w:numPr>
        <w:tabs>
          <w:tab w:val="clear" w:pos="720"/>
          <w:tab w:val="num" w:pos="1440"/>
        </w:tabs>
        <w:overflowPunct/>
        <w:autoSpaceDE/>
        <w:autoSpaceDN/>
        <w:adjustRightInd/>
        <w:ind w:left="1440"/>
        <w:jc w:val="both"/>
        <w:textAlignment w:val="auto"/>
        <w:rPr>
          <w:rFonts w:ascii="Arial" w:hAnsi="Arial" w:cs="Arial"/>
          <w:szCs w:val="22"/>
        </w:rPr>
      </w:pPr>
      <w:r w:rsidRPr="006818B9">
        <w:rPr>
          <w:rFonts w:ascii="Arial" w:hAnsi="Arial" w:cs="Arial"/>
          <w:szCs w:val="22"/>
        </w:rPr>
        <w:t>The below table describes the process of input of data into the system only. The definitions of the parameters are not a scope of this document.</w:t>
      </w:r>
    </w:p>
    <w:p w:rsidR="006818B9" w:rsidRPr="006818B9" w:rsidRDefault="006818B9" w:rsidP="008636A4">
      <w:pPr>
        <w:numPr>
          <w:ilvl w:val="0"/>
          <w:numId w:val="12"/>
        </w:numPr>
        <w:tabs>
          <w:tab w:val="clear" w:pos="720"/>
          <w:tab w:val="num" w:pos="1440"/>
        </w:tabs>
        <w:overflowPunct/>
        <w:autoSpaceDE/>
        <w:autoSpaceDN/>
        <w:adjustRightInd/>
        <w:ind w:left="1440"/>
        <w:jc w:val="both"/>
        <w:textAlignment w:val="auto"/>
        <w:rPr>
          <w:rFonts w:ascii="Arial" w:hAnsi="Arial" w:cs="Arial"/>
          <w:szCs w:val="22"/>
        </w:rPr>
      </w:pPr>
      <w:r w:rsidRPr="006818B9">
        <w:rPr>
          <w:rFonts w:ascii="Arial" w:hAnsi="Arial" w:cs="Arial"/>
          <w:szCs w:val="22"/>
        </w:rPr>
        <w:t xml:space="preserve">Most of the below parameters are done as part of parameterization. </w:t>
      </w:r>
    </w:p>
    <w:p w:rsidR="006818B9" w:rsidRDefault="006818B9" w:rsidP="008636A4">
      <w:pPr>
        <w:numPr>
          <w:ilvl w:val="0"/>
          <w:numId w:val="12"/>
        </w:numPr>
        <w:tabs>
          <w:tab w:val="clear" w:pos="720"/>
          <w:tab w:val="num" w:pos="1440"/>
        </w:tabs>
        <w:overflowPunct/>
        <w:autoSpaceDE/>
        <w:autoSpaceDN/>
        <w:adjustRightInd/>
        <w:ind w:left="1440"/>
        <w:jc w:val="both"/>
        <w:textAlignment w:val="auto"/>
        <w:rPr>
          <w:rFonts w:ascii="Arial" w:hAnsi="Arial" w:cs="Arial"/>
          <w:szCs w:val="22"/>
        </w:rPr>
      </w:pPr>
      <w:r w:rsidRPr="006818B9">
        <w:rPr>
          <w:rFonts w:ascii="Arial" w:hAnsi="Arial" w:cs="Arial"/>
          <w:szCs w:val="22"/>
        </w:rPr>
        <w:t xml:space="preserve">As a part of Parameterization, some of the static data which won’t be possible for </w:t>
      </w:r>
      <w:proofErr w:type="spellStart"/>
      <w:r w:rsidR="00754DAB">
        <w:rPr>
          <w:rFonts w:ascii="Arial" w:hAnsi="Arial" w:cs="Arial"/>
          <w:szCs w:val="22"/>
        </w:rPr>
        <w:t>Kinara</w:t>
      </w:r>
      <w:proofErr w:type="spellEnd"/>
      <w:r w:rsidRPr="006818B9">
        <w:rPr>
          <w:rFonts w:ascii="Arial" w:hAnsi="Arial" w:cs="Arial"/>
          <w:szCs w:val="22"/>
        </w:rPr>
        <w:t xml:space="preserve"> to enter manually will be uploaded by </w:t>
      </w:r>
      <w:r w:rsidR="00754DAB">
        <w:rPr>
          <w:rFonts w:ascii="Arial" w:hAnsi="Arial" w:cs="Arial"/>
          <w:szCs w:val="22"/>
        </w:rPr>
        <w:t>IRF</w:t>
      </w:r>
      <w:r w:rsidRPr="006818B9">
        <w:rPr>
          <w:rFonts w:ascii="Arial" w:hAnsi="Arial" w:cs="Arial"/>
          <w:szCs w:val="22"/>
        </w:rPr>
        <w:t xml:space="preserve">. Format needs to be as per </w:t>
      </w:r>
      <w:r w:rsidR="00754DAB">
        <w:rPr>
          <w:rFonts w:ascii="Arial" w:hAnsi="Arial" w:cs="Arial"/>
          <w:szCs w:val="22"/>
        </w:rPr>
        <w:t xml:space="preserve">IRF’s </w:t>
      </w:r>
      <w:r w:rsidRPr="006818B9">
        <w:rPr>
          <w:rFonts w:ascii="Arial" w:hAnsi="Arial" w:cs="Arial"/>
          <w:szCs w:val="22"/>
        </w:rPr>
        <w:t>templates.</w:t>
      </w:r>
    </w:p>
    <w:p w:rsidR="00A8155C" w:rsidRPr="006818B9" w:rsidRDefault="00A8155C" w:rsidP="00A8155C">
      <w:pPr>
        <w:overflowPunct/>
        <w:autoSpaceDE/>
        <w:autoSpaceDN/>
        <w:adjustRightInd/>
        <w:ind w:left="1440"/>
        <w:jc w:val="both"/>
        <w:textAlignment w:val="auto"/>
        <w:rPr>
          <w:rFonts w:ascii="Arial" w:hAnsi="Arial" w:cs="Arial"/>
          <w:szCs w:val="22"/>
        </w:rPr>
      </w:pPr>
    </w:p>
    <w:tbl>
      <w:tblPr>
        <w:tblW w:w="10251" w:type="dxa"/>
        <w:jc w:val="cente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1"/>
        <w:gridCol w:w="1960"/>
        <w:gridCol w:w="2520"/>
        <w:gridCol w:w="2340"/>
        <w:gridCol w:w="2500"/>
      </w:tblGrid>
      <w:tr w:rsidR="00A8155C" w:rsidRPr="00D90D54" w:rsidTr="00D90D54">
        <w:trPr>
          <w:trHeight w:val="421"/>
          <w:jc w:val="center"/>
        </w:trPr>
        <w:tc>
          <w:tcPr>
            <w:tcW w:w="931" w:type="dxa"/>
            <w:shd w:val="clear" w:color="auto" w:fill="FF0000"/>
            <w:vAlign w:val="center"/>
          </w:tcPr>
          <w:p w:rsidR="00A8155C" w:rsidRPr="00905511" w:rsidRDefault="00D90D54" w:rsidP="00D90D54">
            <w:pPr>
              <w:jc w:val="center"/>
              <w:rPr>
                <w:rFonts w:asciiTheme="minorHAnsi" w:hAnsiTheme="minorHAnsi" w:cstheme="minorHAnsi"/>
                <w:b/>
                <w:color w:val="FFFFFF" w:themeColor="background1"/>
              </w:rPr>
            </w:pPr>
            <w:r w:rsidRPr="00905511">
              <w:rPr>
                <w:rFonts w:asciiTheme="minorHAnsi" w:hAnsiTheme="minorHAnsi" w:cstheme="minorHAnsi"/>
                <w:b/>
                <w:color w:val="FFFFFF" w:themeColor="background1"/>
              </w:rPr>
              <w:t xml:space="preserve">SL. </w:t>
            </w:r>
            <w:r w:rsidR="00A8155C" w:rsidRPr="00905511">
              <w:rPr>
                <w:rFonts w:asciiTheme="minorHAnsi" w:hAnsiTheme="minorHAnsi" w:cstheme="minorHAnsi"/>
                <w:b/>
                <w:color w:val="FFFFFF" w:themeColor="background1"/>
              </w:rPr>
              <w:t>No.</w:t>
            </w:r>
          </w:p>
        </w:tc>
        <w:tc>
          <w:tcPr>
            <w:tcW w:w="1960" w:type="dxa"/>
            <w:shd w:val="clear" w:color="auto" w:fill="FF0000"/>
            <w:vAlign w:val="center"/>
          </w:tcPr>
          <w:p w:rsidR="00A8155C" w:rsidRPr="00905511" w:rsidRDefault="00A8155C" w:rsidP="00D90D54">
            <w:pPr>
              <w:jc w:val="center"/>
              <w:rPr>
                <w:rFonts w:asciiTheme="minorHAnsi" w:hAnsiTheme="minorHAnsi" w:cstheme="minorHAnsi"/>
                <w:b/>
                <w:color w:val="FFFFFF" w:themeColor="background1"/>
              </w:rPr>
            </w:pPr>
            <w:r w:rsidRPr="00905511">
              <w:rPr>
                <w:rFonts w:asciiTheme="minorHAnsi" w:hAnsiTheme="minorHAnsi" w:cstheme="minorHAnsi"/>
                <w:b/>
                <w:color w:val="FFFFFF" w:themeColor="background1"/>
              </w:rPr>
              <w:t>Portfolio</w:t>
            </w:r>
          </w:p>
        </w:tc>
        <w:tc>
          <w:tcPr>
            <w:tcW w:w="2520" w:type="dxa"/>
            <w:shd w:val="clear" w:color="auto" w:fill="FF0000"/>
            <w:vAlign w:val="center"/>
          </w:tcPr>
          <w:p w:rsidR="00A8155C" w:rsidRPr="00905511" w:rsidRDefault="00A8155C" w:rsidP="00D90D54">
            <w:pPr>
              <w:jc w:val="center"/>
              <w:rPr>
                <w:rFonts w:asciiTheme="minorHAnsi" w:hAnsiTheme="minorHAnsi" w:cstheme="minorHAnsi"/>
                <w:b/>
                <w:color w:val="FFFFFF" w:themeColor="background1"/>
              </w:rPr>
            </w:pPr>
            <w:r w:rsidRPr="00905511">
              <w:rPr>
                <w:rFonts w:asciiTheme="minorHAnsi" w:hAnsiTheme="minorHAnsi" w:cstheme="minorHAnsi"/>
                <w:b/>
                <w:color w:val="FFFFFF" w:themeColor="background1"/>
              </w:rPr>
              <w:t>Details</w:t>
            </w:r>
          </w:p>
        </w:tc>
        <w:tc>
          <w:tcPr>
            <w:tcW w:w="2340" w:type="dxa"/>
            <w:shd w:val="clear" w:color="auto" w:fill="FF0000"/>
            <w:vAlign w:val="center"/>
          </w:tcPr>
          <w:p w:rsidR="00A8155C" w:rsidRPr="00905511" w:rsidRDefault="00A8155C" w:rsidP="00D90D54">
            <w:pPr>
              <w:jc w:val="center"/>
              <w:rPr>
                <w:rFonts w:asciiTheme="minorHAnsi" w:hAnsiTheme="minorHAnsi" w:cstheme="minorHAnsi"/>
                <w:b/>
                <w:color w:val="FFFFFF" w:themeColor="background1"/>
              </w:rPr>
            </w:pPr>
            <w:r w:rsidRPr="00905511">
              <w:rPr>
                <w:rFonts w:asciiTheme="minorHAnsi" w:hAnsiTheme="minorHAnsi" w:cstheme="minorHAnsi"/>
                <w:b/>
                <w:color w:val="FFFFFF" w:themeColor="background1"/>
              </w:rPr>
              <w:t>Responsibility for input</w:t>
            </w:r>
          </w:p>
        </w:tc>
        <w:tc>
          <w:tcPr>
            <w:tcW w:w="2500" w:type="dxa"/>
            <w:shd w:val="clear" w:color="auto" w:fill="FF0000"/>
          </w:tcPr>
          <w:p w:rsidR="00A8155C" w:rsidRPr="00905511" w:rsidRDefault="00A8155C" w:rsidP="00D90D54">
            <w:pPr>
              <w:jc w:val="center"/>
              <w:rPr>
                <w:rFonts w:asciiTheme="minorHAnsi" w:hAnsiTheme="minorHAnsi" w:cstheme="minorHAnsi"/>
                <w:b/>
                <w:color w:val="FFFFFF" w:themeColor="background1"/>
              </w:rPr>
            </w:pPr>
            <w:r w:rsidRPr="00905511">
              <w:rPr>
                <w:rFonts w:asciiTheme="minorHAnsi" w:hAnsiTheme="minorHAnsi" w:cstheme="minorHAnsi"/>
                <w:b/>
                <w:color w:val="FFFFFF" w:themeColor="background1"/>
              </w:rPr>
              <w:t>M-manual</w:t>
            </w:r>
          </w:p>
          <w:p w:rsidR="00A8155C" w:rsidRPr="00905511" w:rsidRDefault="00A8155C" w:rsidP="00D90D54">
            <w:pPr>
              <w:jc w:val="center"/>
              <w:rPr>
                <w:rFonts w:asciiTheme="minorHAnsi" w:hAnsiTheme="minorHAnsi" w:cstheme="minorHAnsi"/>
                <w:b/>
                <w:color w:val="FFFFFF" w:themeColor="background1"/>
              </w:rPr>
            </w:pPr>
            <w:r w:rsidRPr="00905511">
              <w:rPr>
                <w:rFonts w:asciiTheme="minorHAnsi" w:hAnsiTheme="minorHAnsi" w:cstheme="minorHAnsi"/>
                <w:b/>
                <w:color w:val="FFFFFF" w:themeColor="background1"/>
              </w:rPr>
              <w:t>A-automated upload</w:t>
            </w:r>
          </w:p>
        </w:tc>
      </w:tr>
      <w:tr w:rsidR="00A8155C" w:rsidRPr="00A80622" w:rsidTr="00F9229C">
        <w:trPr>
          <w:trHeight w:val="445"/>
          <w:jc w:val="center"/>
        </w:trPr>
        <w:tc>
          <w:tcPr>
            <w:tcW w:w="931" w:type="dxa"/>
            <w:vAlign w:val="center"/>
          </w:tcPr>
          <w:p w:rsidR="00A8155C" w:rsidRPr="00905511" w:rsidRDefault="00A8155C" w:rsidP="00F9229C">
            <w:pPr>
              <w:jc w:val="center"/>
              <w:rPr>
                <w:rFonts w:asciiTheme="minorHAnsi" w:hAnsiTheme="minorHAnsi" w:cstheme="minorHAnsi"/>
              </w:rPr>
            </w:pPr>
            <w:r w:rsidRPr="00905511">
              <w:rPr>
                <w:rFonts w:asciiTheme="minorHAnsi" w:hAnsiTheme="minorHAnsi" w:cstheme="minorHAnsi"/>
              </w:rPr>
              <w:t>1</w:t>
            </w:r>
          </w:p>
        </w:tc>
        <w:tc>
          <w:tcPr>
            <w:tcW w:w="1960" w:type="dxa"/>
            <w:vAlign w:val="center"/>
          </w:tcPr>
          <w:p w:rsidR="00A8155C" w:rsidRPr="00905511" w:rsidRDefault="00754DAB" w:rsidP="00F9229C">
            <w:pPr>
              <w:rPr>
                <w:rFonts w:asciiTheme="minorHAnsi" w:hAnsiTheme="minorHAnsi" w:cstheme="minorHAnsi"/>
              </w:rPr>
            </w:pPr>
            <w:r w:rsidRPr="00905511">
              <w:rPr>
                <w:rFonts w:asciiTheme="minorHAnsi" w:hAnsiTheme="minorHAnsi" w:cstheme="minorHAnsi"/>
                <w:szCs w:val="22"/>
              </w:rPr>
              <w:t>General Ledger</w:t>
            </w:r>
          </w:p>
        </w:tc>
        <w:tc>
          <w:tcPr>
            <w:tcW w:w="2520" w:type="dxa"/>
            <w:vAlign w:val="center"/>
          </w:tcPr>
          <w:p w:rsidR="00A8155C" w:rsidRPr="00905511" w:rsidRDefault="00754DAB" w:rsidP="00F9229C">
            <w:pPr>
              <w:rPr>
                <w:rFonts w:asciiTheme="minorHAnsi" w:hAnsiTheme="minorHAnsi" w:cstheme="minorHAnsi"/>
              </w:rPr>
            </w:pPr>
            <w:r w:rsidRPr="00905511">
              <w:rPr>
                <w:rFonts w:asciiTheme="minorHAnsi" w:hAnsiTheme="minorHAnsi" w:cstheme="minorHAnsi"/>
                <w:szCs w:val="22"/>
              </w:rPr>
              <w:t>General Ledger</w:t>
            </w:r>
          </w:p>
        </w:tc>
        <w:tc>
          <w:tcPr>
            <w:tcW w:w="2340" w:type="dxa"/>
            <w:vAlign w:val="center"/>
          </w:tcPr>
          <w:p w:rsidR="00A8155C" w:rsidRPr="00905511" w:rsidRDefault="00754DAB" w:rsidP="00F9229C">
            <w:pPr>
              <w:rPr>
                <w:rFonts w:asciiTheme="minorHAnsi" w:hAnsiTheme="minorHAnsi" w:cstheme="minorHAnsi"/>
              </w:rPr>
            </w:pPr>
            <w:proofErr w:type="spellStart"/>
            <w:r>
              <w:rPr>
                <w:rFonts w:asciiTheme="minorHAnsi" w:hAnsiTheme="minorHAnsi" w:cstheme="minorHAnsi"/>
              </w:rPr>
              <w:t>Kinara</w:t>
            </w:r>
            <w:proofErr w:type="spellEnd"/>
          </w:p>
        </w:tc>
        <w:tc>
          <w:tcPr>
            <w:tcW w:w="2500" w:type="dxa"/>
          </w:tcPr>
          <w:p w:rsidR="00A8155C" w:rsidRPr="00905511" w:rsidRDefault="00080B71" w:rsidP="00754DAB">
            <w:pPr>
              <w:rPr>
                <w:rFonts w:asciiTheme="minorHAnsi" w:hAnsiTheme="minorHAnsi" w:cstheme="minorHAnsi"/>
              </w:rPr>
            </w:pPr>
            <w:r>
              <w:rPr>
                <w:rFonts w:asciiTheme="minorHAnsi" w:hAnsiTheme="minorHAnsi" w:cstheme="minorHAnsi"/>
              </w:rPr>
              <w:t xml:space="preserve">Discussion to be done with Functional resources from </w:t>
            </w:r>
            <w:r w:rsidR="00754DAB">
              <w:rPr>
                <w:rFonts w:asciiTheme="minorHAnsi" w:hAnsiTheme="minorHAnsi" w:cstheme="minorHAnsi"/>
              </w:rPr>
              <w:t xml:space="preserve">IRF </w:t>
            </w:r>
            <w:r>
              <w:rPr>
                <w:rFonts w:asciiTheme="minorHAnsi" w:hAnsiTheme="minorHAnsi" w:cstheme="minorHAnsi"/>
              </w:rPr>
              <w:t>to come up with an agreement.</w:t>
            </w:r>
          </w:p>
        </w:tc>
      </w:tr>
      <w:tr w:rsidR="00753B3F" w:rsidRPr="00A80622" w:rsidTr="00F9229C">
        <w:trPr>
          <w:trHeight w:val="445"/>
          <w:jc w:val="center"/>
        </w:trPr>
        <w:tc>
          <w:tcPr>
            <w:tcW w:w="931" w:type="dxa"/>
            <w:vAlign w:val="center"/>
          </w:tcPr>
          <w:p w:rsidR="00753B3F" w:rsidRPr="00905511" w:rsidRDefault="00753B3F" w:rsidP="00F9229C">
            <w:pPr>
              <w:jc w:val="center"/>
              <w:rPr>
                <w:rFonts w:asciiTheme="minorHAnsi" w:hAnsiTheme="minorHAnsi" w:cstheme="minorHAnsi"/>
              </w:rPr>
            </w:pPr>
            <w:r w:rsidRPr="00905511">
              <w:rPr>
                <w:rFonts w:asciiTheme="minorHAnsi" w:hAnsiTheme="minorHAnsi" w:cstheme="minorHAnsi"/>
              </w:rPr>
              <w:t>2</w:t>
            </w:r>
          </w:p>
        </w:tc>
        <w:tc>
          <w:tcPr>
            <w:tcW w:w="1960" w:type="dxa"/>
            <w:vAlign w:val="center"/>
          </w:tcPr>
          <w:p w:rsidR="00753B3F" w:rsidRPr="00905511" w:rsidRDefault="00753B3F" w:rsidP="00F9229C">
            <w:pPr>
              <w:rPr>
                <w:rFonts w:asciiTheme="minorHAnsi" w:hAnsiTheme="minorHAnsi" w:cstheme="minorHAnsi"/>
              </w:rPr>
            </w:pPr>
            <w:r w:rsidRPr="00905511">
              <w:rPr>
                <w:rFonts w:asciiTheme="minorHAnsi" w:hAnsiTheme="minorHAnsi" w:cstheme="minorHAnsi"/>
              </w:rPr>
              <w:t>User Profiles</w:t>
            </w:r>
          </w:p>
        </w:tc>
        <w:tc>
          <w:tcPr>
            <w:tcW w:w="2520" w:type="dxa"/>
            <w:vAlign w:val="center"/>
          </w:tcPr>
          <w:p w:rsidR="00753B3F" w:rsidRPr="00905511" w:rsidRDefault="00753B3F" w:rsidP="009B2E11">
            <w:pPr>
              <w:rPr>
                <w:rFonts w:asciiTheme="minorHAnsi" w:hAnsiTheme="minorHAnsi" w:cstheme="minorHAnsi"/>
              </w:rPr>
            </w:pPr>
            <w:r w:rsidRPr="00905511">
              <w:rPr>
                <w:rFonts w:asciiTheme="minorHAnsi" w:hAnsiTheme="minorHAnsi" w:cstheme="minorHAnsi"/>
              </w:rPr>
              <w:t>Creation of Users</w:t>
            </w:r>
          </w:p>
        </w:tc>
        <w:tc>
          <w:tcPr>
            <w:tcW w:w="2340" w:type="dxa"/>
            <w:vAlign w:val="center"/>
          </w:tcPr>
          <w:p w:rsidR="00753B3F" w:rsidRPr="00905511" w:rsidRDefault="00EB102D" w:rsidP="009B2E11">
            <w:pPr>
              <w:rPr>
                <w:rFonts w:asciiTheme="minorHAnsi" w:hAnsiTheme="minorHAnsi" w:cstheme="minorHAnsi"/>
              </w:rPr>
            </w:pPr>
            <w:proofErr w:type="spellStart"/>
            <w:r>
              <w:rPr>
                <w:rFonts w:asciiTheme="minorHAnsi" w:hAnsiTheme="minorHAnsi" w:cstheme="minorHAnsi"/>
              </w:rPr>
              <w:t>Kinara</w:t>
            </w:r>
            <w:proofErr w:type="spellEnd"/>
          </w:p>
        </w:tc>
        <w:tc>
          <w:tcPr>
            <w:tcW w:w="2500" w:type="dxa"/>
          </w:tcPr>
          <w:p w:rsidR="00753B3F" w:rsidRDefault="00753B3F">
            <w:r w:rsidRPr="00B923A0">
              <w:rPr>
                <w:rFonts w:asciiTheme="minorHAnsi" w:hAnsiTheme="minorHAnsi" w:cstheme="minorHAnsi"/>
              </w:rPr>
              <w:t>Discussion to be done with Functional resources from IRF to come up with an agreement.</w:t>
            </w:r>
          </w:p>
        </w:tc>
      </w:tr>
      <w:tr w:rsidR="00753B3F" w:rsidRPr="00A80622" w:rsidTr="00F9229C">
        <w:trPr>
          <w:trHeight w:val="367"/>
          <w:jc w:val="center"/>
        </w:trPr>
        <w:tc>
          <w:tcPr>
            <w:tcW w:w="931" w:type="dxa"/>
            <w:vAlign w:val="center"/>
          </w:tcPr>
          <w:p w:rsidR="00753B3F" w:rsidRPr="00905511" w:rsidRDefault="00753B3F" w:rsidP="00F9229C">
            <w:pPr>
              <w:jc w:val="center"/>
              <w:rPr>
                <w:rFonts w:asciiTheme="minorHAnsi" w:hAnsiTheme="minorHAnsi" w:cstheme="minorHAnsi"/>
              </w:rPr>
            </w:pPr>
            <w:r>
              <w:rPr>
                <w:rFonts w:asciiTheme="minorHAnsi" w:hAnsiTheme="minorHAnsi" w:cstheme="minorHAnsi"/>
              </w:rPr>
              <w:t>3</w:t>
            </w:r>
          </w:p>
        </w:tc>
        <w:tc>
          <w:tcPr>
            <w:tcW w:w="1960" w:type="dxa"/>
            <w:vAlign w:val="center"/>
          </w:tcPr>
          <w:p w:rsidR="00753B3F" w:rsidRPr="00905511" w:rsidRDefault="00753B3F" w:rsidP="00F9229C">
            <w:pPr>
              <w:rPr>
                <w:rFonts w:asciiTheme="minorHAnsi" w:hAnsiTheme="minorHAnsi" w:cstheme="minorHAnsi"/>
              </w:rPr>
            </w:pPr>
            <w:r w:rsidRPr="00905511">
              <w:rPr>
                <w:rFonts w:asciiTheme="minorHAnsi" w:hAnsiTheme="minorHAnsi" w:cstheme="minorHAnsi"/>
              </w:rPr>
              <w:t>User Roles</w:t>
            </w:r>
          </w:p>
        </w:tc>
        <w:tc>
          <w:tcPr>
            <w:tcW w:w="2520" w:type="dxa"/>
            <w:vAlign w:val="center"/>
          </w:tcPr>
          <w:p w:rsidR="00753B3F" w:rsidRPr="00905511" w:rsidRDefault="00753B3F" w:rsidP="00F9229C">
            <w:pPr>
              <w:rPr>
                <w:rFonts w:asciiTheme="minorHAnsi" w:hAnsiTheme="minorHAnsi" w:cstheme="minorHAnsi"/>
              </w:rPr>
            </w:pPr>
            <w:r w:rsidRPr="00905511">
              <w:rPr>
                <w:rFonts w:asciiTheme="minorHAnsi" w:hAnsiTheme="minorHAnsi" w:cstheme="minorHAnsi"/>
              </w:rPr>
              <w:t>Role maintenance</w:t>
            </w:r>
          </w:p>
        </w:tc>
        <w:tc>
          <w:tcPr>
            <w:tcW w:w="2340" w:type="dxa"/>
            <w:vAlign w:val="center"/>
          </w:tcPr>
          <w:p w:rsidR="00753B3F" w:rsidRPr="00905511" w:rsidRDefault="00753B3F" w:rsidP="00EB102D">
            <w:pPr>
              <w:rPr>
                <w:rFonts w:asciiTheme="minorHAnsi" w:hAnsiTheme="minorHAnsi" w:cstheme="minorHAnsi"/>
              </w:rPr>
            </w:pPr>
            <w:r w:rsidRPr="00905511">
              <w:rPr>
                <w:rFonts w:asciiTheme="minorHAnsi" w:hAnsiTheme="minorHAnsi" w:cstheme="minorHAnsi"/>
              </w:rPr>
              <w:t xml:space="preserve">Default roles maintained by Setup. Custom roles </w:t>
            </w:r>
            <w:r w:rsidR="00EB102D">
              <w:rPr>
                <w:rFonts w:asciiTheme="minorHAnsi" w:hAnsiTheme="minorHAnsi" w:cstheme="minorHAnsi"/>
              </w:rPr>
              <w:t>will come in Phase 2 of the project</w:t>
            </w:r>
          </w:p>
        </w:tc>
        <w:tc>
          <w:tcPr>
            <w:tcW w:w="2500" w:type="dxa"/>
          </w:tcPr>
          <w:p w:rsidR="00753B3F" w:rsidRDefault="00753B3F">
            <w:r w:rsidRPr="00B923A0">
              <w:rPr>
                <w:rFonts w:asciiTheme="minorHAnsi" w:hAnsiTheme="minorHAnsi" w:cstheme="minorHAnsi"/>
              </w:rPr>
              <w:t>Discussion to be done with Functional resources from IRF to come up with an agreement.</w:t>
            </w:r>
          </w:p>
        </w:tc>
      </w:tr>
      <w:tr w:rsidR="00753B3F" w:rsidRPr="00A80622" w:rsidTr="00F9229C">
        <w:trPr>
          <w:trHeight w:val="367"/>
          <w:jc w:val="center"/>
        </w:trPr>
        <w:tc>
          <w:tcPr>
            <w:tcW w:w="931" w:type="dxa"/>
            <w:vAlign w:val="center"/>
          </w:tcPr>
          <w:p w:rsidR="00753B3F" w:rsidRPr="00905511" w:rsidRDefault="00753B3F" w:rsidP="00F9229C">
            <w:pPr>
              <w:jc w:val="center"/>
              <w:rPr>
                <w:rFonts w:asciiTheme="minorHAnsi" w:hAnsiTheme="minorHAnsi" w:cstheme="minorHAnsi"/>
              </w:rPr>
            </w:pPr>
            <w:r>
              <w:rPr>
                <w:rFonts w:asciiTheme="minorHAnsi" w:hAnsiTheme="minorHAnsi" w:cstheme="minorHAnsi"/>
              </w:rPr>
              <w:t>4</w:t>
            </w:r>
          </w:p>
        </w:tc>
        <w:tc>
          <w:tcPr>
            <w:tcW w:w="1960" w:type="dxa"/>
            <w:vAlign w:val="center"/>
          </w:tcPr>
          <w:p w:rsidR="00753B3F" w:rsidRPr="00905511" w:rsidRDefault="00753B3F" w:rsidP="00F9229C">
            <w:pPr>
              <w:rPr>
                <w:rFonts w:asciiTheme="minorHAnsi" w:hAnsiTheme="minorHAnsi" w:cstheme="minorHAnsi"/>
              </w:rPr>
            </w:pPr>
            <w:r w:rsidRPr="00905511">
              <w:rPr>
                <w:rFonts w:asciiTheme="minorHAnsi" w:hAnsiTheme="minorHAnsi" w:cstheme="minorHAnsi"/>
              </w:rPr>
              <w:t>System Dates</w:t>
            </w:r>
          </w:p>
        </w:tc>
        <w:tc>
          <w:tcPr>
            <w:tcW w:w="2520" w:type="dxa"/>
            <w:vAlign w:val="center"/>
          </w:tcPr>
          <w:p w:rsidR="00753B3F" w:rsidRPr="00905511" w:rsidRDefault="00753B3F" w:rsidP="00F9229C">
            <w:pPr>
              <w:rPr>
                <w:rFonts w:asciiTheme="minorHAnsi" w:hAnsiTheme="minorHAnsi" w:cstheme="minorHAnsi"/>
              </w:rPr>
            </w:pPr>
            <w:r w:rsidRPr="00905511">
              <w:rPr>
                <w:rFonts w:asciiTheme="minorHAnsi" w:hAnsiTheme="minorHAnsi" w:cstheme="minorHAnsi"/>
              </w:rPr>
              <w:t>Date Maintenance</w:t>
            </w:r>
          </w:p>
        </w:tc>
        <w:tc>
          <w:tcPr>
            <w:tcW w:w="2340" w:type="dxa"/>
            <w:vAlign w:val="center"/>
          </w:tcPr>
          <w:p w:rsidR="00753B3F" w:rsidRPr="00905511" w:rsidRDefault="00753B3F" w:rsidP="00F9229C">
            <w:pPr>
              <w:rPr>
                <w:rFonts w:asciiTheme="minorHAnsi" w:hAnsiTheme="minorHAnsi" w:cstheme="minorHAnsi"/>
              </w:rPr>
            </w:pPr>
            <w:r w:rsidRPr="00905511">
              <w:rPr>
                <w:rFonts w:asciiTheme="minorHAnsi" w:hAnsiTheme="minorHAnsi" w:cstheme="minorHAnsi"/>
              </w:rPr>
              <w:t>Maintained by Setup</w:t>
            </w:r>
          </w:p>
        </w:tc>
        <w:tc>
          <w:tcPr>
            <w:tcW w:w="2500" w:type="dxa"/>
          </w:tcPr>
          <w:p w:rsidR="00753B3F" w:rsidRDefault="00753B3F">
            <w:r w:rsidRPr="00B923A0">
              <w:rPr>
                <w:rFonts w:asciiTheme="minorHAnsi" w:hAnsiTheme="minorHAnsi" w:cstheme="minorHAnsi"/>
              </w:rPr>
              <w:t>Discussion to be done with Functional resources from IRF to come up with an agreement.</w:t>
            </w:r>
          </w:p>
        </w:tc>
      </w:tr>
    </w:tbl>
    <w:p w:rsidR="00D90D54" w:rsidRDefault="00D90D54" w:rsidP="00D90D54">
      <w:pPr>
        <w:ind w:left="576"/>
        <w:rPr>
          <w:rFonts w:ascii="Arial" w:hAnsi="Arial" w:cs="Arial"/>
          <w:noProof/>
        </w:rPr>
      </w:pPr>
    </w:p>
    <w:p w:rsidR="006818B9" w:rsidRPr="00D90D54" w:rsidRDefault="00D90D54" w:rsidP="00D90D54">
      <w:pPr>
        <w:ind w:left="576"/>
        <w:rPr>
          <w:rFonts w:ascii="Arial" w:hAnsi="Arial" w:cs="Arial"/>
          <w:noProof/>
        </w:rPr>
      </w:pPr>
      <w:r>
        <w:rPr>
          <w:rFonts w:ascii="Arial" w:hAnsi="Arial" w:cs="Arial"/>
          <w:noProof/>
        </w:rPr>
        <w:t>The last column will</w:t>
      </w:r>
      <w:r w:rsidRPr="00D90D54">
        <w:rPr>
          <w:rFonts w:ascii="Arial" w:hAnsi="Arial" w:cs="Arial"/>
          <w:noProof/>
        </w:rPr>
        <w:t xml:space="preserve"> be discussed and updated as a part of parameterization entry stage. Need to</w:t>
      </w:r>
      <w:r>
        <w:rPr>
          <w:rFonts w:ascii="Arial" w:hAnsi="Arial" w:cs="Arial"/>
          <w:noProof/>
        </w:rPr>
        <w:t xml:space="preserve"> be</w:t>
      </w:r>
      <w:r w:rsidRPr="00D90D54">
        <w:rPr>
          <w:rFonts w:ascii="Arial" w:hAnsi="Arial" w:cs="Arial"/>
          <w:noProof/>
        </w:rPr>
        <w:t xml:space="preserve">  discuss</w:t>
      </w:r>
      <w:r>
        <w:rPr>
          <w:rFonts w:ascii="Arial" w:hAnsi="Arial" w:cs="Arial"/>
          <w:noProof/>
        </w:rPr>
        <w:t>ed</w:t>
      </w:r>
      <w:r w:rsidRPr="00D90D54">
        <w:rPr>
          <w:rFonts w:ascii="Arial" w:hAnsi="Arial" w:cs="Arial"/>
          <w:noProof/>
        </w:rPr>
        <w:t xml:space="preserve"> with functional team.</w:t>
      </w:r>
    </w:p>
    <w:p w:rsidR="00610BEF" w:rsidRDefault="00610BEF" w:rsidP="00610BEF">
      <w:pPr>
        <w:pStyle w:val="Heading1"/>
        <w:numPr>
          <w:ilvl w:val="0"/>
          <w:numId w:val="0"/>
        </w:numPr>
        <w:rPr>
          <w:rFonts w:cs="Arial"/>
          <w:szCs w:val="24"/>
        </w:rPr>
      </w:pPr>
    </w:p>
    <w:p w:rsidR="00DF0BE2" w:rsidRDefault="00DF0BE2" w:rsidP="00DF0BE2">
      <w:pPr>
        <w:pStyle w:val="Heading2"/>
        <w:rPr>
          <w:rFonts w:cs="Arial"/>
          <w:szCs w:val="18"/>
        </w:rPr>
      </w:pPr>
      <w:bookmarkStart w:id="24" w:name="_Toc457813598"/>
      <w:r>
        <w:rPr>
          <w:rFonts w:cs="Arial"/>
          <w:szCs w:val="18"/>
        </w:rPr>
        <w:t>History</w:t>
      </w:r>
      <w:bookmarkEnd w:id="24"/>
    </w:p>
    <w:p w:rsidR="00DF0BE2" w:rsidRPr="00DF0BE2" w:rsidRDefault="00DF0BE2" w:rsidP="00DF0BE2">
      <w:pPr>
        <w:ind w:left="576"/>
        <w:rPr>
          <w:rFonts w:ascii="Arial" w:hAnsi="Arial" w:cs="Arial"/>
          <w:noProof/>
        </w:rPr>
      </w:pPr>
      <w:r w:rsidRPr="00DF0BE2">
        <w:rPr>
          <w:rFonts w:ascii="Arial" w:hAnsi="Arial" w:cs="Arial"/>
          <w:noProof/>
        </w:rPr>
        <w:t xml:space="preserve">This section will updated as per discussions on the migration strategy in sync with </w:t>
      </w:r>
      <w:r w:rsidR="00753B3F">
        <w:rPr>
          <w:rFonts w:ascii="Arial" w:hAnsi="Arial" w:cs="Arial"/>
          <w:noProof/>
        </w:rPr>
        <w:t>Kinara</w:t>
      </w:r>
      <w:r w:rsidRPr="00DF0BE2">
        <w:rPr>
          <w:rFonts w:ascii="Arial" w:hAnsi="Arial" w:cs="Arial"/>
          <w:noProof/>
        </w:rPr>
        <w:t>.</w:t>
      </w:r>
    </w:p>
    <w:p w:rsidR="00DF0BE2" w:rsidRDefault="00DF0BE2" w:rsidP="00DF0BE2">
      <w:pPr>
        <w:ind w:left="576"/>
        <w:rPr>
          <w:rFonts w:ascii="Arial" w:hAnsi="Arial" w:cs="Arial"/>
          <w:noProof/>
        </w:rPr>
      </w:pPr>
    </w:p>
    <w:p w:rsidR="00DF0BE2" w:rsidRPr="00366881" w:rsidRDefault="00DF0BE2" w:rsidP="0065141C">
      <w:pPr>
        <w:pStyle w:val="Heading3"/>
        <w:tabs>
          <w:tab w:val="left" w:pos="2160"/>
        </w:tabs>
        <w:ind w:right="7650"/>
        <w:rPr>
          <w:rFonts w:cs="Arial"/>
          <w:szCs w:val="18"/>
        </w:rPr>
      </w:pPr>
      <w:bookmarkStart w:id="25" w:name="_Toc457813599"/>
      <w:r>
        <w:rPr>
          <w:rFonts w:cs="Arial"/>
        </w:rPr>
        <w:t>Loan History</w:t>
      </w:r>
      <w:r w:rsidR="009C2429" w:rsidRPr="009C2429">
        <w:rPr>
          <w:rFonts w:cs="Arial"/>
        </w:rPr>
        <w:t xml:space="preserve"> </w:t>
      </w:r>
      <w:r w:rsidR="009C2429">
        <w:rPr>
          <w:rFonts w:cs="Arial"/>
        </w:rPr>
        <w:t>Migration</w:t>
      </w:r>
      <w:bookmarkEnd w:id="25"/>
    </w:p>
    <w:p w:rsidR="00DF0BE2" w:rsidRPr="00DF0BE2" w:rsidRDefault="00DF0BE2" w:rsidP="00DF0BE2">
      <w:pPr>
        <w:ind w:left="576"/>
        <w:rPr>
          <w:rFonts w:ascii="Arial" w:hAnsi="Arial" w:cs="Arial"/>
          <w:noProof/>
        </w:rPr>
      </w:pPr>
    </w:p>
    <w:p w:rsidR="00DF0BE2" w:rsidRDefault="006E4961" w:rsidP="00DF0BE2">
      <w:pPr>
        <w:ind w:left="576"/>
        <w:rPr>
          <w:rFonts w:ascii="Arial" w:hAnsi="Arial" w:cs="Arial"/>
          <w:noProof/>
        </w:rPr>
      </w:pPr>
      <w:r>
        <w:rPr>
          <w:rFonts w:ascii="Arial" w:hAnsi="Arial" w:cs="Arial"/>
          <w:noProof/>
        </w:rPr>
        <w:t xml:space="preserve">Data mapping between legacy system and PERDIX to be captured below </w:t>
      </w:r>
    </w:p>
    <w:p w:rsidR="008945B3" w:rsidRDefault="008945B3" w:rsidP="00DF0BE2">
      <w:pPr>
        <w:ind w:left="576"/>
        <w:rPr>
          <w:rFonts w:ascii="Arial" w:hAnsi="Arial" w:cs="Arial"/>
          <w:noProof/>
        </w:rPr>
      </w:pPr>
    </w:p>
    <w:p w:rsidR="008945B3" w:rsidRDefault="008945B3" w:rsidP="00DF0BE2">
      <w:pPr>
        <w:ind w:left="576"/>
        <w:rPr>
          <w:rFonts w:ascii="Arial" w:hAnsi="Arial" w:cs="Arial"/>
          <w:noProof/>
        </w:rPr>
      </w:pPr>
    </w:p>
    <w:p w:rsidR="00905511" w:rsidRDefault="00905511" w:rsidP="00DF0BE2">
      <w:pPr>
        <w:pStyle w:val="BodyText"/>
      </w:pPr>
    </w:p>
    <w:p w:rsidR="00905511" w:rsidRDefault="00905511" w:rsidP="00DF0BE2">
      <w:pPr>
        <w:pStyle w:val="BodyText"/>
      </w:pPr>
    </w:p>
    <w:p w:rsidR="00905511" w:rsidRDefault="00905511" w:rsidP="00DF0BE2">
      <w:pPr>
        <w:pStyle w:val="BodyText"/>
      </w:pPr>
    </w:p>
    <w:p w:rsidR="00905511" w:rsidRDefault="00905511" w:rsidP="00DF0BE2">
      <w:pPr>
        <w:pStyle w:val="BodyText"/>
      </w:pPr>
    </w:p>
    <w:p w:rsidR="00905511" w:rsidRDefault="00905511" w:rsidP="00DF0BE2">
      <w:pPr>
        <w:pStyle w:val="BodyText"/>
      </w:pPr>
    </w:p>
    <w:p w:rsidR="00905511" w:rsidRDefault="00905511" w:rsidP="00DF0BE2">
      <w:pPr>
        <w:pStyle w:val="BodyText"/>
      </w:pPr>
    </w:p>
    <w:p w:rsidR="00905511" w:rsidRDefault="00905511" w:rsidP="00DF0BE2">
      <w:pPr>
        <w:pStyle w:val="BodyText"/>
      </w:pPr>
    </w:p>
    <w:p w:rsidR="007A47B9" w:rsidRPr="00863C5D" w:rsidRDefault="007A47B9" w:rsidP="007A47B9">
      <w:pPr>
        <w:pStyle w:val="Heading1"/>
        <w:rPr>
          <w:rFonts w:cs="Arial"/>
          <w:szCs w:val="24"/>
        </w:rPr>
      </w:pPr>
      <w:bookmarkStart w:id="26" w:name="_Toc457813600"/>
      <w:r>
        <w:rPr>
          <w:rFonts w:cs="Arial"/>
          <w:szCs w:val="24"/>
        </w:rPr>
        <w:lastRenderedPageBreak/>
        <w:t>Migration Flow Chart</w:t>
      </w:r>
      <w:bookmarkEnd w:id="26"/>
    </w:p>
    <w:p w:rsidR="007A47B9" w:rsidRPr="00863C5D" w:rsidRDefault="007A47B9" w:rsidP="007A47B9">
      <w:pPr>
        <w:pStyle w:val="Heading2"/>
        <w:rPr>
          <w:rFonts w:cs="Arial"/>
          <w:szCs w:val="18"/>
        </w:rPr>
      </w:pPr>
      <w:bookmarkStart w:id="27" w:name="_Toc457813601"/>
      <w:r>
        <w:rPr>
          <w:rFonts w:cs="Arial"/>
          <w:szCs w:val="18"/>
        </w:rPr>
        <w:t>Activity Flow Chart</w:t>
      </w:r>
      <w:bookmarkEnd w:id="27"/>
    </w:p>
    <w:p w:rsidR="00905511" w:rsidRDefault="00905511" w:rsidP="00DF0BE2">
      <w:pPr>
        <w:pStyle w:val="BodyText"/>
      </w:pPr>
    </w:p>
    <w:p w:rsidR="007A47B9" w:rsidRPr="00121B73" w:rsidRDefault="00121B73" w:rsidP="00121B73">
      <w:pPr>
        <w:ind w:left="576"/>
        <w:jc w:val="center"/>
        <w:rPr>
          <w:rFonts w:ascii="Arial" w:hAnsi="Arial" w:cs="Arial"/>
          <w:noProof/>
          <w:u w:val="single"/>
        </w:rPr>
      </w:pPr>
      <w:r w:rsidRPr="00121B73">
        <w:rPr>
          <w:rFonts w:ascii="Arial" w:hAnsi="Arial" w:cs="Arial"/>
          <w:noProof/>
          <w:u w:val="single"/>
        </w:rPr>
        <w:t>Abstract data flow for migration</w:t>
      </w:r>
      <w:r w:rsidR="00EE2669">
        <w:rPr>
          <w:rFonts w:ascii="Arial" w:hAnsi="Arial" w:cs="Arial"/>
          <w:noProof/>
          <w:u w:val="single"/>
        </w:rPr>
        <w:t xml:space="preserve"> </w:t>
      </w:r>
    </w:p>
    <w:p w:rsidR="007A47B9" w:rsidRDefault="007A47B9" w:rsidP="007A47B9">
      <w:pPr>
        <w:pStyle w:val="BodyText"/>
        <w:ind w:left="1440"/>
      </w:pPr>
    </w:p>
    <w:p w:rsidR="007A47B9" w:rsidRDefault="007A47B9" w:rsidP="007A47B9">
      <w:pPr>
        <w:pStyle w:val="BodyText"/>
        <w:ind w:left="1440"/>
      </w:pPr>
      <w:r w:rsidRPr="007A47B9">
        <w:rPr>
          <w:noProof/>
          <w:lang w:val="en-IN" w:eastAsia="en-IN"/>
        </w:rPr>
        <w:drawing>
          <wp:inline distT="0" distB="0" distL="0" distR="0" wp14:anchorId="23D5824D" wp14:editId="50F48B74">
            <wp:extent cx="4038600" cy="419100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038600" cy="4191000"/>
                    </a:xfrm>
                    <a:prstGeom prst="rect">
                      <a:avLst/>
                    </a:prstGeom>
                    <a:noFill/>
                    <a:ln w="9525">
                      <a:noFill/>
                      <a:miter lim="800000"/>
                      <a:headEnd/>
                      <a:tailEnd/>
                    </a:ln>
                  </pic:spPr>
                </pic:pic>
              </a:graphicData>
            </a:graphic>
          </wp:inline>
        </w:drawing>
      </w:r>
    </w:p>
    <w:p w:rsidR="00121B73" w:rsidRDefault="00121B73" w:rsidP="007A47B9">
      <w:pPr>
        <w:pStyle w:val="BodyText"/>
        <w:ind w:left="1440"/>
      </w:pPr>
    </w:p>
    <w:p w:rsidR="00121B73" w:rsidRDefault="00121B73" w:rsidP="007A47B9">
      <w:pPr>
        <w:pStyle w:val="BodyText"/>
        <w:ind w:left="1440"/>
      </w:pPr>
    </w:p>
    <w:p w:rsidR="00121B73" w:rsidRDefault="00121B73" w:rsidP="007A47B9">
      <w:pPr>
        <w:pStyle w:val="BodyText"/>
        <w:ind w:left="1440"/>
      </w:pPr>
    </w:p>
    <w:p w:rsidR="00121B73" w:rsidRDefault="00121B73" w:rsidP="007A47B9">
      <w:pPr>
        <w:pStyle w:val="BodyText"/>
        <w:ind w:left="1440"/>
      </w:pPr>
    </w:p>
    <w:p w:rsidR="00121B73" w:rsidRDefault="00121B73" w:rsidP="007A47B9">
      <w:pPr>
        <w:pStyle w:val="BodyText"/>
        <w:ind w:left="1440"/>
      </w:pPr>
    </w:p>
    <w:p w:rsidR="007A47B9" w:rsidRPr="007A47B9" w:rsidRDefault="00753B3F" w:rsidP="007A47B9">
      <w:pPr>
        <w:ind w:left="576"/>
        <w:jc w:val="center"/>
        <w:rPr>
          <w:rFonts w:ascii="Arial" w:hAnsi="Arial" w:cs="Arial"/>
          <w:noProof/>
          <w:u w:val="single"/>
        </w:rPr>
      </w:pPr>
      <w:r>
        <w:rPr>
          <w:rFonts w:ascii="Arial" w:hAnsi="Arial" w:cs="Arial"/>
          <w:noProof/>
          <w:u w:val="single"/>
        </w:rPr>
        <w:t xml:space="preserve">Kinara’s </w:t>
      </w:r>
      <w:r w:rsidR="00EE2669">
        <w:rPr>
          <w:rFonts w:ascii="Arial" w:hAnsi="Arial" w:cs="Arial"/>
          <w:noProof/>
          <w:u w:val="single"/>
        </w:rPr>
        <w:t xml:space="preserve">deliverable </w:t>
      </w:r>
      <w:r w:rsidR="00B57EC3">
        <w:rPr>
          <w:rFonts w:ascii="Arial" w:hAnsi="Arial" w:cs="Arial"/>
          <w:noProof/>
          <w:u w:val="single"/>
        </w:rPr>
        <w:t xml:space="preserve">before </w:t>
      </w:r>
      <w:r w:rsidR="00EE2669">
        <w:rPr>
          <w:rFonts w:ascii="Arial" w:hAnsi="Arial" w:cs="Arial"/>
          <w:noProof/>
          <w:u w:val="single"/>
        </w:rPr>
        <w:t>ar</w:t>
      </w:r>
      <w:r w:rsidR="00B57EC3">
        <w:rPr>
          <w:rFonts w:ascii="Arial" w:hAnsi="Arial" w:cs="Arial"/>
          <w:noProof/>
          <w:u w:val="single"/>
        </w:rPr>
        <w:t>riving in</w:t>
      </w:r>
      <w:r w:rsidR="00EE2669">
        <w:rPr>
          <w:rFonts w:ascii="Arial" w:hAnsi="Arial" w:cs="Arial"/>
          <w:noProof/>
          <w:u w:val="single"/>
        </w:rPr>
        <w:t xml:space="preserve"> to</w:t>
      </w:r>
      <w:r w:rsidR="007A47B9" w:rsidRPr="007A47B9">
        <w:rPr>
          <w:rFonts w:ascii="Arial" w:hAnsi="Arial" w:cs="Arial"/>
          <w:noProof/>
          <w:u w:val="single"/>
        </w:rPr>
        <w:t xml:space="preserve"> </w:t>
      </w:r>
      <w:r>
        <w:rPr>
          <w:rFonts w:ascii="Arial" w:hAnsi="Arial" w:cs="Arial"/>
          <w:noProof/>
          <w:u w:val="single"/>
        </w:rPr>
        <w:t>PERDIX</w:t>
      </w:r>
    </w:p>
    <w:p w:rsidR="007A47B9" w:rsidRDefault="00753B3F" w:rsidP="00EE2669">
      <w:pPr>
        <w:pStyle w:val="BodyText"/>
        <w:ind w:left="2160"/>
      </w:pPr>
      <w:r>
        <w:rPr>
          <w:noProof/>
          <w:lang w:val="en-IN" w:eastAsia="en-IN"/>
        </w:rPr>
        <w:lastRenderedPageBreak/>
        <w:drawing>
          <wp:inline distT="0" distB="0" distL="0" distR="0" wp14:anchorId="5096C5EB" wp14:editId="4333ADF9">
            <wp:extent cx="521970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700" cy="2038350"/>
                    </a:xfrm>
                    <a:prstGeom prst="rect">
                      <a:avLst/>
                    </a:prstGeom>
                  </pic:spPr>
                </pic:pic>
              </a:graphicData>
            </a:graphic>
          </wp:inline>
        </w:drawing>
      </w:r>
    </w:p>
    <w:p w:rsidR="00387400" w:rsidRDefault="00ED25D5" w:rsidP="00DF0BE2">
      <w:pPr>
        <w:pStyle w:val="BodyText"/>
        <w:rPr>
          <w:rFonts w:ascii="Arial" w:hAnsi="Arial" w:cs="Arial"/>
        </w:rPr>
      </w:pPr>
      <w:r w:rsidRPr="00EE2669">
        <w:rPr>
          <w:rFonts w:ascii="Arial" w:hAnsi="Arial" w:cs="Arial"/>
        </w:rPr>
        <w:t xml:space="preserve">Data </w:t>
      </w:r>
      <w:r>
        <w:rPr>
          <w:rFonts w:ascii="Arial" w:hAnsi="Arial" w:cs="Arial"/>
        </w:rPr>
        <w:t xml:space="preserve">flow from </w:t>
      </w:r>
      <w:r w:rsidR="00753B3F">
        <w:rPr>
          <w:rFonts w:ascii="Arial" w:hAnsi="Arial" w:cs="Arial"/>
        </w:rPr>
        <w:t>Legacy System</w:t>
      </w:r>
      <w:r>
        <w:rPr>
          <w:rFonts w:ascii="Arial" w:hAnsi="Arial" w:cs="Arial"/>
        </w:rPr>
        <w:t xml:space="preserve"> to </w:t>
      </w:r>
      <w:r w:rsidR="00753B3F">
        <w:rPr>
          <w:rFonts w:ascii="Arial" w:hAnsi="Arial" w:cs="Arial"/>
        </w:rPr>
        <w:t>PERDIX</w:t>
      </w:r>
      <w:r w:rsidRPr="00EE2669">
        <w:rPr>
          <w:rFonts w:ascii="Arial" w:hAnsi="Arial" w:cs="Arial"/>
        </w:rPr>
        <w:t>.</w:t>
      </w:r>
    </w:p>
    <w:p w:rsidR="008E5A1B" w:rsidRPr="0035573A" w:rsidRDefault="008E5A1B" w:rsidP="00076093">
      <w:pPr>
        <w:pStyle w:val="Heading2"/>
        <w:rPr>
          <w:rFonts w:cs="Arial"/>
          <w:u w:val="single"/>
        </w:rPr>
      </w:pPr>
      <w:bookmarkStart w:id="28" w:name="_Toc457813602"/>
      <w:r w:rsidRPr="0035573A">
        <w:rPr>
          <w:rFonts w:cs="Arial"/>
          <w:u w:val="single"/>
        </w:rPr>
        <w:t xml:space="preserve">Data format agreed with </w:t>
      </w:r>
      <w:proofErr w:type="spellStart"/>
      <w:r w:rsidR="00753B3F">
        <w:rPr>
          <w:rFonts w:cs="Arial"/>
          <w:u w:val="single"/>
        </w:rPr>
        <w:t>Kinara</w:t>
      </w:r>
      <w:proofErr w:type="spellEnd"/>
      <w:r w:rsidRPr="0035573A">
        <w:rPr>
          <w:rFonts w:cs="Arial"/>
          <w:u w:val="single"/>
        </w:rPr>
        <w:t>:</w:t>
      </w:r>
      <w:bookmarkEnd w:id="28"/>
    </w:p>
    <w:p w:rsidR="008E5A1B" w:rsidRDefault="008E5A1B" w:rsidP="0052457F">
      <w:pPr>
        <w:pStyle w:val="BodyText"/>
        <w:numPr>
          <w:ilvl w:val="0"/>
          <w:numId w:val="49"/>
        </w:numPr>
        <w:rPr>
          <w:rFonts w:ascii="Arial" w:hAnsi="Arial" w:cs="Arial"/>
        </w:rPr>
      </w:pPr>
      <w:r>
        <w:rPr>
          <w:rFonts w:ascii="Arial" w:hAnsi="Arial" w:cs="Arial"/>
        </w:rPr>
        <w:t>Data as defined under upload table</w:t>
      </w:r>
      <w:r w:rsidR="00371133">
        <w:rPr>
          <w:rFonts w:ascii="Arial" w:hAnsi="Arial" w:cs="Arial"/>
        </w:rPr>
        <w:t>/excel</w:t>
      </w:r>
      <w:r>
        <w:rPr>
          <w:rFonts w:ascii="Arial" w:hAnsi="Arial" w:cs="Arial"/>
        </w:rPr>
        <w:t xml:space="preserve"> dictionary</w:t>
      </w:r>
      <w:r w:rsidR="00371133">
        <w:rPr>
          <w:rFonts w:ascii="Arial" w:hAnsi="Arial" w:cs="Arial"/>
        </w:rPr>
        <w:t xml:space="preserve"> </w:t>
      </w:r>
      <w:r>
        <w:rPr>
          <w:rFonts w:ascii="Arial" w:hAnsi="Arial" w:cs="Arial"/>
        </w:rPr>
        <w:t xml:space="preserve">will be extracted from </w:t>
      </w:r>
      <w:r w:rsidR="00371133">
        <w:rPr>
          <w:rFonts w:ascii="Arial" w:hAnsi="Arial" w:cs="Arial"/>
        </w:rPr>
        <w:t>Legacy System</w:t>
      </w:r>
      <w:r>
        <w:rPr>
          <w:rFonts w:ascii="Arial" w:hAnsi="Arial" w:cs="Arial"/>
        </w:rPr>
        <w:t xml:space="preserve"> in ASCII</w:t>
      </w:r>
      <w:r w:rsidR="00371133">
        <w:rPr>
          <w:rFonts w:ascii="Arial" w:hAnsi="Arial" w:cs="Arial"/>
        </w:rPr>
        <w:t>/Excel file format</w:t>
      </w:r>
      <w:r>
        <w:rPr>
          <w:rFonts w:ascii="Arial" w:hAnsi="Arial" w:cs="Arial"/>
        </w:rPr>
        <w:t>.</w:t>
      </w:r>
    </w:p>
    <w:p w:rsidR="008E5A1B" w:rsidRDefault="00371133" w:rsidP="0052457F">
      <w:pPr>
        <w:pStyle w:val="BodyText"/>
        <w:numPr>
          <w:ilvl w:val="0"/>
          <w:numId w:val="49"/>
        </w:numPr>
        <w:rPr>
          <w:rFonts w:ascii="Arial" w:hAnsi="Arial" w:cs="Arial"/>
        </w:rPr>
      </w:pPr>
      <w:r>
        <w:rPr>
          <w:rFonts w:ascii="Arial" w:hAnsi="Arial" w:cs="Arial"/>
        </w:rPr>
        <w:t xml:space="preserve">In ASCII </w:t>
      </w:r>
      <w:r w:rsidR="008E5A1B">
        <w:rPr>
          <w:rFonts w:ascii="Arial" w:hAnsi="Arial" w:cs="Arial"/>
        </w:rPr>
        <w:t>file</w:t>
      </w:r>
      <w:r>
        <w:rPr>
          <w:rFonts w:ascii="Arial" w:hAnsi="Arial" w:cs="Arial"/>
        </w:rPr>
        <w:t>, each record in the file will have the delimiter as tilde (~)</w:t>
      </w:r>
      <w:r w:rsidR="008E5A1B">
        <w:rPr>
          <w:rFonts w:ascii="Arial" w:hAnsi="Arial" w:cs="Arial"/>
        </w:rPr>
        <w:t xml:space="preserve"> </w:t>
      </w:r>
      <w:r>
        <w:rPr>
          <w:rFonts w:ascii="Arial" w:hAnsi="Arial" w:cs="Arial"/>
        </w:rPr>
        <w:t>between each field data and at the end of the line.</w:t>
      </w:r>
    </w:p>
    <w:p w:rsidR="008E5A1B" w:rsidRDefault="00371133" w:rsidP="0052457F">
      <w:pPr>
        <w:pStyle w:val="BodyText"/>
        <w:numPr>
          <w:ilvl w:val="0"/>
          <w:numId w:val="49"/>
        </w:numPr>
        <w:rPr>
          <w:rFonts w:ascii="Arial" w:hAnsi="Arial" w:cs="Arial"/>
        </w:rPr>
      </w:pPr>
      <w:r>
        <w:rPr>
          <w:rFonts w:ascii="Arial" w:hAnsi="Arial" w:cs="Arial"/>
        </w:rPr>
        <w:t>In Excel file, each field is placed in individual cells in the sheet with the first row having the header tags for the fields.</w:t>
      </w:r>
    </w:p>
    <w:p w:rsidR="008E5A1B" w:rsidRDefault="008E5A1B" w:rsidP="0052457F">
      <w:pPr>
        <w:pStyle w:val="BodyText"/>
        <w:numPr>
          <w:ilvl w:val="0"/>
          <w:numId w:val="49"/>
        </w:numPr>
        <w:rPr>
          <w:rFonts w:ascii="Arial" w:hAnsi="Arial" w:cs="Arial"/>
        </w:rPr>
      </w:pPr>
      <w:r>
        <w:rPr>
          <w:rFonts w:ascii="Arial" w:hAnsi="Arial" w:cs="Arial"/>
        </w:rPr>
        <w:t xml:space="preserve">For </w:t>
      </w:r>
      <w:r w:rsidR="00371133">
        <w:rPr>
          <w:rFonts w:ascii="Arial" w:hAnsi="Arial" w:cs="Arial"/>
        </w:rPr>
        <w:t>String</w:t>
      </w:r>
      <w:r>
        <w:rPr>
          <w:rFonts w:ascii="Arial" w:hAnsi="Arial" w:cs="Arial"/>
        </w:rPr>
        <w:t>/Char</w:t>
      </w:r>
      <w:r w:rsidR="00371133">
        <w:rPr>
          <w:rFonts w:ascii="Arial" w:hAnsi="Arial" w:cs="Arial"/>
        </w:rPr>
        <w:t>acter fields no need to justify left/right</w:t>
      </w:r>
    </w:p>
    <w:p w:rsidR="008E5A1B" w:rsidRDefault="008E5A1B" w:rsidP="0052457F">
      <w:pPr>
        <w:pStyle w:val="BodyText"/>
        <w:numPr>
          <w:ilvl w:val="0"/>
          <w:numId w:val="49"/>
        </w:numPr>
        <w:rPr>
          <w:rFonts w:ascii="Arial" w:hAnsi="Arial" w:cs="Arial"/>
        </w:rPr>
      </w:pPr>
      <w:r>
        <w:rPr>
          <w:rFonts w:ascii="Arial" w:hAnsi="Arial" w:cs="Arial"/>
        </w:rPr>
        <w:t xml:space="preserve">For numeric fields, there should not be any justification; data should reach </w:t>
      </w:r>
      <w:r w:rsidR="00371133">
        <w:rPr>
          <w:rFonts w:ascii="Arial" w:hAnsi="Arial" w:cs="Arial"/>
        </w:rPr>
        <w:t xml:space="preserve">PERDIX </w:t>
      </w:r>
      <w:r>
        <w:rPr>
          <w:rFonts w:ascii="Arial" w:hAnsi="Arial" w:cs="Arial"/>
        </w:rPr>
        <w:t>in original natural number form.</w:t>
      </w:r>
    </w:p>
    <w:p w:rsidR="008E5A1B" w:rsidRDefault="008E5A1B" w:rsidP="0052457F">
      <w:pPr>
        <w:pStyle w:val="BodyText"/>
        <w:numPr>
          <w:ilvl w:val="0"/>
          <w:numId w:val="49"/>
        </w:numPr>
        <w:rPr>
          <w:rFonts w:ascii="Arial" w:hAnsi="Arial" w:cs="Arial"/>
        </w:rPr>
      </w:pPr>
      <w:r>
        <w:rPr>
          <w:rFonts w:ascii="Arial" w:hAnsi="Arial" w:cs="Arial"/>
        </w:rPr>
        <w:t>Date format should be consistent across all the r</w:t>
      </w:r>
      <w:r w:rsidR="00F41A50">
        <w:rPr>
          <w:rFonts w:ascii="Arial" w:hAnsi="Arial" w:cs="Arial"/>
        </w:rPr>
        <w:t xml:space="preserve">ecords/lines and for every file, i.e. in </w:t>
      </w:r>
      <w:r w:rsidR="00371133">
        <w:rPr>
          <w:rFonts w:ascii="Arial" w:hAnsi="Arial" w:cs="Arial"/>
        </w:rPr>
        <w:t>YY</w:t>
      </w:r>
      <w:r w:rsidR="00F41A50">
        <w:rPr>
          <w:rFonts w:ascii="Arial" w:hAnsi="Arial" w:cs="Arial"/>
        </w:rPr>
        <w:t>YYMMDD format.</w:t>
      </w:r>
    </w:p>
    <w:p w:rsidR="008E5A1B" w:rsidRDefault="008E5A1B" w:rsidP="00076093">
      <w:pPr>
        <w:pStyle w:val="Heading2"/>
        <w:rPr>
          <w:rFonts w:cs="Arial"/>
          <w:u w:val="single"/>
        </w:rPr>
      </w:pPr>
      <w:bookmarkStart w:id="29" w:name="_Toc457813603"/>
      <w:r w:rsidRPr="0035573A">
        <w:rPr>
          <w:rFonts w:cs="Arial"/>
          <w:u w:val="single"/>
        </w:rPr>
        <w:t>Extraction/Fetch logic:</w:t>
      </w:r>
      <w:bookmarkEnd w:id="29"/>
    </w:p>
    <w:p w:rsidR="008E5A1B" w:rsidRDefault="008E5A1B" w:rsidP="0052457F">
      <w:pPr>
        <w:pStyle w:val="BodyText"/>
        <w:numPr>
          <w:ilvl w:val="0"/>
          <w:numId w:val="50"/>
        </w:numPr>
        <w:rPr>
          <w:rFonts w:ascii="Arial" w:hAnsi="Arial" w:cs="Arial"/>
        </w:rPr>
      </w:pPr>
      <w:r>
        <w:rPr>
          <w:rFonts w:ascii="Arial" w:hAnsi="Arial" w:cs="Arial"/>
        </w:rPr>
        <w:t xml:space="preserve">Data from </w:t>
      </w:r>
      <w:r w:rsidR="00371133">
        <w:rPr>
          <w:rFonts w:ascii="Arial" w:hAnsi="Arial" w:cs="Arial"/>
        </w:rPr>
        <w:t>Legacy system</w:t>
      </w:r>
      <w:r>
        <w:rPr>
          <w:rFonts w:ascii="Arial" w:hAnsi="Arial" w:cs="Arial"/>
        </w:rPr>
        <w:t xml:space="preserve"> will be fed into a data file (ASCII</w:t>
      </w:r>
      <w:r w:rsidR="00371133">
        <w:rPr>
          <w:rFonts w:ascii="Arial" w:hAnsi="Arial" w:cs="Arial"/>
        </w:rPr>
        <w:t>/Excel</w:t>
      </w:r>
      <w:r>
        <w:rPr>
          <w:rFonts w:ascii="Arial" w:hAnsi="Arial" w:cs="Arial"/>
        </w:rPr>
        <w:t xml:space="preserve">) with agreed format. Each file created needs to be kept as a reference for reconciliation, once data moves into </w:t>
      </w:r>
      <w:r w:rsidR="00371133">
        <w:rPr>
          <w:rFonts w:ascii="Arial" w:hAnsi="Arial" w:cs="Arial"/>
        </w:rPr>
        <w:t xml:space="preserve">PERDIX’s </w:t>
      </w:r>
      <w:r>
        <w:rPr>
          <w:rFonts w:ascii="Arial" w:hAnsi="Arial" w:cs="Arial"/>
        </w:rPr>
        <w:t xml:space="preserve">upload/transaction table, the files will be used by </w:t>
      </w:r>
      <w:proofErr w:type="spellStart"/>
      <w:r w:rsidR="00EB102D">
        <w:rPr>
          <w:rFonts w:ascii="Arial" w:hAnsi="Arial" w:cs="Arial"/>
        </w:rPr>
        <w:t>Kinara</w:t>
      </w:r>
      <w:proofErr w:type="spellEnd"/>
      <w:r>
        <w:rPr>
          <w:rFonts w:ascii="Arial" w:hAnsi="Arial" w:cs="Arial"/>
        </w:rPr>
        <w:t xml:space="preserve"> for reconciliation.</w:t>
      </w:r>
    </w:p>
    <w:p w:rsidR="008E5A1B" w:rsidRDefault="008E5A1B" w:rsidP="0052457F">
      <w:pPr>
        <w:pStyle w:val="BodyText"/>
        <w:numPr>
          <w:ilvl w:val="0"/>
          <w:numId w:val="50"/>
        </w:numPr>
        <w:rPr>
          <w:rFonts w:ascii="Arial" w:hAnsi="Arial" w:cs="Arial"/>
        </w:rPr>
      </w:pPr>
      <w:r>
        <w:rPr>
          <w:rFonts w:ascii="Arial" w:hAnsi="Arial" w:cs="Arial"/>
        </w:rPr>
        <w:t xml:space="preserve">Last activity will be to run the </w:t>
      </w:r>
      <w:r w:rsidR="00371133">
        <w:rPr>
          <w:rFonts w:ascii="Arial" w:hAnsi="Arial" w:cs="Arial"/>
        </w:rPr>
        <w:t xml:space="preserve">PERDIX’s </w:t>
      </w:r>
      <w:r>
        <w:rPr>
          <w:rFonts w:ascii="Arial" w:hAnsi="Arial" w:cs="Arial"/>
        </w:rPr>
        <w:t xml:space="preserve">utility to insert/transform the data into </w:t>
      </w:r>
      <w:r w:rsidR="00371133">
        <w:rPr>
          <w:rFonts w:ascii="Arial" w:hAnsi="Arial" w:cs="Arial"/>
        </w:rPr>
        <w:t xml:space="preserve">PERDIX’s </w:t>
      </w:r>
      <w:r>
        <w:rPr>
          <w:rFonts w:ascii="Arial" w:hAnsi="Arial" w:cs="Arial"/>
        </w:rPr>
        <w:t>transaction tables.</w:t>
      </w:r>
    </w:p>
    <w:p w:rsidR="001448C8" w:rsidRDefault="008E5A1B">
      <w:pPr>
        <w:pStyle w:val="BodyText"/>
        <w:ind w:left="0"/>
        <w:rPr>
          <w:rFonts w:ascii="Arial" w:hAnsi="Arial" w:cs="Arial"/>
        </w:rPr>
      </w:pPr>
      <w:r>
        <w:rPr>
          <w:rFonts w:ascii="Arial" w:hAnsi="Arial" w:cs="Arial"/>
        </w:rPr>
        <w:t>Every failure will be reported, with the possible reason of failure. Once successfully inserted, reconciliation will be done.</w:t>
      </w:r>
    </w:p>
    <w:p w:rsidR="00387400" w:rsidRDefault="00FF7F2F" w:rsidP="00387400">
      <w:pPr>
        <w:pStyle w:val="Heading1"/>
        <w:rPr>
          <w:rFonts w:cs="Arial"/>
          <w:szCs w:val="24"/>
        </w:rPr>
      </w:pPr>
      <w:bookmarkStart w:id="30" w:name="_Toc457813604"/>
      <w:r>
        <w:rPr>
          <w:rFonts w:cs="Arial"/>
          <w:szCs w:val="24"/>
        </w:rPr>
        <w:lastRenderedPageBreak/>
        <w:t>Migration Project</w:t>
      </w:r>
      <w:r w:rsidR="00387400">
        <w:rPr>
          <w:rFonts w:cs="Arial"/>
          <w:szCs w:val="24"/>
        </w:rPr>
        <w:t xml:space="preserve"> Activities</w:t>
      </w:r>
      <w:bookmarkEnd w:id="30"/>
    </w:p>
    <w:p w:rsidR="00387400" w:rsidRDefault="00387400" w:rsidP="00387400">
      <w:pPr>
        <w:ind w:left="576"/>
        <w:rPr>
          <w:rFonts w:ascii="Arial" w:hAnsi="Arial" w:cs="Arial"/>
          <w:noProof/>
        </w:rPr>
      </w:pPr>
    </w:p>
    <w:p w:rsidR="00387400" w:rsidRDefault="00387400" w:rsidP="00387400">
      <w:pPr>
        <w:ind w:left="576"/>
        <w:rPr>
          <w:rFonts w:ascii="Arial" w:hAnsi="Arial" w:cs="Arial"/>
          <w:noProof/>
        </w:rPr>
      </w:pPr>
      <w:r w:rsidRPr="00387400">
        <w:rPr>
          <w:rFonts w:ascii="Arial" w:hAnsi="Arial" w:cs="Arial"/>
          <w:noProof/>
        </w:rPr>
        <w:t>A list of activities has to be performed before the actual conversion itself can be carried out. Pre-migration activities can be broadly classified as below:</w:t>
      </w:r>
    </w:p>
    <w:p w:rsidR="00387400" w:rsidRDefault="00387400" w:rsidP="00387400">
      <w:pPr>
        <w:ind w:left="576"/>
        <w:rPr>
          <w:rFonts w:ascii="Arial" w:hAnsi="Arial" w:cs="Arial"/>
          <w:noProof/>
        </w:rPr>
      </w:pPr>
    </w:p>
    <w:p w:rsidR="00387400" w:rsidRPr="001A4AD1" w:rsidRDefault="00387400" w:rsidP="001A4AD1">
      <w:pPr>
        <w:pStyle w:val="Heading2"/>
        <w:rPr>
          <w:rFonts w:cs="Arial"/>
          <w:szCs w:val="18"/>
        </w:rPr>
      </w:pPr>
      <w:bookmarkStart w:id="31" w:name="_Toc457813605"/>
      <w:r w:rsidRPr="001A4AD1">
        <w:rPr>
          <w:rFonts w:cs="Arial"/>
          <w:szCs w:val="18"/>
        </w:rPr>
        <w:t>Understanding the data structure of the systems:</w:t>
      </w:r>
      <w:bookmarkEnd w:id="31"/>
    </w:p>
    <w:p w:rsidR="00387400" w:rsidRDefault="00387400" w:rsidP="00387400">
      <w:pPr>
        <w:tabs>
          <w:tab w:val="left" w:pos="1620"/>
        </w:tabs>
        <w:ind w:left="1080"/>
        <w:jc w:val="both"/>
        <w:rPr>
          <w:rFonts w:ascii="Arial" w:hAnsi="Arial" w:cs="Arial"/>
          <w:szCs w:val="22"/>
        </w:rPr>
      </w:pPr>
    </w:p>
    <w:p w:rsidR="00387400" w:rsidRDefault="00E852E3" w:rsidP="001A4AD1">
      <w:pPr>
        <w:tabs>
          <w:tab w:val="left" w:pos="1620"/>
        </w:tabs>
        <w:ind w:left="540"/>
        <w:rPr>
          <w:rFonts w:ascii="Arial" w:hAnsi="Arial" w:cs="Arial"/>
          <w:szCs w:val="22"/>
        </w:rPr>
      </w:pPr>
      <w:proofErr w:type="spellStart"/>
      <w:r>
        <w:rPr>
          <w:rFonts w:ascii="Arial" w:hAnsi="Arial" w:cs="Arial"/>
          <w:szCs w:val="22"/>
        </w:rPr>
        <w:t>Kinara</w:t>
      </w:r>
      <w:proofErr w:type="spellEnd"/>
      <w:r>
        <w:rPr>
          <w:rFonts w:ascii="Arial" w:hAnsi="Arial" w:cs="Arial"/>
          <w:szCs w:val="22"/>
        </w:rPr>
        <w:t xml:space="preserve"> </w:t>
      </w:r>
      <w:r w:rsidR="00387400" w:rsidRPr="00387400">
        <w:rPr>
          <w:rFonts w:ascii="Arial" w:hAnsi="Arial" w:cs="Arial"/>
          <w:szCs w:val="22"/>
        </w:rPr>
        <w:t xml:space="preserve">team to understand the data structure of both systems based on the templates shared by </w:t>
      </w:r>
      <w:r>
        <w:rPr>
          <w:rFonts w:ascii="Arial" w:hAnsi="Arial" w:cs="Arial"/>
          <w:szCs w:val="22"/>
        </w:rPr>
        <w:t xml:space="preserve">IRF </w:t>
      </w:r>
      <w:r w:rsidR="00387400" w:rsidRPr="00387400">
        <w:rPr>
          <w:rFonts w:ascii="Arial" w:hAnsi="Arial" w:cs="Arial"/>
          <w:szCs w:val="22"/>
        </w:rPr>
        <w:t xml:space="preserve">and devises a suitable strategy for overcoming the data inconsistencies. </w:t>
      </w:r>
    </w:p>
    <w:p w:rsidR="00410573" w:rsidRDefault="00410573" w:rsidP="001A4AD1">
      <w:pPr>
        <w:tabs>
          <w:tab w:val="left" w:pos="1620"/>
        </w:tabs>
        <w:ind w:left="540"/>
        <w:rPr>
          <w:rFonts w:ascii="Arial" w:hAnsi="Arial" w:cs="Arial"/>
          <w:szCs w:val="22"/>
        </w:rPr>
      </w:pPr>
    </w:p>
    <w:p w:rsidR="00EE2669" w:rsidRPr="00387400" w:rsidRDefault="00410573" w:rsidP="001A4AD1">
      <w:pPr>
        <w:tabs>
          <w:tab w:val="left" w:pos="1620"/>
        </w:tabs>
        <w:ind w:left="540"/>
        <w:rPr>
          <w:rFonts w:ascii="Arial" w:hAnsi="Arial" w:cs="Arial"/>
          <w:szCs w:val="22"/>
        </w:rPr>
      </w:pPr>
      <w:r>
        <w:rPr>
          <w:rFonts w:ascii="Arial" w:hAnsi="Arial" w:cs="Arial"/>
          <w:szCs w:val="22"/>
        </w:rPr>
        <w:t>Currently work is in progress.</w:t>
      </w:r>
    </w:p>
    <w:p w:rsidR="00387400" w:rsidRPr="00387400" w:rsidRDefault="00387400" w:rsidP="00387400">
      <w:pPr>
        <w:ind w:left="1080"/>
        <w:jc w:val="both"/>
        <w:rPr>
          <w:rFonts w:ascii="Arial" w:hAnsi="Arial" w:cs="Arial"/>
          <w:b/>
          <w:szCs w:val="22"/>
        </w:rPr>
      </w:pPr>
    </w:p>
    <w:p w:rsidR="00387400" w:rsidRPr="001A4AD1" w:rsidRDefault="00387400" w:rsidP="001A4AD1">
      <w:pPr>
        <w:pStyle w:val="Heading2"/>
        <w:rPr>
          <w:rFonts w:cs="Arial"/>
          <w:szCs w:val="18"/>
        </w:rPr>
      </w:pPr>
      <w:bookmarkStart w:id="32" w:name="_Toc457813606"/>
      <w:r w:rsidRPr="001A4AD1">
        <w:rPr>
          <w:rFonts w:cs="Arial"/>
          <w:szCs w:val="18"/>
        </w:rPr>
        <w:t>Planning conversion strategy:</w:t>
      </w:r>
      <w:bookmarkEnd w:id="32"/>
    </w:p>
    <w:p w:rsidR="00387400" w:rsidRDefault="00387400" w:rsidP="00387400">
      <w:pPr>
        <w:ind w:left="1080"/>
        <w:jc w:val="both"/>
        <w:rPr>
          <w:rFonts w:ascii="Arial" w:hAnsi="Arial" w:cs="Arial"/>
          <w:szCs w:val="22"/>
        </w:rPr>
      </w:pPr>
    </w:p>
    <w:p w:rsidR="00387400" w:rsidRDefault="00387400" w:rsidP="001A4AD1">
      <w:pPr>
        <w:tabs>
          <w:tab w:val="left" w:pos="1620"/>
        </w:tabs>
        <w:ind w:left="540"/>
        <w:rPr>
          <w:rFonts w:ascii="Arial" w:hAnsi="Arial" w:cs="Arial"/>
          <w:szCs w:val="22"/>
        </w:rPr>
      </w:pPr>
      <w:r w:rsidRPr="00387400">
        <w:rPr>
          <w:rFonts w:ascii="Arial" w:hAnsi="Arial" w:cs="Arial"/>
          <w:szCs w:val="22"/>
        </w:rPr>
        <w:t xml:space="preserve">Micro level module level strategy will need to </w:t>
      </w:r>
      <w:r w:rsidR="00926C19">
        <w:rPr>
          <w:rFonts w:ascii="Arial" w:hAnsi="Arial" w:cs="Arial"/>
          <w:szCs w:val="22"/>
        </w:rPr>
        <w:t>be drawn up</w:t>
      </w:r>
      <w:r w:rsidRPr="00387400">
        <w:rPr>
          <w:rFonts w:ascii="Arial" w:hAnsi="Arial" w:cs="Arial"/>
          <w:szCs w:val="22"/>
        </w:rPr>
        <w:t xml:space="preserve"> and agreed upon between by </w:t>
      </w:r>
      <w:proofErr w:type="spellStart"/>
      <w:r w:rsidR="00E852E3">
        <w:rPr>
          <w:rFonts w:ascii="Arial" w:hAnsi="Arial" w:cs="Arial"/>
          <w:szCs w:val="22"/>
        </w:rPr>
        <w:t>Kinara</w:t>
      </w:r>
      <w:proofErr w:type="spellEnd"/>
      <w:r w:rsidR="00E852E3">
        <w:rPr>
          <w:rFonts w:ascii="Arial" w:hAnsi="Arial" w:cs="Arial"/>
          <w:szCs w:val="22"/>
        </w:rPr>
        <w:t xml:space="preserve"> </w:t>
      </w:r>
      <w:r w:rsidRPr="00387400">
        <w:rPr>
          <w:rFonts w:ascii="Arial" w:hAnsi="Arial" w:cs="Arial"/>
          <w:szCs w:val="22"/>
        </w:rPr>
        <w:t>and the mock conversion to be done as per this strategy.</w:t>
      </w:r>
    </w:p>
    <w:p w:rsidR="008574BF" w:rsidRDefault="008574BF">
      <w:pPr>
        <w:tabs>
          <w:tab w:val="left" w:pos="1620"/>
        </w:tabs>
        <w:ind w:left="540"/>
        <w:rPr>
          <w:rFonts w:ascii="Arial" w:hAnsi="Arial" w:cs="Arial"/>
          <w:b/>
          <w:szCs w:val="22"/>
        </w:rPr>
      </w:pPr>
    </w:p>
    <w:p w:rsidR="00387400" w:rsidRPr="001A4AD1" w:rsidRDefault="00494A86" w:rsidP="001A4AD1">
      <w:pPr>
        <w:pStyle w:val="Heading2"/>
        <w:rPr>
          <w:rFonts w:cs="Arial"/>
          <w:szCs w:val="18"/>
        </w:rPr>
      </w:pPr>
      <w:bookmarkStart w:id="33" w:name="_Toc457813607"/>
      <w:r>
        <w:rPr>
          <w:rFonts w:cs="Arial"/>
          <w:szCs w:val="18"/>
        </w:rPr>
        <w:t xml:space="preserve">Development of extraction and </w:t>
      </w:r>
      <w:r w:rsidR="00387400" w:rsidRPr="001A4AD1">
        <w:rPr>
          <w:rFonts w:cs="Arial"/>
          <w:szCs w:val="18"/>
        </w:rPr>
        <w:t>upload conversion tools:</w:t>
      </w:r>
      <w:bookmarkEnd w:id="33"/>
    </w:p>
    <w:p w:rsidR="00387400" w:rsidRDefault="00387400" w:rsidP="00387400">
      <w:pPr>
        <w:ind w:left="1080"/>
        <w:jc w:val="both"/>
        <w:rPr>
          <w:rFonts w:ascii="Arial" w:hAnsi="Arial" w:cs="Arial"/>
          <w:szCs w:val="22"/>
        </w:rPr>
      </w:pPr>
    </w:p>
    <w:p w:rsidR="00387400" w:rsidRDefault="00E852E3" w:rsidP="001A4AD1">
      <w:pPr>
        <w:tabs>
          <w:tab w:val="left" w:pos="1620"/>
        </w:tabs>
        <w:ind w:left="540"/>
        <w:rPr>
          <w:rFonts w:ascii="Arial" w:hAnsi="Arial" w:cs="Arial"/>
          <w:szCs w:val="22"/>
        </w:rPr>
      </w:pPr>
      <w:proofErr w:type="spellStart"/>
      <w:r>
        <w:rPr>
          <w:rFonts w:ascii="Arial" w:hAnsi="Arial" w:cs="Arial"/>
          <w:szCs w:val="22"/>
        </w:rPr>
        <w:t>Kinara</w:t>
      </w:r>
      <w:proofErr w:type="spellEnd"/>
      <w:r>
        <w:rPr>
          <w:rFonts w:ascii="Arial" w:hAnsi="Arial" w:cs="Arial"/>
          <w:szCs w:val="22"/>
        </w:rPr>
        <w:t xml:space="preserve"> </w:t>
      </w:r>
      <w:r w:rsidR="00387400" w:rsidRPr="00387400">
        <w:rPr>
          <w:rFonts w:ascii="Arial" w:hAnsi="Arial" w:cs="Arial"/>
          <w:szCs w:val="22"/>
        </w:rPr>
        <w:t xml:space="preserve">is to develop data extraction tools for populating data into the data templates from legacy system as per the conversion strategy and field mapping done. </w:t>
      </w:r>
      <w:r>
        <w:rPr>
          <w:rFonts w:ascii="Arial" w:hAnsi="Arial" w:cs="Arial"/>
          <w:szCs w:val="22"/>
        </w:rPr>
        <w:t xml:space="preserve">IRF </w:t>
      </w:r>
      <w:r w:rsidR="005A3748">
        <w:rPr>
          <w:rFonts w:ascii="Arial" w:hAnsi="Arial" w:cs="Arial"/>
          <w:szCs w:val="22"/>
        </w:rPr>
        <w:t>will</w:t>
      </w:r>
      <w:r w:rsidR="00387400" w:rsidRPr="00387400">
        <w:rPr>
          <w:rFonts w:ascii="Arial" w:hAnsi="Arial" w:cs="Arial"/>
          <w:szCs w:val="22"/>
        </w:rPr>
        <w:t xml:space="preserve"> </w:t>
      </w:r>
      <w:r w:rsidR="005A3748">
        <w:rPr>
          <w:rFonts w:ascii="Arial" w:hAnsi="Arial" w:cs="Arial"/>
          <w:szCs w:val="22"/>
        </w:rPr>
        <w:t>be responsible for</w:t>
      </w:r>
      <w:r w:rsidR="00387400" w:rsidRPr="00387400">
        <w:rPr>
          <w:rFonts w:ascii="Arial" w:hAnsi="Arial" w:cs="Arial"/>
          <w:szCs w:val="22"/>
        </w:rPr>
        <w:t xml:space="preserve"> the upload conversion tools.</w:t>
      </w:r>
    </w:p>
    <w:p w:rsidR="00494A86" w:rsidRDefault="00494A86" w:rsidP="001A4AD1">
      <w:pPr>
        <w:tabs>
          <w:tab w:val="left" w:pos="1620"/>
        </w:tabs>
        <w:ind w:left="540"/>
        <w:rPr>
          <w:rFonts w:ascii="Arial" w:hAnsi="Arial" w:cs="Arial"/>
          <w:szCs w:val="22"/>
        </w:rPr>
      </w:pPr>
    </w:p>
    <w:p w:rsidR="00494A86" w:rsidRPr="00387400" w:rsidRDefault="00494A86" w:rsidP="001A4AD1">
      <w:pPr>
        <w:tabs>
          <w:tab w:val="left" w:pos="1620"/>
        </w:tabs>
        <w:ind w:left="540"/>
        <w:rPr>
          <w:rFonts w:ascii="Arial" w:hAnsi="Arial" w:cs="Arial"/>
          <w:szCs w:val="22"/>
        </w:rPr>
      </w:pPr>
      <w:r>
        <w:rPr>
          <w:rFonts w:ascii="Arial" w:hAnsi="Arial" w:cs="Arial"/>
          <w:szCs w:val="22"/>
        </w:rPr>
        <w:t>The target date will be by the end of Parameterization</w:t>
      </w:r>
      <w:r w:rsidR="00926C19">
        <w:rPr>
          <w:rFonts w:ascii="Arial" w:hAnsi="Arial" w:cs="Arial"/>
          <w:szCs w:val="22"/>
        </w:rPr>
        <w:t xml:space="preserve"> &amp; solution of Functional &amp; Interface scope</w:t>
      </w:r>
      <w:r>
        <w:rPr>
          <w:rFonts w:ascii="Arial" w:hAnsi="Arial" w:cs="Arial"/>
          <w:szCs w:val="22"/>
        </w:rPr>
        <w:t xml:space="preserve"> phase. No precise date can be provided as this is dependent on </w:t>
      </w:r>
      <w:proofErr w:type="spellStart"/>
      <w:r w:rsidR="00E852E3">
        <w:rPr>
          <w:rFonts w:ascii="Arial" w:hAnsi="Arial" w:cs="Arial"/>
          <w:szCs w:val="22"/>
        </w:rPr>
        <w:t>Kinara’s</w:t>
      </w:r>
      <w:proofErr w:type="spellEnd"/>
      <w:r w:rsidR="00E852E3">
        <w:rPr>
          <w:rFonts w:ascii="Arial" w:hAnsi="Arial" w:cs="Arial"/>
          <w:szCs w:val="22"/>
        </w:rPr>
        <w:t xml:space="preserve"> </w:t>
      </w:r>
      <w:r>
        <w:rPr>
          <w:rFonts w:ascii="Arial" w:hAnsi="Arial" w:cs="Arial"/>
          <w:szCs w:val="22"/>
        </w:rPr>
        <w:t>tool delivery.</w:t>
      </w:r>
    </w:p>
    <w:p w:rsidR="00387400" w:rsidRPr="00387400" w:rsidRDefault="00387400" w:rsidP="00387400">
      <w:pPr>
        <w:ind w:left="1080"/>
        <w:jc w:val="both"/>
        <w:rPr>
          <w:rFonts w:ascii="Arial" w:hAnsi="Arial" w:cs="Arial"/>
          <w:b/>
          <w:szCs w:val="22"/>
        </w:rPr>
      </w:pPr>
    </w:p>
    <w:p w:rsidR="00387400" w:rsidRPr="001A4AD1" w:rsidRDefault="00387400" w:rsidP="001A4AD1">
      <w:pPr>
        <w:pStyle w:val="Heading2"/>
        <w:rPr>
          <w:rFonts w:cs="Arial"/>
          <w:szCs w:val="18"/>
        </w:rPr>
      </w:pPr>
      <w:bookmarkStart w:id="34" w:name="_Toc457813608"/>
      <w:r w:rsidRPr="001A4AD1">
        <w:rPr>
          <w:rFonts w:cs="Arial"/>
          <w:szCs w:val="18"/>
        </w:rPr>
        <w:t>Testing of the tools:</w:t>
      </w:r>
      <w:bookmarkEnd w:id="34"/>
    </w:p>
    <w:p w:rsidR="00387400" w:rsidRDefault="00387400" w:rsidP="00387400">
      <w:pPr>
        <w:ind w:left="1080"/>
        <w:jc w:val="both"/>
        <w:rPr>
          <w:rFonts w:ascii="Arial" w:hAnsi="Arial" w:cs="Arial"/>
          <w:szCs w:val="22"/>
        </w:rPr>
      </w:pPr>
    </w:p>
    <w:p w:rsidR="00387400" w:rsidRPr="00387400" w:rsidRDefault="00387400" w:rsidP="001A4AD1">
      <w:pPr>
        <w:tabs>
          <w:tab w:val="left" w:pos="1620"/>
        </w:tabs>
        <w:ind w:left="540"/>
        <w:rPr>
          <w:rFonts w:ascii="Arial" w:hAnsi="Arial" w:cs="Arial"/>
          <w:szCs w:val="22"/>
        </w:rPr>
      </w:pPr>
      <w:r w:rsidRPr="00387400">
        <w:rPr>
          <w:rFonts w:ascii="Arial" w:hAnsi="Arial" w:cs="Arial"/>
          <w:szCs w:val="22"/>
        </w:rPr>
        <w:t>The tools and utilities developed need to be tested and used in the mock conversions so that final migration is error free.</w:t>
      </w:r>
    </w:p>
    <w:p w:rsidR="00387400" w:rsidRDefault="00387400" w:rsidP="00387400">
      <w:pPr>
        <w:ind w:left="576"/>
        <w:rPr>
          <w:rFonts w:ascii="Arial" w:hAnsi="Arial" w:cs="Arial"/>
          <w:noProof/>
        </w:rPr>
      </w:pPr>
    </w:p>
    <w:p w:rsidR="00494A86" w:rsidRPr="00387400" w:rsidRDefault="00494A86" w:rsidP="00494A86">
      <w:pPr>
        <w:tabs>
          <w:tab w:val="left" w:pos="1620"/>
        </w:tabs>
        <w:ind w:left="540"/>
        <w:rPr>
          <w:rFonts w:ascii="Arial" w:hAnsi="Arial" w:cs="Arial"/>
          <w:szCs w:val="22"/>
        </w:rPr>
      </w:pPr>
      <w:r>
        <w:rPr>
          <w:rFonts w:ascii="Arial" w:hAnsi="Arial" w:cs="Arial"/>
          <w:szCs w:val="22"/>
        </w:rPr>
        <w:t xml:space="preserve">The target </w:t>
      </w:r>
      <w:r w:rsidR="00ED6F76">
        <w:rPr>
          <w:rFonts w:ascii="Arial" w:hAnsi="Arial" w:cs="Arial"/>
          <w:szCs w:val="22"/>
        </w:rPr>
        <w:t xml:space="preserve">start </w:t>
      </w:r>
      <w:r>
        <w:rPr>
          <w:rFonts w:ascii="Arial" w:hAnsi="Arial" w:cs="Arial"/>
          <w:szCs w:val="22"/>
        </w:rPr>
        <w:t xml:space="preserve">date </w:t>
      </w:r>
      <w:r w:rsidR="00ED6F76">
        <w:rPr>
          <w:rFonts w:ascii="Arial" w:hAnsi="Arial" w:cs="Arial"/>
          <w:szCs w:val="22"/>
        </w:rPr>
        <w:t xml:space="preserve">of migration extracts </w:t>
      </w:r>
      <w:r>
        <w:rPr>
          <w:rFonts w:ascii="Arial" w:hAnsi="Arial" w:cs="Arial"/>
          <w:szCs w:val="22"/>
        </w:rPr>
        <w:t xml:space="preserve">will be by the end of Parameterization phase. No precise date can be provided as this is dependent on </w:t>
      </w:r>
      <w:proofErr w:type="spellStart"/>
      <w:proofErr w:type="gramStart"/>
      <w:r w:rsidR="00E852E3">
        <w:rPr>
          <w:rFonts w:ascii="Arial" w:hAnsi="Arial" w:cs="Arial"/>
          <w:szCs w:val="22"/>
        </w:rPr>
        <w:t>Kinara’s</w:t>
      </w:r>
      <w:proofErr w:type="spellEnd"/>
      <w:r w:rsidR="00E852E3">
        <w:rPr>
          <w:rFonts w:ascii="Arial" w:hAnsi="Arial" w:cs="Arial"/>
          <w:szCs w:val="22"/>
        </w:rPr>
        <w:t xml:space="preserve"> </w:t>
      </w:r>
      <w:r>
        <w:rPr>
          <w:rFonts w:ascii="Arial" w:hAnsi="Arial" w:cs="Arial"/>
          <w:szCs w:val="22"/>
        </w:rPr>
        <w:t xml:space="preserve"> tool</w:t>
      </w:r>
      <w:proofErr w:type="gramEnd"/>
      <w:r>
        <w:rPr>
          <w:rFonts w:ascii="Arial" w:hAnsi="Arial" w:cs="Arial"/>
          <w:szCs w:val="22"/>
        </w:rPr>
        <w:t xml:space="preserve"> delivery.</w:t>
      </w:r>
    </w:p>
    <w:p w:rsidR="00387400" w:rsidRDefault="00387400" w:rsidP="00387400">
      <w:pPr>
        <w:pStyle w:val="BodyText"/>
      </w:pPr>
    </w:p>
    <w:p w:rsidR="00387400" w:rsidRDefault="00387400" w:rsidP="00DF0BE2">
      <w:pPr>
        <w:pStyle w:val="BodyText"/>
      </w:pPr>
    </w:p>
    <w:p w:rsidR="003847D6" w:rsidRDefault="00BC608D" w:rsidP="003847D6">
      <w:pPr>
        <w:pStyle w:val="Heading1"/>
        <w:rPr>
          <w:rFonts w:cs="Arial"/>
          <w:szCs w:val="24"/>
        </w:rPr>
      </w:pPr>
      <w:bookmarkStart w:id="35" w:name="_Toc457813609"/>
      <w:r>
        <w:rPr>
          <w:rFonts w:cs="Arial"/>
          <w:szCs w:val="24"/>
        </w:rPr>
        <w:lastRenderedPageBreak/>
        <w:t>Test</w:t>
      </w:r>
      <w:r w:rsidR="003847D6">
        <w:rPr>
          <w:rFonts w:cs="Arial"/>
          <w:szCs w:val="24"/>
        </w:rPr>
        <w:t xml:space="preserve"> Migration</w:t>
      </w:r>
      <w:r w:rsidR="003C73A9">
        <w:rPr>
          <w:rFonts w:cs="Arial"/>
          <w:szCs w:val="24"/>
        </w:rPr>
        <w:t xml:space="preserve"> &amp; Mocks for go-live</w:t>
      </w:r>
      <w:bookmarkEnd w:id="35"/>
    </w:p>
    <w:p w:rsidR="003847D6" w:rsidRDefault="00BC608D" w:rsidP="003C73A9">
      <w:pPr>
        <w:pStyle w:val="Heading2"/>
        <w:rPr>
          <w:rFonts w:cs="Arial"/>
          <w:noProof/>
        </w:rPr>
      </w:pPr>
      <w:bookmarkStart w:id="36" w:name="_Toc457813610"/>
      <w:r>
        <w:rPr>
          <w:rFonts w:cs="Arial"/>
          <w:noProof/>
        </w:rPr>
        <w:t>Test</w:t>
      </w:r>
      <w:r w:rsidR="003C73A9">
        <w:rPr>
          <w:rFonts w:cs="Arial"/>
          <w:noProof/>
        </w:rPr>
        <w:t xml:space="preserve"> Migration</w:t>
      </w:r>
      <w:bookmarkEnd w:id="36"/>
    </w:p>
    <w:p w:rsidR="003847D6" w:rsidRPr="003847D6" w:rsidRDefault="003847D6" w:rsidP="008636A4">
      <w:pPr>
        <w:pStyle w:val="ListParagraph"/>
        <w:numPr>
          <w:ilvl w:val="0"/>
          <w:numId w:val="14"/>
        </w:numPr>
        <w:rPr>
          <w:rFonts w:ascii="Arial" w:hAnsi="Arial" w:cs="Arial"/>
          <w:noProof/>
          <w:sz w:val="20"/>
        </w:rPr>
      </w:pPr>
      <w:r w:rsidRPr="003847D6">
        <w:rPr>
          <w:rFonts w:ascii="Arial" w:hAnsi="Arial" w:cs="Arial"/>
          <w:noProof/>
          <w:sz w:val="20"/>
        </w:rPr>
        <w:t>T</w:t>
      </w:r>
      <w:r w:rsidR="00BC608D">
        <w:rPr>
          <w:rFonts w:ascii="Arial" w:hAnsi="Arial" w:cs="Arial"/>
          <w:noProof/>
          <w:sz w:val="20"/>
        </w:rPr>
        <w:t>est</w:t>
      </w:r>
      <w:r w:rsidRPr="003847D6">
        <w:rPr>
          <w:rFonts w:ascii="Arial" w:hAnsi="Arial" w:cs="Arial"/>
          <w:noProof/>
          <w:sz w:val="20"/>
        </w:rPr>
        <w:t xml:space="preserve"> migration is essential to ensure data and accounting integrity of the system. </w:t>
      </w:r>
    </w:p>
    <w:p w:rsidR="003847D6" w:rsidRPr="003847D6" w:rsidRDefault="00BC608D" w:rsidP="008636A4">
      <w:pPr>
        <w:pStyle w:val="ListParagraph"/>
        <w:numPr>
          <w:ilvl w:val="0"/>
          <w:numId w:val="14"/>
        </w:numPr>
        <w:rPr>
          <w:rFonts w:ascii="Arial" w:hAnsi="Arial" w:cs="Arial"/>
          <w:noProof/>
          <w:sz w:val="20"/>
        </w:rPr>
      </w:pPr>
      <w:r>
        <w:rPr>
          <w:rFonts w:ascii="Arial" w:hAnsi="Arial" w:cs="Arial"/>
          <w:noProof/>
          <w:sz w:val="20"/>
        </w:rPr>
        <w:t>Test</w:t>
      </w:r>
      <w:r w:rsidR="003847D6" w:rsidRPr="003847D6">
        <w:rPr>
          <w:rFonts w:ascii="Arial" w:hAnsi="Arial" w:cs="Arial"/>
          <w:noProof/>
          <w:sz w:val="20"/>
        </w:rPr>
        <w:t xml:space="preserve"> migration is an iterative process that is done before the data is actually converted to the production system. </w:t>
      </w:r>
    </w:p>
    <w:p w:rsidR="003847D6" w:rsidRPr="003847D6" w:rsidRDefault="00BC608D" w:rsidP="008636A4">
      <w:pPr>
        <w:pStyle w:val="ListParagraph"/>
        <w:numPr>
          <w:ilvl w:val="0"/>
          <w:numId w:val="14"/>
        </w:numPr>
        <w:rPr>
          <w:rFonts w:ascii="Arial" w:hAnsi="Arial" w:cs="Arial"/>
          <w:noProof/>
          <w:sz w:val="20"/>
        </w:rPr>
      </w:pPr>
      <w:r>
        <w:rPr>
          <w:rFonts w:ascii="Arial" w:hAnsi="Arial" w:cs="Arial"/>
          <w:noProof/>
          <w:sz w:val="20"/>
        </w:rPr>
        <w:t>Test</w:t>
      </w:r>
      <w:r w:rsidR="003847D6" w:rsidRPr="003847D6">
        <w:rPr>
          <w:rFonts w:ascii="Arial" w:hAnsi="Arial" w:cs="Arial"/>
          <w:noProof/>
          <w:sz w:val="20"/>
        </w:rPr>
        <w:t xml:space="preserve"> migration also involves all the process of the live migration with due care taken in each step to ensure quality of the data that are migrated. </w:t>
      </w:r>
    </w:p>
    <w:p w:rsidR="003847D6" w:rsidRDefault="003847D6" w:rsidP="008636A4">
      <w:pPr>
        <w:pStyle w:val="ListParagraph"/>
        <w:numPr>
          <w:ilvl w:val="0"/>
          <w:numId w:val="14"/>
        </w:numPr>
        <w:rPr>
          <w:rFonts w:ascii="Arial" w:hAnsi="Arial" w:cs="Arial"/>
          <w:noProof/>
          <w:sz w:val="20"/>
        </w:rPr>
      </w:pPr>
      <w:r w:rsidRPr="003847D6">
        <w:rPr>
          <w:rFonts w:ascii="Arial" w:hAnsi="Arial" w:cs="Arial"/>
          <w:noProof/>
          <w:sz w:val="20"/>
        </w:rPr>
        <w:t>In case of any errors or inconsistency, necessary corrective actions are taken and test migration is performed again. The number of trial conversion depends on the end results obtained.</w:t>
      </w:r>
    </w:p>
    <w:p w:rsidR="008A7D01" w:rsidRPr="003847D6" w:rsidRDefault="008A7D01" w:rsidP="008636A4">
      <w:pPr>
        <w:pStyle w:val="ListParagraph"/>
        <w:numPr>
          <w:ilvl w:val="0"/>
          <w:numId w:val="14"/>
        </w:numPr>
        <w:rPr>
          <w:rFonts w:ascii="Arial" w:hAnsi="Arial" w:cs="Arial"/>
          <w:noProof/>
          <w:sz w:val="20"/>
        </w:rPr>
      </w:pPr>
      <w:r>
        <w:rPr>
          <w:rFonts w:ascii="Arial" w:hAnsi="Arial" w:cs="Arial"/>
          <w:noProof/>
          <w:sz w:val="20"/>
        </w:rPr>
        <w:t xml:space="preserve">The number of </w:t>
      </w:r>
      <w:r w:rsidR="00280044">
        <w:rPr>
          <w:rFonts w:ascii="Arial" w:hAnsi="Arial" w:cs="Arial"/>
          <w:noProof/>
          <w:sz w:val="20"/>
        </w:rPr>
        <w:t>rounds for test</w:t>
      </w:r>
      <w:r>
        <w:rPr>
          <w:rFonts w:ascii="Arial" w:hAnsi="Arial" w:cs="Arial"/>
          <w:noProof/>
          <w:sz w:val="20"/>
        </w:rPr>
        <w:t xml:space="preserve"> </w:t>
      </w:r>
      <w:r w:rsidR="00280044">
        <w:rPr>
          <w:rFonts w:ascii="Arial" w:hAnsi="Arial" w:cs="Arial"/>
          <w:noProof/>
          <w:sz w:val="20"/>
        </w:rPr>
        <w:t>migration shall be</w:t>
      </w:r>
      <w:r>
        <w:rPr>
          <w:rFonts w:ascii="Arial" w:hAnsi="Arial" w:cs="Arial"/>
          <w:noProof/>
          <w:sz w:val="20"/>
        </w:rPr>
        <w:t xml:space="preserve"> increase</w:t>
      </w:r>
      <w:r w:rsidR="00280044">
        <w:rPr>
          <w:rFonts w:ascii="Arial" w:hAnsi="Arial" w:cs="Arial"/>
          <w:noProof/>
          <w:sz w:val="20"/>
        </w:rPr>
        <w:t>d</w:t>
      </w:r>
      <w:r>
        <w:rPr>
          <w:rFonts w:ascii="Arial" w:hAnsi="Arial" w:cs="Arial"/>
          <w:noProof/>
          <w:sz w:val="20"/>
        </w:rPr>
        <w:t xml:space="preserve"> depending on </w:t>
      </w:r>
      <w:r w:rsidR="00E852E3">
        <w:rPr>
          <w:rFonts w:ascii="Arial" w:hAnsi="Arial" w:cs="Arial"/>
          <w:noProof/>
          <w:sz w:val="20"/>
        </w:rPr>
        <w:t>Kinara’s</w:t>
      </w:r>
      <w:r>
        <w:rPr>
          <w:rFonts w:ascii="Arial" w:hAnsi="Arial" w:cs="Arial"/>
          <w:noProof/>
          <w:sz w:val="20"/>
        </w:rPr>
        <w:t xml:space="preserve"> comfort level </w:t>
      </w:r>
      <w:r w:rsidR="00BA11E9">
        <w:rPr>
          <w:rFonts w:ascii="Arial" w:hAnsi="Arial" w:cs="Arial"/>
          <w:noProof/>
          <w:sz w:val="20"/>
        </w:rPr>
        <w:t>in the utility to beused for conversion</w:t>
      </w:r>
      <w:r>
        <w:rPr>
          <w:rFonts w:ascii="Arial" w:hAnsi="Arial" w:cs="Arial"/>
          <w:noProof/>
          <w:sz w:val="20"/>
        </w:rPr>
        <w:t>.</w:t>
      </w:r>
    </w:p>
    <w:p w:rsidR="003847D6" w:rsidRPr="001A4AD1" w:rsidRDefault="003847D6" w:rsidP="003847D6">
      <w:pPr>
        <w:pStyle w:val="Heading2"/>
        <w:rPr>
          <w:rFonts w:cs="Arial"/>
          <w:szCs w:val="18"/>
        </w:rPr>
      </w:pPr>
      <w:bookmarkStart w:id="37" w:name="_Toc457813611"/>
      <w:r>
        <w:rPr>
          <w:rFonts w:cs="Arial"/>
          <w:szCs w:val="18"/>
        </w:rPr>
        <w:t>Mock Conversion – Cycle 1</w:t>
      </w:r>
      <w:bookmarkEnd w:id="37"/>
    </w:p>
    <w:p w:rsidR="003847D6" w:rsidRPr="00366881" w:rsidRDefault="003847D6" w:rsidP="0065141C">
      <w:pPr>
        <w:pStyle w:val="Heading3"/>
        <w:tabs>
          <w:tab w:val="left" w:pos="2160"/>
          <w:tab w:val="left" w:pos="4590"/>
        </w:tabs>
        <w:ind w:right="5940"/>
        <w:rPr>
          <w:rFonts w:cs="Arial"/>
          <w:szCs w:val="18"/>
        </w:rPr>
      </w:pPr>
      <w:bookmarkStart w:id="38" w:name="_Toc457813612"/>
      <w:r>
        <w:rPr>
          <w:rFonts w:cs="Arial"/>
        </w:rPr>
        <w:t>Objectives of Mock Conversion – Cycle 1</w:t>
      </w:r>
      <w:bookmarkEnd w:id="38"/>
    </w:p>
    <w:p w:rsidR="003847D6" w:rsidRPr="003847D6" w:rsidRDefault="00E852E3" w:rsidP="008636A4">
      <w:pPr>
        <w:pStyle w:val="ListParagraph"/>
        <w:numPr>
          <w:ilvl w:val="0"/>
          <w:numId w:val="15"/>
        </w:numPr>
        <w:rPr>
          <w:rFonts w:ascii="Arial" w:hAnsi="Arial" w:cs="Arial"/>
          <w:noProof/>
          <w:sz w:val="20"/>
        </w:rPr>
      </w:pPr>
      <w:r>
        <w:rPr>
          <w:rFonts w:ascii="Arial" w:hAnsi="Arial" w:cs="Arial"/>
          <w:noProof/>
          <w:sz w:val="20"/>
        </w:rPr>
        <w:t xml:space="preserve">Kinara </w:t>
      </w:r>
      <w:r w:rsidR="003847D6" w:rsidRPr="003847D6">
        <w:rPr>
          <w:rFonts w:ascii="Arial" w:hAnsi="Arial" w:cs="Arial"/>
          <w:noProof/>
          <w:sz w:val="20"/>
        </w:rPr>
        <w:t xml:space="preserve">and </w:t>
      </w:r>
      <w:r>
        <w:rPr>
          <w:rFonts w:ascii="Arial" w:hAnsi="Arial" w:cs="Arial"/>
          <w:noProof/>
          <w:sz w:val="20"/>
        </w:rPr>
        <w:t xml:space="preserve">IRF </w:t>
      </w:r>
      <w:r w:rsidR="003847D6" w:rsidRPr="003847D6">
        <w:rPr>
          <w:rFonts w:ascii="Arial" w:hAnsi="Arial" w:cs="Arial"/>
          <w:noProof/>
          <w:sz w:val="20"/>
        </w:rPr>
        <w:t xml:space="preserve">to carry out data migration activities using the utilities (Extraction Tools </w:t>
      </w:r>
      <w:r w:rsidR="003847D6" w:rsidRPr="003847D6">
        <w:rPr>
          <w:rFonts w:ascii="Arial" w:hAnsi="Arial" w:cs="Arial"/>
          <w:noProof/>
          <w:sz w:val="20"/>
        </w:rPr>
        <w:sym w:font="Wingdings" w:char="F0E0"/>
      </w:r>
      <w:r w:rsidR="003847D6" w:rsidRPr="003847D6">
        <w:rPr>
          <w:rFonts w:ascii="Arial" w:hAnsi="Arial" w:cs="Arial"/>
          <w:noProof/>
          <w:sz w:val="20"/>
        </w:rPr>
        <w:t xml:space="preserve">  </w:t>
      </w:r>
      <w:r>
        <w:rPr>
          <w:rFonts w:ascii="Arial" w:hAnsi="Arial" w:cs="Arial"/>
          <w:noProof/>
          <w:sz w:val="20"/>
        </w:rPr>
        <w:t>Kinara</w:t>
      </w:r>
      <w:r w:rsidR="003847D6" w:rsidRPr="003847D6">
        <w:rPr>
          <w:rFonts w:ascii="Arial" w:hAnsi="Arial" w:cs="Arial"/>
          <w:noProof/>
          <w:sz w:val="20"/>
        </w:rPr>
        <w:t xml:space="preserve">, Upload Tools </w:t>
      </w:r>
      <w:r w:rsidR="003847D6" w:rsidRPr="003847D6">
        <w:rPr>
          <w:rFonts w:ascii="Arial" w:hAnsi="Arial" w:cs="Arial"/>
          <w:noProof/>
          <w:sz w:val="20"/>
        </w:rPr>
        <w:sym w:font="Wingdings" w:char="F0E0"/>
      </w:r>
      <w:r w:rsidR="003847D6" w:rsidRPr="003847D6">
        <w:rPr>
          <w:rFonts w:ascii="Arial" w:hAnsi="Arial" w:cs="Arial"/>
          <w:noProof/>
          <w:sz w:val="20"/>
        </w:rPr>
        <w:t xml:space="preserve"> </w:t>
      </w:r>
      <w:r>
        <w:rPr>
          <w:rFonts w:ascii="Arial" w:hAnsi="Arial" w:cs="Arial"/>
          <w:noProof/>
          <w:sz w:val="20"/>
        </w:rPr>
        <w:t>IRF</w:t>
      </w:r>
      <w:r w:rsidR="003847D6" w:rsidRPr="003847D6">
        <w:rPr>
          <w:rFonts w:ascii="Arial" w:hAnsi="Arial" w:cs="Arial"/>
          <w:noProof/>
          <w:sz w:val="20"/>
        </w:rPr>
        <w:t>) developed for each module.</w:t>
      </w:r>
    </w:p>
    <w:p w:rsidR="003847D6" w:rsidRPr="003847D6" w:rsidRDefault="003847D6" w:rsidP="008636A4">
      <w:pPr>
        <w:pStyle w:val="ListParagraph"/>
        <w:numPr>
          <w:ilvl w:val="0"/>
          <w:numId w:val="15"/>
        </w:numPr>
        <w:rPr>
          <w:rFonts w:ascii="Arial" w:hAnsi="Arial" w:cs="Arial"/>
          <w:noProof/>
          <w:sz w:val="20"/>
        </w:rPr>
      </w:pPr>
      <w:r w:rsidRPr="003847D6">
        <w:rPr>
          <w:rFonts w:ascii="Arial" w:hAnsi="Arial" w:cs="Arial"/>
          <w:noProof/>
          <w:sz w:val="20"/>
        </w:rPr>
        <w:t>Reconciliation reports are to be checked and corrections to be applied.</w:t>
      </w:r>
    </w:p>
    <w:p w:rsidR="003847D6" w:rsidRPr="003847D6" w:rsidRDefault="003847D6" w:rsidP="008636A4">
      <w:pPr>
        <w:pStyle w:val="ListParagraph"/>
        <w:numPr>
          <w:ilvl w:val="0"/>
          <w:numId w:val="15"/>
        </w:numPr>
        <w:rPr>
          <w:rFonts w:ascii="Arial" w:hAnsi="Arial" w:cs="Arial"/>
          <w:noProof/>
          <w:sz w:val="20"/>
        </w:rPr>
      </w:pPr>
      <w:r w:rsidRPr="003847D6">
        <w:rPr>
          <w:rFonts w:ascii="Arial" w:hAnsi="Arial" w:cs="Arial"/>
          <w:noProof/>
          <w:sz w:val="20"/>
        </w:rPr>
        <w:t>Verify the data uploaded with reconciliation verification reports/ tool of</w:t>
      </w:r>
      <w:r w:rsidR="00E852E3">
        <w:rPr>
          <w:rFonts w:ascii="Arial" w:hAnsi="Arial" w:cs="Arial"/>
          <w:noProof/>
          <w:sz w:val="20"/>
        </w:rPr>
        <w:t xml:space="preserve"> Kinara</w:t>
      </w:r>
      <w:r w:rsidRPr="003847D6">
        <w:rPr>
          <w:rFonts w:ascii="Arial" w:hAnsi="Arial" w:cs="Arial"/>
          <w:noProof/>
          <w:sz w:val="20"/>
        </w:rPr>
        <w:t xml:space="preserve"> (if available) / manual verification.</w:t>
      </w:r>
    </w:p>
    <w:p w:rsidR="003847D6" w:rsidRDefault="003847D6" w:rsidP="008636A4">
      <w:pPr>
        <w:pStyle w:val="ListParagraph"/>
        <w:numPr>
          <w:ilvl w:val="0"/>
          <w:numId w:val="15"/>
        </w:numPr>
        <w:rPr>
          <w:rFonts w:ascii="Arial" w:hAnsi="Arial" w:cs="Arial"/>
          <w:noProof/>
          <w:sz w:val="20"/>
        </w:rPr>
      </w:pPr>
      <w:r w:rsidRPr="003847D6">
        <w:rPr>
          <w:rFonts w:ascii="Arial" w:hAnsi="Arial" w:cs="Arial"/>
          <w:noProof/>
          <w:sz w:val="20"/>
        </w:rPr>
        <w:t xml:space="preserve">Run End of Day to verify post End of Day results as well as smooth transaction input on converted data in </w:t>
      </w:r>
      <w:r w:rsidR="00E852E3">
        <w:rPr>
          <w:rFonts w:ascii="Arial" w:hAnsi="Arial" w:cs="Arial"/>
          <w:noProof/>
          <w:sz w:val="20"/>
        </w:rPr>
        <w:t>PERDIX</w:t>
      </w:r>
      <w:r w:rsidRPr="003847D6">
        <w:rPr>
          <w:rFonts w:ascii="Arial" w:hAnsi="Arial" w:cs="Arial"/>
          <w:noProof/>
          <w:sz w:val="20"/>
        </w:rPr>
        <w:t>.</w:t>
      </w:r>
    </w:p>
    <w:p w:rsidR="007E27F4" w:rsidRPr="003847D6" w:rsidRDefault="007E27F4" w:rsidP="008636A4">
      <w:pPr>
        <w:pStyle w:val="ListParagraph"/>
        <w:numPr>
          <w:ilvl w:val="0"/>
          <w:numId w:val="15"/>
        </w:numPr>
        <w:rPr>
          <w:rFonts w:ascii="Arial" w:hAnsi="Arial" w:cs="Arial"/>
          <w:noProof/>
          <w:sz w:val="20"/>
        </w:rPr>
      </w:pPr>
      <w:r>
        <w:rPr>
          <w:rFonts w:ascii="Arial" w:hAnsi="Arial" w:cs="Arial"/>
          <w:noProof/>
          <w:sz w:val="20"/>
        </w:rPr>
        <w:t xml:space="preserve">Target to be achieved: Small subset of </w:t>
      </w:r>
      <w:r w:rsidR="00E852E3">
        <w:rPr>
          <w:rFonts w:ascii="Arial" w:hAnsi="Arial" w:cs="Arial"/>
          <w:noProof/>
          <w:sz w:val="20"/>
        </w:rPr>
        <w:t xml:space="preserve">Kinara’s </w:t>
      </w:r>
      <w:r>
        <w:rPr>
          <w:rFonts w:ascii="Arial" w:hAnsi="Arial" w:cs="Arial"/>
          <w:noProof/>
          <w:sz w:val="20"/>
        </w:rPr>
        <w:t>data that needs to be migrated. Branches will need to be selected, and branch operators to participate as mentioned under point 6.</w:t>
      </w:r>
    </w:p>
    <w:p w:rsidR="00732BB6" w:rsidRPr="001A4AD1" w:rsidRDefault="00732BB6" w:rsidP="00732BB6">
      <w:pPr>
        <w:pStyle w:val="Heading2"/>
        <w:rPr>
          <w:rFonts w:cs="Arial"/>
          <w:szCs w:val="18"/>
        </w:rPr>
      </w:pPr>
      <w:bookmarkStart w:id="39" w:name="_Toc457813613"/>
      <w:r>
        <w:rPr>
          <w:rFonts w:cs="Arial"/>
          <w:szCs w:val="18"/>
        </w:rPr>
        <w:t>Mock Conversion – Cycle 2</w:t>
      </w:r>
      <w:bookmarkEnd w:id="39"/>
    </w:p>
    <w:p w:rsidR="00732BB6" w:rsidRPr="00366881" w:rsidRDefault="00732BB6" w:rsidP="0065141C">
      <w:pPr>
        <w:pStyle w:val="Heading3"/>
        <w:tabs>
          <w:tab w:val="left" w:pos="2160"/>
          <w:tab w:val="left" w:pos="4590"/>
        </w:tabs>
        <w:ind w:right="5940"/>
        <w:rPr>
          <w:rFonts w:cs="Arial"/>
          <w:szCs w:val="18"/>
        </w:rPr>
      </w:pPr>
      <w:bookmarkStart w:id="40" w:name="_Toc457813614"/>
      <w:r>
        <w:rPr>
          <w:rFonts w:cs="Arial"/>
        </w:rPr>
        <w:t>Objectives of Mock Conversion – Cycle 2</w:t>
      </w:r>
      <w:bookmarkEnd w:id="40"/>
    </w:p>
    <w:p w:rsidR="00732BB6" w:rsidRPr="00732BB6" w:rsidRDefault="00E852E3" w:rsidP="008636A4">
      <w:pPr>
        <w:pStyle w:val="ListParagraph"/>
        <w:numPr>
          <w:ilvl w:val="0"/>
          <w:numId w:val="16"/>
        </w:numPr>
        <w:rPr>
          <w:rFonts w:ascii="Arial" w:hAnsi="Arial" w:cs="Arial"/>
          <w:noProof/>
          <w:sz w:val="20"/>
        </w:rPr>
      </w:pPr>
      <w:r>
        <w:rPr>
          <w:rFonts w:ascii="Arial" w:hAnsi="Arial" w:cs="Arial"/>
          <w:noProof/>
          <w:sz w:val="20"/>
        </w:rPr>
        <w:t>Kinara</w:t>
      </w:r>
      <w:r w:rsidR="00732BB6" w:rsidRPr="00732BB6">
        <w:rPr>
          <w:rFonts w:ascii="Arial" w:hAnsi="Arial" w:cs="Arial"/>
          <w:noProof/>
          <w:sz w:val="20"/>
        </w:rPr>
        <w:t xml:space="preserve"> and </w:t>
      </w:r>
      <w:r>
        <w:rPr>
          <w:rFonts w:ascii="Arial" w:hAnsi="Arial" w:cs="Arial"/>
          <w:noProof/>
          <w:sz w:val="20"/>
        </w:rPr>
        <w:t xml:space="preserve">IRF </w:t>
      </w:r>
      <w:r w:rsidR="00732BB6" w:rsidRPr="00732BB6">
        <w:rPr>
          <w:rFonts w:ascii="Arial" w:hAnsi="Arial" w:cs="Arial"/>
          <w:noProof/>
          <w:sz w:val="20"/>
        </w:rPr>
        <w:t xml:space="preserve">to carry out data migration activities using the utilities (Extraction Tools </w:t>
      </w:r>
      <w:r w:rsidR="00732BB6" w:rsidRPr="00732BB6">
        <w:rPr>
          <w:rFonts w:ascii="Arial" w:hAnsi="Arial" w:cs="Arial"/>
          <w:noProof/>
          <w:sz w:val="20"/>
        </w:rPr>
        <w:sym w:font="Wingdings" w:char="F0E0"/>
      </w:r>
      <w:r w:rsidR="00732BB6" w:rsidRPr="00732BB6">
        <w:rPr>
          <w:rFonts w:ascii="Arial" w:hAnsi="Arial" w:cs="Arial"/>
          <w:noProof/>
          <w:sz w:val="20"/>
        </w:rPr>
        <w:t xml:space="preserve">  </w:t>
      </w:r>
      <w:r>
        <w:rPr>
          <w:rFonts w:ascii="Arial" w:hAnsi="Arial" w:cs="Arial"/>
          <w:noProof/>
          <w:sz w:val="20"/>
        </w:rPr>
        <w:t>Kinara</w:t>
      </w:r>
      <w:r w:rsidR="00732BB6" w:rsidRPr="00732BB6">
        <w:rPr>
          <w:rFonts w:ascii="Arial" w:hAnsi="Arial" w:cs="Arial"/>
          <w:noProof/>
          <w:sz w:val="20"/>
        </w:rPr>
        <w:t xml:space="preserve">, Upload Tools </w:t>
      </w:r>
      <w:r w:rsidR="00732BB6" w:rsidRPr="00732BB6">
        <w:rPr>
          <w:rFonts w:ascii="Arial" w:hAnsi="Arial" w:cs="Arial"/>
          <w:noProof/>
          <w:sz w:val="20"/>
        </w:rPr>
        <w:sym w:font="Wingdings" w:char="F0E0"/>
      </w:r>
      <w:r w:rsidR="00732BB6" w:rsidRPr="00732BB6">
        <w:rPr>
          <w:rFonts w:ascii="Arial" w:hAnsi="Arial" w:cs="Arial"/>
          <w:noProof/>
          <w:sz w:val="20"/>
        </w:rPr>
        <w:t xml:space="preserve"> </w:t>
      </w:r>
      <w:r>
        <w:rPr>
          <w:rFonts w:ascii="Arial" w:hAnsi="Arial" w:cs="Arial"/>
          <w:noProof/>
          <w:sz w:val="20"/>
        </w:rPr>
        <w:t>IRF</w:t>
      </w:r>
      <w:r w:rsidR="00732BB6" w:rsidRPr="00732BB6">
        <w:rPr>
          <w:rFonts w:ascii="Arial" w:hAnsi="Arial" w:cs="Arial"/>
          <w:noProof/>
          <w:sz w:val="20"/>
        </w:rPr>
        <w:t>) developed for each module as part of the modules covered under conversion.</w:t>
      </w:r>
    </w:p>
    <w:p w:rsidR="00732BB6" w:rsidRPr="00732BB6" w:rsidRDefault="00732BB6" w:rsidP="008636A4">
      <w:pPr>
        <w:pStyle w:val="ListParagraph"/>
        <w:numPr>
          <w:ilvl w:val="0"/>
          <w:numId w:val="16"/>
        </w:numPr>
        <w:rPr>
          <w:rFonts w:ascii="Arial" w:hAnsi="Arial" w:cs="Arial"/>
          <w:noProof/>
          <w:sz w:val="20"/>
        </w:rPr>
      </w:pPr>
      <w:r w:rsidRPr="00732BB6">
        <w:rPr>
          <w:rFonts w:ascii="Arial" w:hAnsi="Arial" w:cs="Arial"/>
          <w:noProof/>
          <w:sz w:val="20"/>
        </w:rPr>
        <w:t>Reconciliation reports are to be checked and corrections to be applied.</w:t>
      </w:r>
    </w:p>
    <w:p w:rsidR="00732BB6" w:rsidRPr="00732BB6" w:rsidRDefault="00732BB6" w:rsidP="008636A4">
      <w:pPr>
        <w:pStyle w:val="ListParagraph"/>
        <w:numPr>
          <w:ilvl w:val="0"/>
          <w:numId w:val="16"/>
        </w:numPr>
        <w:rPr>
          <w:rFonts w:ascii="Arial" w:hAnsi="Arial" w:cs="Arial"/>
          <w:noProof/>
          <w:sz w:val="20"/>
        </w:rPr>
      </w:pPr>
      <w:r w:rsidRPr="00732BB6">
        <w:rPr>
          <w:rFonts w:ascii="Arial" w:hAnsi="Arial" w:cs="Arial"/>
          <w:noProof/>
          <w:sz w:val="20"/>
        </w:rPr>
        <w:t xml:space="preserve">Verify the data uploaded with reconciliation verification reports/ tool of </w:t>
      </w:r>
      <w:r w:rsidR="00E852E3">
        <w:rPr>
          <w:rFonts w:ascii="Arial" w:hAnsi="Arial" w:cs="Arial"/>
          <w:noProof/>
          <w:sz w:val="20"/>
        </w:rPr>
        <w:t xml:space="preserve">Kinara </w:t>
      </w:r>
      <w:r w:rsidRPr="00732BB6">
        <w:rPr>
          <w:rFonts w:ascii="Arial" w:hAnsi="Arial" w:cs="Arial"/>
          <w:noProof/>
          <w:sz w:val="20"/>
        </w:rPr>
        <w:t>(if available) / manual verification.</w:t>
      </w:r>
    </w:p>
    <w:p w:rsidR="00732BB6" w:rsidRPr="00732BB6" w:rsidRDefault="00732BB6" w:rsidP="008636A4">
      <w:pPr>
        <w:pStyle w:val="ListParagraph"/>
        <w:numPr>
          <w:ilvl w:val="0"/>
          <w:numId w:val="16"/>
        </w:numPr>
        <w:rPr>
          <w:rFonts w:ascii="Arial" w:hAnsi="Arial" w:cs="Arial"/>
          <w:noProof/>
          <w:sz w:val="20"/>
        </w:rPr>
      </w:pPr>
      <w:r w:rsidRPr="00732BB6">
        <w:rPr>
          <w:rFonts w:ascii="Arial" w:hAnsi="Arial" w:cs="Arial"/>
          <w:noProof/>
          <w:sz w:val="20"/>
        </w:rPr>
        <w:t xml:space="preserve">Run End of Day in </w:t>
      </w:r>
      <w:r w:rsidR="00E852E3">
        <w:rPr>
          <w:rFonts w:ascii="Arial" w:hAnsi="Arial" w:cs="Arial"/>
          <w:noProof/>
          <w:sz w:val="20"/>
        </w:rPr>
        <w:t xml:space="preserve">PERDIX </w:t>
      </w:r>
      <w:r w:rsidRPr="00732BB6">
        <w:rPr>
          <w:rFonts w:ascii="Arial" w:hAnsi="Arial" w:cs="Arial"/>
          <w:noProof/>
          <w:sz w:val="20"/>
        </w:rPr>
        <w:t>and check accruals.</w:t>
      </w:r>
    </w:p>
    <w:p w:rsidR="00536A1D" w:rsidRDefault="00536A1D" w:rsidP="008636A4">
      <w:pPr>
        <w:pStyle w:val="ListParagraph"/>
        <w:numPr>
          <w:ilvl w:val="0"/>
          <w:numId w:val="16"/>
        </w:numPr>
        <w:rPr>
          <w:rFonts w:ascii="Arial" w:hAnsi="Arial" w:cs="Arial"/>
          <w:noProof/>
          <w:sz w:val="20"/>
        </w:rPr>
      </w:pPr>
      <w:r>
        <w:rPr>
          <w:rFonts w:ascii="Arial" w:hAnsi="Arial" w:cs="Arial"/>
          <w:noProof/>
          <w:sz w:val="20"/>
        </w:rPr>
        <w:t xml:space="preserve">Target to be achieved: Target the Rollout 1 branches, and perform </w:t>
      </w:r>
      <w:r w:rsidR="0037186F">
        <w:rPr>
          <w:rFonts w:ascii="Arial" w:hAnsi="Arial" w:cs="Arial"/>
          <w:noProof/>
          <w:sz w:val="20"/>
        </w:rPr>
        <w:t>migration activity as per production Rollout 1 plan.</w:t>
      </w:r>
    </w:p>
    <w:p w:rsidR="0037186F" w:rsidRPr="00732BB6" w:rsidRDefault="0037186F" w:rsidP="008636A4">
      <w:pPr>
        <w:pStyle w:val="ListParagraph"/>
        <w:numPr>
          <w:ilvl w:val="0"/>
          <w:numId w:val="16"/>
        </w:numPr>
        <w:rPr>
          <w:rFonts w:ascii="Arial" w:hAnsi="Arial" w:cs="Arial"/>
          <w:noProof/>
          <w:sz w:val="20"/>
        </w:rPr>
      </w:pPr>
      <w:r>
        <w:rPr>
          <w:rFonts w:ascii="Arial" w:hAnsi="Arial" w:cs="Arial"/>
          <w:noProof/>
          <w:sz w:val="20"/>
        </w:rPr>
        <w:t>This</w:t>
      </w:r>
      <w:r w:rsidR="00693879">
        <w:rPr>
          <w:rFonts w:ascii="Arial" w:hAnsi="Arial" w:cs="Arial"/>
          <w:noProof/>
          <w:sz w:val="20"/>
        </w:rPr>
        <w:t xml:space="preserve"> mock conversion,</w:t>
      </w:r>
      <w:r>
        <w:rPr>
          <w:rFonts w:ascii="Arial" w:hAnsi="Arial" w:cs="Arial"/>
          <w:noProof/>
          <w:sz w:val="20"/>
        </w:rPr>
        <w:t xml:space="preserve"> can be considered provided Mock 1 activites are smooth and with 0 showstopper errors.</w:t>
      </w:r>
    </w:p>
    <w:p w:rsidR="00693879" w:rsidRDefault="00693879" w:rsidP="00693879">
      <w:pPr>
        <w:pStyle w:val="ListParagraph"/>
        <w:rPr>
          <w:rFonts w:ascii="Arial" w:hAnsi="Arial" w:cs="Arial"/>
          <w:noProof/>
          <w:sz w:val="20"/>
          <w:szCs w:val="20"/>
        </w:rPr>
      </w:pPr>
    </w:p>
    <w:p w:rsidR="00F9229C" w:rsidRDefault="00F9229C" w:rsidP="00F9229C">
      <w:pPr>
        <w:pStyle w:val="Heading1"/>
        <w:rPr>
          <w:rFonts w:cs="Arial"/>
          <w:szCs w:val="24"/>
        </w:rPr>
      </w:pPr>
      <w:bookmarkStart w:id="41" w:name="_Toc457813615"/>
      <w:r>
        <w:rPr>
          <w:rFonts w:cs="Arial"/>
          <w:szCs w:val="24"/>
        </w:rPr>
        <w:lastRenderedPageBreak/>
        <w:t>Reconciliation</w:t>
      </w:r>
      <w:bookmarkEnd w:id="41"/>
    </w:p>
    <w:p w:rsidR="00F9229C" w:rsidRPr="00F9229C" w:rsidRDefault="00F9229C" w:rsidP="00F9229C">
      <w:pPr>
        <w:tabs>
          <w:tab w:val="left" w:pos="1620"/>
        </w:tabs>
        <w:ind w:left="540"/>
        <w:rPr>
          <w:rFonts w:ascii="Arial" w:hAnsi="Arial" w:cs="Arial"/>
          <w:szCs w:val="22"/>
        </w:rPr>
      </w:pPr>
      <w:r w:rsidRPr="00F9229C">
        <w:rPr>
          <w:rFonts w:ascii="Arial" w:hAnsi="Arial" w:cs="Arial"/>
          <w:szCs w:val="22"/>
        </w:rPr>
        <w:t xml:space="preserve">Reconciliation process involves checking the data as well as accounting integrity of the system after conversion. The reports/tools that are created in the pre-conversion stage are used to check the integrity of the system after data conversion. </w:t>
      </w:r>
    </w:p>
    <w:p w:rsidR="00F9229C" w:rsidRPr="00F9229C" w:rsidRDefault="00F9229C" w:rsidP="00F9229C">
      <w:pPr>
        <w:tabs>
          <w:tab w:val="left" w:pos="1620"/>
        </w:tabs>
        <w:ind w:left="540"/>
        <w:rPr>
          <w:rFonts w:ascii="Arial" w:hAnsi="Arial" w:cs="Arial"/>
          <w:szCs w:val="22"/>
        </w:rPr>
      </w:pPr>
    </w:p>
    <w:p w:rsidR="00F9229C" w:rsidRPr="00F9229C" w:rsidRDefault="00F9229C" w:rsidP="00F9229C">
      <w:pPr>
        <w:tabs>
          <w:tab w:val="left" w:pos="1620"/>
        </w:tabs>
        <w:ind w:left="540"/>
        <w:rPr>
          <w:rFonts w:ascii="Arial" w:hAnsi="Arial" w:cs="Arial"/>
          <w:szCs w:val="22"/>
        </w:rPr>
      </w:pPr>
      <w:r w:rsidRPr="00F9229C">
        <w:rPr>
          <w:rFonts w:ascii="Arial" w:hAnsi="Arial" w:cs="Arial"/>
          <w:szCs w:val="22"/>
        </w:rPr>
        <w:t>Reconciliation is carried out both during actual conversion and test conversion and will be done intensively to ensure that the converted transaction performs satisfactorily during its complete life cycle.</w:t>
      </w:r>
    </w:p>
    <w:p w:rsidR="00F9229C" w:rsidRPr="00F9229C" w:rsidRDefault="00F9229C" w:rsidP="00F9229C">
      <w:pPr>
        <w:ind w:left="432"/>
        <w:jc w:val="both"/>
        <w:rPr>
          <w:rFonts w:ascii="Arial" w:hAnsi="Arial" w:cs="Arial"/>
        </w:rPr>
      </w:pPr>
    </w:p>
    <w:p w:rsidR="00F9229C" w:rsidRPr="00F9229C" w:rsidRDefault="00F9229C" w:rsidP="00F9229C">
      <w:pPr>
        <w:pStyle w:val="Heading2"/>
        <w:rPr>
          <w:rFonts w:cs="Arial"/>
          <w:szCs w:val="18"/>
        </w:rPr>
      </w:pPr>
      <w:bookmarkStart w:id="42" w:name="_Toc457813616"/>
      <w:r w:rsidRPr="00F9229C">
        <w:rPr>
          <w:rFonts w:cs="Arial"/>
          <w:szCs w:val="18"/>
        </w:rPr>
        <w:t>Reconciliation checks</w:t>
      </w:r>
      <w:bookmarkEnd w:id="42"/>
    </w:p>
    <w:p w:rsidR="00F9229C" w:rsidRDefault="00F9229C" w:rsidP="00F9229C">
      <w:pPr>
        <w:tabs>
          <w:tab w:val="left" w:pos="1620"/>
        </w:tabs>
        <w:ind w:left="540"/>
        <w:rPr>
          <w:rFonts w:ascii="Arial" w:hAnsi="Arial" w:cs="Arial"/>
          <w:szCs w:val="22"/>
        </w:rPr>
      </w:pPr>
      <w:r w:rsidRPr="00F9229C">
        <w:rPr>
          <w:rFonts w:ascii="Arial" w:hAnsi="Arial" w:cs="Arial"/>
          <w:szCs w:val="22"/>
        </w:rPr>
        <w:t xml:space="preserve">Suggested checks to be performed by </w:t>
      </w:r>
      <w:proofErr w:type="spellStart"/>
      <w:r w:rsidR="001420EE">
        <w:rPr>
          <w:rFonts w:ascii="Arial" w:hAnsi="Arial" w:cs="Arial"/>
          <w:szCs w:val="22"/>
        </w:rPr>
        <w:t>Kinara</w:t>
      </w:r>
      <w:proofErr w:type="spellEnd"/>
      <w:r w:rsidRPr="00F9229C">
        <w:rPr>
          <w:rFonts w:ascii="Arial" w:hAnsi="Arial" w:cs="Arial"/>
          <w:szCs w:val="22"/>
        </w:rPr>
        <w:t xml:space="preserve"> as a part of reconciliation are as follows:</w:t>
      </w:r>
    </w:p>
    <w:p w:rsidR="00F9229C" w:rsidRDefault="00F9229C" w:rsidP="0065141C">
      <w:pPr>
        <w:pStyle w:val="Heading3"/>
        <w:tabs>
          <w:tab w:val="left" w:pos="2160"/>
          <w:tab w:val="left" w:pos="4590"/>
        </w:tabs>
        <w:ind w:right="7920"/>
        <w:rPr>
          <w:rFonts w:cs="Arial"/>
        </w:rPr>
      </w:pPr>
      <w:bookmarkStart w:id="43" w:name="_Toc457813617"/>
      <w:r w:rsidRPr="00F9229C">
        <w:rPr>
          <w:rFonts w:cs="Arial"/>
        </w:rPr>
        <w:t>Check GL balances:</w:t>
      </w:r>
      <w:bookmarkEnd w:id="43"/>
    </w:p>
    <w:p w:rsidR="00F9229C" w:rsidRPr="00F9229C" w:rsidRDefault="00F9229C" w:rsidP="00F9229C">
      <w:pPr>
        <w:pStyle w:val="ListParagraph"/>
        <w:spacing w:after="0" w:line="240" w:lineRule="auto"/>
        <w:ind w:left="1080"/>
        <w:contextualSpacing w:val="0"/>
        <w:jc w:val="both"/>
        <w:rPr>
          <w:rFonts w:ascii="Arial" w:hAnsi="Arial" w:cs="Arial"/>
          <w:sz w:val="20"/>
          <w:szCs w:val="20"/>
        </w:rPr>
      </w:pPr>
    </w:p>
    <w:p w:rsidR="00F9229C" w:rsidRPr="00F9229C" w:rsidRDefault="00F9229C" w:rsidP="008636A4">
      <w:pPr>
        <w:pStyle w:val="ListParagraph"/>
        <w:numPr>
          <w:ilvl w:val="0"/>
          <w:numId w:val="13"/>
        </w:numPr>
        <w:spacing w:after="0" w:line="240" w:lineRule="auto"/>
        <w:contextualSpacing w:val="0"/>
        <w:jc w:val="both"/>
        <w:rPr>
          <w:rFonts w:ascii="Arial" w:hAnsi="Arial" w:cs="Arial"/>
          <w:sz w:val="20"/>
          <w:szCs w:val="20"/>
        </w:rPr>
      </w:pPr>
      <w:r w:rsidRPr="00F9229C">
        <w:rPr>
          <w:rFonts w:ascii="Arial" w:hAnsi="Arial" w:cs="Arial"/>
          <w:sz w:val="20"/>
          <w:szCs w:val="20"/>
        </w:rPr>
        <w:t>Verif</w:t>
      </w:r>
      <w:r w:rsidR="001C5C39">
        <w:rPr>
          <w:rFonts w:ascii="Arial" w:hAnsi="Arial" w:cs="Arial"/>
          <w:sz w:val="20"/>
          <w:szCs w:val="20"/>
        </w:rPr>
        <w:t>ication</w:t>
      </w:r>
      <w:r w:rsidRPr="00F9229C">
        <w:rPr>
          <w:rFonts w:ascii="Arial" w:hAnsi="Arial" w:cs="Arial"/>
          <w:sz w:val="20"/>
          <w:szCs w:val="20"/>
        </w:rPr>
        <w:t xml:space="preserve"> should be on the following lines:</w:t>
      </w:r>
    </w:p>
    <w:p w:rsidR="00F9229C" w:rsidRPr="00F9229C" w:rsidRDefault="00F9229C" w:rsidP="008636A4">
      <w:pPr>
        <w:pStyle w:val="ListParagraph"/>
        <w:numPr>
          <w:ilvl w:val="1"/>
          <w:numId w:val="13"/>
        </w:numPr>
        <w:spacing w:after="0" w:line="240" w:lineRule="auto"/>
        <w:contextualSpacing w:val="0"/>
        <w:jc w:val="both"/>
        <w:rPr>
          <w:rFonts w:ascii="Arial" w:hAnsi="Arial" w:cs="Arial"/>
          <w:sz w:val="20"/>
          <w:szCs w:val="20"/>
        </w:rPr>
      </w:pPr>
      <w:r w:rsidRPr="00F9229C">
        <w:rPr>
          <w:rFonts w:ascii="Arial" w:hAnsi="Arial" w:cs="Arial"/>
          <w:sz w:val="20"/>
          <w:szCs w:val="20"/>
        </w:rPr>
        <w:t>Check Asset &amp; Liability GL balances.</w:t>
      </w:r>
    </w:p>
    <w:p w:rsidR="00F9229C" w:rsidRPr="00F9229C" w:rsidRDefault="00F9229C" w:rsidP="008636A4">
      <w:pPr>
        <w:pStyle w:val="ListParagraph"/>
        <w:numPr>
          <w:ilvl w:val="1"/>
          <w:numId w:val="13"/>
        </w:numPr>
        <w:spacing w:after="0" w:line="240" w:lineRule="auto"/>
        <w:contextualSpacing w:val="0"/>
        <w:jc w:val="both"/>
        <w:rPr>
          <w:rFonts w:ascii="Arial" w:hAnsi="Arial" w:cs="Arial"/>
          <w:sz w:val="20"/>
          <w:szCs w:val="20"/>
        </w:rPr>
      </w:pPr>
      <w:r w:rsidRPr="00F9229C">
        <w:rPr>
          <w:rFonts w:ascii="Arial" w:hAnsi="Arial" w:cs="Arial"/>
          <w:sz w:val="20"/>
          <w:szCs w:val="20"/>
        </w:rPr>
        <w:t>Check Income &amp; Expense GL balances.</w:t>
      </w:r>
    </w:p>
    <w:p w:rsidR="00F9229C" w:rsidRPr="00F9229C" w:rsidRDefault="00F9229C" w:rsidP="008636A4">
      <w:pPr>
        <w:pStyle w:val="ListParagraph"/>
        <w:numPr>
          <w:ilvl w:val="0"/>
          <w:numId w:val="13"/>
        </w:numPr>
        <w:spacing w:after="0" w:line="240" w:lineRule="auto"/>
        <w:contextualSpacing w:val="0"/>
        <w:jc w:val="both"/>
        <w:rPr>
          <w:rFonts w:ascii="Arial" w:hAnsi="Arial" w:cs="Arial"/>
          <w:sz w:val="20"/>
          <w:szCs w:val="20"/>
        </w:rPr>
      </w:pPr>
      <w:r w:rsidRPr="00F9229C">
        <w:rPr>
          <w:rFonts w:ascii="Arial" w:hAnsi="Arial" w:cs="Arial"/>
          <w:sz w:val="20"/>
          <w:szCs w:val="20"/>
        </w:rPr>
        <w:t>Second set of verification should be on Real GL balances:</w:t>
      </w:r>
    </w:p>
    <w:p w:rsidR="00F9229C" w:rsidRPr="00F9229C" w:rsidRDefault="00F9229C" w:rsidP="008636A4">
      <w:pPr>
        <w:pStyle w:val="ListParagraph"/>
        <w:numPr>
          <w:ilvl w:val="1"/>
          <w:numId w:val="13"/>
        </w:numPr>
        <w:spacing w:after="0" w:line="240" w:lineRule="auto"/>
        <w:contextualSpacing w:val="0"/>
        <w:jc w:val="both"/>
        <w:rPr>
          <w:rFonts w:ascii="Arial" w:hAnsi="Arial" w:cs="Arial"/>
          <w:sz w:val="20"/>
          <w:szCs w:val="20"/>
        </w:rPr>
      </w:pPr>
      <w:r w:rsidRPr="00F9229C">
        <w:rPr>
          <w:rFonts w:ascii="Arial" w:hAnsi="Arial" w:cs="Arial"/>
          <w:sz w:val="20"/>
          <w:szCs w:val="20"/>
        </w:rPr>
        <w:t>Check if Debit vs</w:t>
      </w:r>
      <w:r w:rsidR="00DA2620">
        <w:rPr>
          <w:rFonts w:ascii="Arial" w:hAnsi="Arial" w:cs="Arial"/>
          <w:sz w:val="20"/>
          <w:szCs w:val="20"/>
        </w:rPr>
        <w:t>.</w:t>
      </w:r>
      <w:r w:rsidRPr="00F9229C">
        <w:rPr>
          <w:rFonts w:ascii="Arial" w:hAnsi="Arial" w:cs="Arial"/>
          <w:sz w:val="20"/>
          <w:szCs w:val="20"/>
        </w:rPr>
        <w:t xml:space="preserve"> Credit matches within Asset + Liability + Income + Expense.</w:t>
      </w:r>
    </w:p>
    <w:p w:rsidR="0011459F" w:rsidRDefault="0011459F" w:rsidP="00C14B2E">
      <w:pPr>
        <w:pStyle w:val="ListParagraph"/>
        <w:ind w:hanging="720"/>
        <w:jc w:val="both"/>
        <w:rPr>
          <w:rFonts w:ascii="Arial" w:hAnsi="Arial" w:cs="Arial"/>
          <w:sz w:val="20"/>
          <w:szCs w:val="20"/>
        </w:rPr>
      </w:pPr>
    </w:p>
    <w:p w:rsidR="00F9229C" w:rsidRPr="00F9229C" w:rsidRDefault="00F9229C" w:rsidP="0065141C">
      <w:pPr>
        <w:pStyle w:val="Heading3"/>
        <w:tabs>
          <w:tab w:val="left" w:pos="2160"/>
          <w:tab w:val="left" w:pos="4590"/>
        </w:tabs>
        <w:ind w:right="6660"/>
        <w:rPr>
          <w:rFonts w:cs="Arial"/>
        </w:rPr>
      </w:pPr>
      <w:bookmarkStart w:id="44" w:name="_Toc457813618"/>
      <w:r w:rsidRPr="00F9229C">
        <w:rPr>
          <w:rFonts w:cs="Arial"/>
        </w:rPr>
        <w:t xml:space="preserve">Check number of uploaded </w:t>
      </w:r>
      <w:r w:rsidR="001420EE">
        <w:rPr>
          <w:rFonts w:cs="Arial"/>
        </w:rPr>
        <w:t>Entities</w:t>
      </w:r>
      <w:r w:rsidRPr="00F9229C">
        <w:rPr>
          <w:rFonts w:cs="Arial"/>
        </w:rPr>
        <w:t>:</w:t>
      </w:r>
      <w:bookmarkEnd w:id="44"/>
    </w:p>
    <w:p w:rsidR="00F9229C" w:rsidRPr="00F9229C" w:rsidRDefault="00494A86" w:rsidP="0052457F">
      <w:pPr>
        <w:pStyle w:val="ListParagraph"/>
        <w:numPr>
          <w:ilvl w:val="0"/>
          <w:numId w:val="39"/>
        </w:numPr>
        <w:jc w:val="both"/>
        <w:rPr>
          <w:rFonts w:ascii="Arial" w:hAnsi="Arial" w:cs="Arial"/>
          <w:sz w:val="20"/>
          <w:szCs w:val="20"/>
        </w:rPr>
      </w:pPr>
      <w:r>
        <w:rPr>
          <w:rFonts w:ascii="Arial" w:hAnsi="Arial" w:cs="Arial"/>
          <w:sz w:val="20"/>
          <w:szCs w:val="20"/>
        </w:rPr>
        <w:t xml:space="preserve">Check count of uploaded </w:t>
      </w:r>
      <w:r w:rsidR="001420EE">
        <w:rPr>
          <w:rFonts w:ascii="Arial" w:hAnsi="Arial" w:cs="Arial"/>
          <w:sz w:val="20"/>
          <w:szCs w:val="20"/>
        </w:rPr>
        <w:t xml:space="preserve">Entity </w:t>
      </w:r>
      <w:r>
        <w:rPr>
          <w:rFonts w:ascii="Arial" w:hAnsi="Arial" w:cs="Arial"/>
          <w:sz w:val="20"/>
          <w:szCs w:val="20"/>
        </w:rPr>
        <w:t>and match with source.</w:t>
      </w:r>
    </w:p>
    <w:p w:rsidR="00F9229C" w:rsidRPr="00F9229C" w:rsidRDefault="00F9229C" w:rsidP="0065141C">
      <w:pPr>
        <w:pStyle w:val="Heading3"/>
        <w:tabs>
          <w:tab w:val="left" w:pos="2160"/>
          <w:tab w:val="left" w:pos="3780"/>
          <w:tab w:val="left" w:pos="4320"/>
          <w:tab w:val="left" w:pos="4410"/>
          <w:tab w:val="left" w:pos="4500"/>
        </w:tabs>
        <w:ind w:right="6930"/>
        <w:rPr>
          <w:rFonts w:cs="Arial"/>
        </w:rPr>
      </w:pPr>
      <w:bookmarkStart w:id="45" w:name="_Toc457813619"/>
      <w:r w:rsidRPr="00F9229C">
        <w:rPr>
          <w:rFonts w:cs="Arial"/>
        </w:rPr>
        <w:t>Check the loan accounts:</w:t>
      </w:r>
      <w:bookmarkEnd w:id="45"/>
    </w:p>
    <w:p w:rsidR="00F9229C" w:rsidRPr="00F9229C" w:rsidRDefault="00F9229C" w:rsidP="008636A4">
      <w:pPr>
        <w:pStyle w:val="ListParagraph"/>
        <w:numPr>
          <w:ilvl w:val="0"/>
          <w:numId w:val="13"/>
        </w:numPr>
        <w:spacing w:after="0" w:line="240" w:lineRule="auto"/>
        <w:contextualSpacing w:val="0"/>
        <w:jc w:val="both"/>
        <w:rPr>
          <w:rFonts w:ascii="Arial" w:hAnsi="Arial" w:cs="Arial"/>
          <w:sz w:val="20"/>
          <w:szCs w:val="20"/>
        </w:rPr>
      </w:pPr>
      <w:r w:rsidRPr="00F9229C">
        <w:rPr>
          <w:rFonts w:ascii="Arial" w:hAnsi="Arial" w:cs="Arial"/>
          <w:sz w:val="20"/>
          <w:szCs w:val="20"/>
        </w:rPr>
        <w:t xml:space="preserve">Check for the count of loans uploaded in </w:t>
      </w:r>
      <w:r w:rsidR="001420EE">
        <w:rPr>
          <w:rFonts w:ascii="Arial" w:hAnsi="Arial" w:cs="Arial"/>
          <w:sz w:val="20"/>
          <w:szCs w:val="20"/>
        </w:rPr>
        <w:t>PERDIX</w:t>
      </w:r>
      <w:r w:rsidRPr="00F9229C">
        <w:rPr>
          <w:rFonts w:ascii="Arial" w:hAnsi="Arial" w:cs="Arial"/>
          <w:sz w:val="20"/>
          <w:szCs w:val="20"/>
        </w:rPr>
        <w:t>.</w:t>
      </w:r>
    </w:p>
    <w:p w:rsidR="00F9229C" w:rsidRPr="00F9229C" w:rsidRDefault="00F9229C" w:rsidP="008636A4">
      <w:pPr>
        <w:pStyle w:val="ListParagraph"/>
        <w:numPr>
          <w:ilvl w:val="0"/>
          <w:numId w:val="13"/>
        </w:numPr>
        <w:spacing w:after="0" w:line="240" w:lineRule="auto"/>
        <w:contextualSpacing w:val="0"/>
        <w:jc w:val="both"/>
        <w:rPr>
          <w:rFonts w:ascii="Arial" w:hAnsi="Arial" w:cs="Arial"/>
          <w:sz w:val="20"/>
          <w:szCs w:val="20"/>
        </w:rPr>
      </w:pPr>
      <w:r w:rsidRPr="00F9229C">
        <w:rPr>
          <w:rFonts w:ascii="Arial" w:hAnsi="Arial" w:cs="Arial"/>
          <w:sz w:val="20"/>
          <w:szCs w:val="20"/>
        </w:rPr>
        <w:t>Check for the number of schedules uploaded for each loan.</w:t>
      </w:r>
    </w:p>
    <w:p w:rsidR="00F9229C" w:rsidRPr="00F9229C" w:rsidRDefault="00F9229C" w:rsidP="008636A4">
      <w:pPr>
        <w:pStyle w:val="ListParagraph"/>
        <w:numPr>
          <w:ilvl w:val="0"/>
          <w:numId w:val="13"/>
        </w:numPr>
        <w:spacing w:after="0" w:line="240" w:lineRule="auto"/>
        <w:contextualSpacing w:val="0"/>
        <w:jc w:val="both"/>
        <w:rPr>
          <w:rFonts w:ascii="Arial" w:hAnsi="Arial" w:cs="Arial"/>
          <w:sz w:val="20"/>
          <w:szCs w:val="20"/>
        </w:rPr>
      </w:pPr>
      <w:r w:rsidRPr="00F9229C">
        <w:rPr>
          <w:rFonts w:ascii="Arial" w:hAnsi="Arial" w:cs="Arial"/>
          <w:sz w:val="20"/>
          <w:szCs w:val="20"/>
        </w:rPr>
        <w:t xml:space="preserve">Check for the loan balances uploaded from </w:t>
      </w:r>
      <w:r w:rsidR="001420EE">
        <w:rPr>
          <w:rFonts w:ascii="Arial" w:hAnsi="Arial" w:cs="Arial"/>
          <w:sz w:val="20"/>
          <w:szCs w:val="20"/>
        </w:rPr>
        <w:t>BR.Net</w:t>
      </w:r>
      <w:r w:rsidRPr="00F9229C">
        <w:rPr>
          <w:rFonts w:ascii="Arial" w:hAnsi="Arial" w:cs="Arial"/>
          <w:sz w:val="20"/>
          <w:szCs w:val="20"/>
        </w:rPr>
        <w:t>.</w:t>
      </w:r>
    </w:p>
    <w:p w:rsidR="00F9229C" w:rsidRPr="00F9229C" w:rsidRDefault="00F9229C" w:rsidP="008636A4">
      <w:pPr>
        <w:pStyle w:val="ListParagraph"/>
        <w:numPr>
          <w:ilvl w:val="0"/>
          <w:numId w:val="13"/>
        </w:numPr>
        <w:spacing w:after="0" w:line="240" w:lineRule="auto"/>
        <w:contextualSpacing w:val="0"/>
        <w:jc w:val="both"/>
        <w:rPr>
          <w:rFonts w:ascii="Arial" w:hAnsi="Arial" w:cs="Arial"/>
          <w:sz w:val="20"/>
          <w:szCs w:val="20"/>
        </w:rPr>
      </w:pPr>
      <w:r w:rsidRPr="00F9229C">
        <w:rPr>
          <w:rFonts w:ascii="Arial" w:hAnsi="Arial" w:cs="Arial"/>
          <w:sz w:val="20"/>
          <w:szCs w:val="20"/>
        </w:rPr>
        <w:t>Check for success of partial payments.</w:t>
      </w:r>
    </w:p>
    <w:p w:rsidR="00F9229C" w:rsidRDefault="00F9229C" w:rsidP="008636A4">
      <w:pPr>
        <w:pStyle w:val="ListParagraph"/>
        <w:numPr>
          <w:ilvl w:val="0"/>
          <w:numId w:val="13"/>
        </w:numPr>
        <w:spacing w:after="0" w:line="240" w:lineRule="auto"/>
        <w:contextualSpacing w:val="0"/>
        <w:jc w:val="both"/>
        <w:rPr>
          <w:rFonts w:ascii="Arial" w:hAnsi="Arial" w:cs="Arial"/>
          <w:sz w:val="20"/>
          <w:szCs w:val="20"/>
        </w:rPr>
      </w:pPr>
      <w:r w:rsidRPr="00F9229C">
        <w:rPr>
          <w:rFonts w:ascii="Arial" w:hAnsi="Arial" w:cs="Arial"/>
          <w:sz w:val="20"/>
          <w:szCs w:val="20"/>
        </w:rPr>
        <w:t>Check for the maturity dates for the loans.</w:t>
      </w:r>
    </w:p>
    <w:p w:rsidR="00A66D57" w:rsidRPr="00F9229C" w:rsidRDefault="00A66D57" w:rsidP="008636A4">
      <w:pPr>
        <w:pStyle w:val="ListParagraph"/>
        <w:numPr>
          <w:ilvl w:val="0"/>
          <w:numId w:val="13"/>
        </w:numPr>
        <w:spacing w:after="0" w:line="240" w:lineRule="auto"/>
        <w:contextualSpacing w:val="0"/>
        <w:jc w:val="both"/>
        <w:rPr>
          <w:rFonts w:ascii="Arial" w:hAnsi="Arial" w:cs="Arial"/>
          <w:sz w:val="20"/>
          <w:szCs w:val="20"/>
        </w:rPr>
      </w:pPr>
      <w:r>
        <w:rPr>
          <w:rFonts w:ascii="Arial" w:hAnsi="Arial" w:cs="Arial"/>
          <w:sz w:val="20"/>
          <w:szCs w:val="20"/>
        </w:rPr>
        <w:t>Check the status of the loan accounts</w:t>
      </w:r>
    </w:p>
    <w:p w:rsidR="00F9229C" w:rsidRPr="00F9229C" w:rsidRDefault="00F9229C" w:rsidP="008636A4">
      <w:pPr>
        <w:pStyle w:val="ListParagraph"/>
        <w:numPr>
          <w:ilvl w:val="0"/>
          <w:numId w:val="13"/>
        </w:numPr>
        <w:spacing w:after="0" w:line="240" w:lineRule="auto"/>
        <w:contextualSpacing w:val="0"/>
        <w:jc w:val="both"/>
        <w:rPr>
          <w:rFonts w:ascii="Arial" w:hAnsi="Arial" w:cs="Arial"/>
          <w:sz w:val="20"/>
          <w:szCs w:val="20"/>
        </w:rPr>
      </w:pPr>
      <w:r w:rsidRPr="00F9229C">
        <w:rPr>
          <w:rFonts w:ascii="Arial" w:hAnsi="Arial" w:cs="Arial"/>
          <w:sz w:val="20"/>
          <w:szCs w:val="20"/>
        </w:rPr>
        <w:t xml:space="preserve">Check for the history migrated, the history strategy would be as per agreement with </w:t>
      </w:r>
      <w:proofErr w:type="spellStart"/>
      <w:r w:rsidR="001420EE">
        <w:rPr>
          <w:rFonts w:ascii="Arial" w:hAnsi="Arial" w:cs="Arial"/>
          <w:sz w:val="20"/>
          <w:szCs w:val="20"/>
        </w:rPr>
        <w:t>Kinara</w:t>
      </w:r>
      <w:proofErr w:type="spellEnd"/>
      <w:r w:rsidRPr="00F9229C">
        <w:rPr>
          <w:rFonts w:ascii="Arial" w:hAnsi="Arial" w:cs="Arial"/>
          <w:sz w:val="20"/>
          <w:szCs w:val="20"/>
        </w:rPr>
        <w:t>.</w:t>
      </w:r>
    </w:p>
    <w:p w:rsidR="00E2313B" w:rsidRDefault="00E2313B" w:rsidP="00E2313B">
      <w:pPr>
        <w:pStyle w:val="Heading1"/>
        <w:rPr>
          <w:rFonts w:cs="Arial"/>
          <w:szCs w:val="24"/>
        </w:rPr>
      </w:pPr>
      <w:bookmarkStart w:id="46" w:name="_Toc457813620"/>
      <w:r>
        <w:rPr>
          <w:rFonts w:cs="Arial"/>
          <w:szCs w:val="24"/>
        </w:rPr>
        <w:lastRenderedPageBreak/>
        <w:t>Responsibility in Migration Activity</w:t>
      </w:r>
      <w:bookmarkEnd w:id="46"/>
    </w:p>
    <w:tbl>
      <w:tblPr>
        <w:tblW w:w="9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70"/>
        <w:gridCol w:w="851"/>
        <w:gridCol w:w="850"/>
        <w:gridCol w:w="4387"/>
      </w:tblGrid>
      <w:tr w:rsidR="00B409C0" w:rsidRPr="00E57C81" w:rsidTr="00B7013D">
        <w:trPr>
          <w:trHeight w:val="510"/>
          <w:jc w:val="center"/>
        </w:trPr>
        <w:tc>
          <w:tcPr>
            <w:tcW w:w="3870" w:type="dxa"/>
            <w:shd w:val="clear" w:color="auto" w:fill="FF0000"/>
            <w:vAlign w:val="center"/>
          </w:tcPr>
          <w:p w:rsidR="00B409C0" w:rsidRPr="00C11A62" w:rsidRDefault="00B409C0" w:rsidP="002E02B1">
            <w:pPr>
              <w:jc w:val="both"/>
              <w:rPr>
                <w:rFonts w:ascii="Arial" w:hAnsi="Arial" w:cs="Arial"/>
                <w:color w:val="FFFFFF" w:themeColor="background1"/>
              </w:rPr>
            </w:pPr>
            <w:r w:rsidRPr="00C11A62">
              <w:rPr>
                <w:rFonts w:ascii="Arial" w:hAnsi="Arial" w:cs="Arial"/>
                <w:color w:val="000000"/>
              </w:rPr>
              <w:t>Responsibilities</w:t>
            </w:r>
          </w:p>
        </w:tc>
        <w:tc>
          <w:tcPr>
            <w:tcW w:w="851" w:type="dxa"/>
            <w:shd w:val="clear" w:color="auto" w:fill="FF0000"/>
            <w:vAlign w:val="center"/>
          </w:tcPr>
          <w:p w:rsidR="00B409C0" w:rsidRPr="00C11A62" w:rsidRDefault="001420EE" w:rsidP="001420EE">
            <w:pPr>
              <w:jc w:val="center"/>
              <w:rPr>
                <w:rFonts w:ascii="Arial" w:hAnsi="Arial" w:cs="Arial"/>
                <w:color w:val="FFFFFF" w:themeColor="background1"/>
              </w:rPr>
            </w:pPr>
            <w:r>
              <w:rPr>
                <w:rFonts w:ascii="Arial" w:hAnsi="Arial" w:cs="Arial"/>
                <w:color w:val="000000"/>
              </w:rPr>
              <w:t>IRF</w:t>
            </w:r>
          </w:p>
        </w:tc>
        <w:tc>
          <w:tcPr>
            <w:tcW w:w="850" w:type="dxa"/>
            <w:shd w:val="clear" w:color="auto" w:fill="FF0000"/>
          </w:tcPr>
          <w:p w:rsidR="00B409C0" w:rsidRPr="00C11A62" w:rsidRDefault="001420EE" w:rsidP="001420EE">
            <w:pPr>
              <w:jc w:val="center"/>
              <w:rPr>
                <w:rFonts w:ascii="Arial" w:hAnsi="Arial" w:cs="Arial"/>
                <w:color w:val="FFFFFF" w:themeColor="background1"/>
              </w:rPr>
            </w:pPr>
            <w:proofErr w:type="spellStart"/>
            <w:r>
              <w:rPr>
                <w:rFonts w:ascii="Arial" w:hAnsi="Arial" w:cs="Arial"/>
                <w:color w:val="000000"/>
              </w:rPr>
              <w:t>Kinara</w:t>
            </w:r>
            <w:proofErr w:type="spellEnd"/>
          </w:p>
        </w:tc>
        <w:tc>
          <w:tcPr>
            <w:tcW w:w="4387" w:type="dxa"/>
            <w:shd w:val="clear" w:color="auto" w:fill="FF0000"/>
          </w:tcPr>
          <w:p w:rsidR="00B409C0" w:rsidRPr="00C11A62" w:rsidRDefault="00B409C0" w:rsidP="002E02B1">
            <w:pPr>
              <w:jc w:val="both"/>
              <w:rPr>
                <w:rFonts w:ascii="Arial" w:hAnsi="Arial" w:cs="Arial"/>
                <w:color w:val="000000"/>
              </w:rPr>
            </w:pPr>
            <w:r w:rsidRPr="00C11A62">
              <w:rPr>
                <w:rFonts w:ascii="Arial" w:hAnsi="Arial" w:cs="Arial"/>
                <w:color w:val="000000"/>
              </w:rPr>
              <w:t>Deliverables</w:t>
            </w:r>
          </w:p>
        </w:tc>
      </w:tr>
      <w:tr w:rsidR="00B409C0" w:rsidRPr="00E57C81" w:rsidTr="00B7013D">
        <w:trPr>
          <w:trHeight w:val="226"/>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Finalize the Data Migration strategy</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R</w:t>
            </w: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4387" w:type="dxa"/>
          </w:tcPr>
          <w:p w:rsidR="00B409C0" w:rsidRPr="00C11A62" w:rsidRDefault="00B409C0" w:rsidP="00E57C81">
            <w:pPr>
              <w:rPr>
                <w:rFonts w:ascii="Arial" w:hAnsi="Arial" w:cs="Arial"/>
                <w:color w:val="000000"/>
              </w:rPr>
            </w:pPr>
            <w:r w:rsidRPr="00C11A62">
              <w:rPr>
                <w:rFonts w:ascii="Arial" w:hAnsi="Arial" w:cs="Arial"/>
                <w:color w:val="000000"/>
              </w:rPr>
              <w:t>Migration strategy document</w:t>
            </w:r>
          </w:p>
        </w:tc>
      </w:tr>
      <w:tr w:rsidR="00B409C0" w:rsidRPr="00E57C81" w:rsidTr="00B7013D">
        <w:trPr>
          <w:trHeight w:val="278"/>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Documentation of detailed field mapping</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R</w:t>
            </w: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4387" w:type="dxa"/>
          </w:tcPr>
          <w:p w:rsidR="00B409C0" w:rsidRPr="00C11A62" w:rsidRDefault="00B409C0" w:rsidP="009E0758">
            <w:pPr>
              <w:rPr>
                <w:rFonts w:ascii="Arial" w:hAnsi="Arial" w:cs="Arial"/>
                <w:color w:val="000000"/>
              </w:rPr>
            </w:pPr>
            <w:r w:rsidRPr="00C11A62">
              <w:rPr>
                <w:rFonts w:ascii="Arial" w:hAnsi="Arial" w:cs="Arial"/>
                <w:color w:val="000000"/>
              </w:rPr>
              <w:t xml:space="preserve">Templates updated by </w:t>
            </w:r>
            <w:proofErr w:type="spellStart"/>
            <w:r w:rsidR="009E0758">
              <w:rPr>
                <w:rFonts w:ascii="Arial" w:hAnsi="Arial" w:cs="Arial"/>
                <w:color w:val="000000"/>
              </w:rPr>
              <w:t>Kinara</w:t>
            </w:r>
            <w:proofErr w:type="spellEnd"/>
            <w:r w:rsidR="009E0758">
              <w:rPr>
                <w:rFonts w:ascii="Arial" w:hAnsi="Arial" w:cs="Arial"/>
                <w:color w:val="000000"/>
              </w:rPr>
              <w:t xml:space="preserve"> </w:t>
            </w:r>
            <w:r w:rsidRPr="00C11A62">
              <w:rPr>
                <w:rFonts w:ascii="Arial" w:hAnsi="Arial" w:cs="Arial"/>
                <w:color w:val="000000"/>
              </w:rPr>
              <w:t xml:space="preserve">&amp; </w:t>
            </w:r>
            <w:r w:rsidR="009E0758">
              <w:rPr>
                <w:rFonts w:ascii="Arial" w:hAnsi="Arial" w:cs="Arial"/>
                <w:color w:val="000000"/>
              </w:rPr>
              <w:t>IRF</w:t>
            </w:r>
            <w:r w:rsidRPr="00C11A62">
              <w:rPr>
                <w:rFonts w:ascii="Arial" w:hAnsi="Arial" w:cs="Arial"/>
                <w:color w:val="000000"/>
              </w:rPr>
              <w:t>.</w:t>
            </w:r>
          </w:p>
        </w:tc>
      </w:tr>
      <w:tr w:rsidR="00B409C0" w:rsidRPr="00E57C81" w:rsidTr="00B7013D">
        <w:trPr>
          <w:trHeight w:val="174"/>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Provide minimum data requirements for target application</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850" w:type="dxa"/>
            <w:vAlign w:val="bottom"/>
          </w:tcPr>
          <w:p w:rsidR="00B409C0" w:rsidRPr="00C11A62" w:rsidRDefault="00B409C0" w:rsidP="00E57C81">
            <w:pPr>
              <w:rPr>
                <w:rFonts w:ascii="Arial" w:hAnsi="Arial" w:cs="Arial"/>
                <w:color w:val="000000"/>
              </w:rPr>
            </w:pPr>
          </w:p>
        </w:tc>
        <w:tc>
          <w:tcPr>
            <w:tcW w:w="4387" w:type="dxa"/>
          </w:tcPr>
          <w:p w:rsidR="00B409C0" w:rsidRPr="00C11A62" w:rsidRDefault="00B409C0" w:rsidP="00E57C81">
            <w:pPr>
              <w:rPr>
                <w:rFonts w:ascii="Arial" w:hAnsi="Arial" w:cs="Arial"/>
                <w:color w:val="000000"/>
              </w:rPr>
            </w:pPr>
            <w:r w:rsidRPr="00C11A62">
              <w:rPr>
                <w:rFonts w:ascii="Arial" w:hAnsi="Arial" w:cs="Arial"/>
                <w:color w:val="000000"/>
              </w:rPr>
              <w:t>Migration strategy document.</w:t>
            </w:r>
          </w:p>
        </w:tc>
      </w:tr>
      <w:tr w:rsidR="00B409C0" w:rsidRPr="00E57C81" w:rsidTr="00B7013D">
        <w:trPr>
          <w:trHeight w:val="313"/>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Provide format in which the data is to be extracted</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C</w:t>
            </w:r>
          </w:p>
        </w:tc>
        <w:tc>
          <w:tcPr>
            <w:tcW w:w="4387" w:type="dxa"/>
          </w:tcPr>
          <w:p w:rsidR="00B409C0" w:rsidRPr="00C11A62" w:rsidRDefault="00B409C0" w:rsidP="00E57C81">
            <w:pPr>
              <w:rPr>
                <w:rFonts w:ascii="Arial" w:hAnsi="Arial" w:cs="Arial"/>
                <w:color w:val="000000"/>
              </w:rPr>
            </w:pPr>
            <w:r w:rsidRPr="00C11A62">
              <w:rPr>
                <w:rFonts w:ascii="Arial" w:hAnsi="Arial" w:cs="Arial"/>
                <w:color w:val="000000"/>
              </w:rPr>
              <w:t>Migration templates with supporting data dictionary available.</w:t>
            </w:r>
          </w:p>
        </w:tc>
      </w:tr>
      <w:tr w:rsidR="00B409C0" w:rsidRPr="00E57C81" w:rsidTr="00B7013D">
        <w:trPr>
          <w:trHeight w:val="191"/>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Address inconsistencies in data mapping</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A, R</w:t>
            </w: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R</w:t>
            </w:r>
          </w:p>
        </w:tc>
        <w:tc>
          <w:tcPr>
            <w:tcW w:w="4387" w:type="dxa"/>
          </w:tcPr>
          <w:p w:rsidR="00B409C0" w:rsidRPr="00C11A62" w:rsidRDefault="00B409C0" w:rsidP="009E0758">
            <w:pPr>
              <w:rPr>
                <w:rFonts w:ascii="Arial" w:hAnsi="Arial" w:cs="Arial"/>
                <w:color w:val="000000"/>
              </w:rPr>
            </w:pPr>
            <w:r w:rsidRPr="00C11A62">
              <w:rPr>
                <w:rFonts w:ascii="Arial" w:hAnsi="Arial" w:cs="Arial"/>
                <w:color w:val="000000"/>
              </w:rPr>
              <w:t xml:space="preserve">Sign off from </w:t>
            </w:r>
            <w:proofErr w:type="spellStart"/>
            <w:r w:rsidR="009E0758">
              <w:rPr>
                <w:rFonts w:ascii="Arial" w:hAnsi="Arial" w:cs="Arial"/>
                <w:color w:val="000000"/>
              </w:rPr>
              <w:t>Kinara</w:t>
            </w:r>
            <w:proofErr w:type="spellEnd"/>
          </w:p>
        </w:tc>
      </w:tr>
      <w:tr w:rsidR="00B409C0" w:rsidRPr="00E57C81" w:rsidTr="00B7013D">
        <w:trPr>
          <w:trHeight w:val="243"/>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Data cleaning (in legacy system)</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C</w:t>
            </w: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4387" w:type="dxa"/>
          </w:tcPr>
          <w:p w:rsidR="00B409C0" w:rsidRPr="00C11A62" w:rsidRDefault="00B409C0" w:rsidP="00E57C81">
            <w:pPr>
              <w:rPr>
                <w:rFonts w:ascii="Arial" w:hAnsi="Arial" w:cs="Arial"/>
                <w:color w:val="000000"/>
              </w:rPr>
            </w:pPr>
            <w:r w:rsidRPr="00C11A62">
              <w:rPr>
                <w:rFonts w:ascii="Arial" w:hAnsi="Arial" w:cs="Arial"/>
                <w:color w:val="000000"/>
              </w:rPr>
              <w:t>Parameterized data as well as Migration data for transactions.</w:t>
            </w:r>
          </w:p>
        </w:tc>
      </w:tr>
      <w:tr w:rsidR="00B409C0" w:rsidRPr="00E57C81" w:rsidTr="00B7013D">
        <w:trPr>
          <w:trHeight w:val="330"/>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Data Transformation in Legacy systems, where possible</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C</w:t>
            </w: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4387" w:type="dxa"/>
          </w:tcPr>
          <w:p w:rsidR="00B409C0" w:rsidRPr="00C11A62" w:rsidRDefault="00B409C0" w:rsidP="009E0758">
            <w:pPr>
              <w:rPr>
                <w:rFonts w:ascii="Arial" w:hAnsi="Arial" w:cs="Arial"/>
                <w:color w:val="000000"/>
              </w:rPr>
            </w:pPr>
            <w:r w:rsidRPr="00C11A62">
              <w:rPr>
                <w:rFonts w:ascii="Arial" w:hAnsi="Arial" w:cs="Arial"/>
                <w:color w:val="000000"/>
              </w:rPr>
              <w:t xml:space="preserve">Migration data for transactions in </w:t>
            </w:r>
            <w:r w:rsidR="009E0758">
              <w:rPr>
                <w:rFonts w:ascii="Arial" w:hAnsi="Arial" w:cs="Arial"/>
                <w:color w:val="000000"/>
              </w:rPr>
              <w:t xml:space="preserve">PERDIX </w:t>
            </w:r>
            <w:r w:rsidRPr="00C11A62">
              <w:rPr>
                <w:rFonts w:ascii="Arial" w:hAnsi="Arial" w:cs="Arial"/>
                <w:color w:val="000000"/>
              </w:rPr>
              <w:t>format.</w:t>
            </w:r>
          </w:p>
        </w:tc>
      </w:tr>
      <w:tr w:rsidR="00B409C0" w:rsidRPr="00E57C81" w:rsidTr="00B7013D">
        <w:trPr>
          <w:trHeight w:val="174"/>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Extract data from Legacy system to flat</w:t>
            </w:r>
            <w:r w:rsidR="009E0758">
              <w:rPr>
                <w:rFonts w:ascii="Arial" w:hAnsi="Arial" w:cs="Arial"/>
                <w:color w:val="000000"/>
              </w:rPr>
              <w:t>/Excel</w:t>
            </w:r>
            <w:r w:rsidRPr="00C11A62">
              <w:rPr>
                <w:rFonts w:ascii="Arial" w:hAnsi="Arial" w:cs="Arial"/>
                <w:color w:val="000000"/>
              </w:rPr>
              <w:t xml:space="preserve"> files in agreed formats as per mapping exercise in Data Migration</w:t>
            </w:r>
          </w:p>
        </w:tc>
        <w:tc>
          <w:tcPr>
            <w:tcW w:w="851" w:type="dxa"/>
            <w:vAlign w:val="bottom"/>
          </w:tcPr>
          <w:p w:rsidR="00B409C0" w:rsidRPr="00C11A62" w:rsidRDefault="00B409C0" w:rsidP="00E57C81">
            <w:pPr>
              <w:rPr>
                <w:rFonts w:ascii="Arial" w:hAnsi="Arial" w:cs="Arial"/>
                <w:color w:val="000000"/>
              </w:rPr>
            </w:pP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4387" w:type="dxa"/>
          </w:tcPr>
          <w:p w:rsidR="00B409C0" w:rsidRPr="00C11A62" w:rsidRDefault="00B409C0" w:rsidP="009E0758">
            <w:pPr>
              <w:rPr>
                <w:rFonts w:ascii="Arial" w:hAnsi="Arial" w:cs="Arial"/>
                <w:color w:val="000000"/>
              </w:rPr>
            </w:pPr>
            <w:r w:rsidRPr="00C11A62">
              <w:rPr>
                <w:rFonts w:ascii="Arial" w:hAnsi="Arial" w:cs="Arial"/>
                <w:color w:val="000000"/>
              </w:rPr>
              <w:t xml:space="preserve">Migration data for transactions in </w:t>
            </w:r>
            <w:r w:rsidR="009E0758">
              <w:rPr>
                <w:rFonts w:ascii="Arial" w:hAnsi="Arial" w:cs="Arial"/>
                <w:color w:val="000000"/>
              </w:rPr>
              <w:t xml:space="preserve">PERDIX </w:t>
            </w:r>
            <w:r w:rsidRPr="00C11A62">
              <w:rPr>
                <w:rFonts w:ascii="Arial" w:hAnsi="Arial" w:cs="Arial"/>
                <w:color w:val="000000"/>
              </w:rPr>
              <w:t>format.</w:t>
            </w:r>
          </w:p>
        </w:tc>
      </w:tr>
      <w:tr w:rsidR="00B409C0" w:rsidRPr="00E57C81" w:rsidTr="00B7013D">
        <w:trPr>
          <w:trHeight w:val="226"/>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Provide standard conversion utilities to upload data into the target application database</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850" w:type="dxa"/>
            <w:vAlign w:val="bottom"/>
          </w:tcPr>
          <w:p w:rsidR="00B409C0" w:rsidRPr="00C11A62" w:rsidRDefault="00B409C0" w:rsidP="00E57C81">
            <w:pPr>
              <w:rPr>
                <w:rFonts w:ascii="Arial" w:hAnsi="Arial" w:cs="Arial"/>
                <w:color w:val="000000"/>
              </w:rPr>
            </w:pPr>
          </w:p>
        </w:tc>
        <w:tc>
          <w:tcPr>
            <w:tcW w:w="4387" w:type="dxa"/>
          </w:tcPr>
          <w:p w:rsidR="00B409C0" w:rsidRPr="00C11A62" w:rsidRDefault="00B409C0" w:rsidP="009E0758">
            <w:pPr>
              <w:rPr>
                <w:rFonts w:ascii="Arial" w:hAnsi="Arial" w:cs="Arial"/>
                <w:color w:val="000000"/>
              </w:rPr>
            </w:pPr>
            <w:r w:rsidRPr="00C11A62">
              <w:rPr>
                <w:rFonts w:ascii="Arial" w:hAnsi="Arial" w:cs="Arial"/>
                <w:color w:val="000000"/>
              </w:rPr>
              <w:t xml:space="preserve">Migration data for transactions in </w:t>
            </w:r>
            <w:r w:rsidR="009E0758">
              <w:rPr>
                <w:rFonts w:ascii="Arial" w:hAnsi="Arial" w:cs="Arial"/>
                <w:color w:val="000000"/>
              </w:rPr>
              <w:t>PERDIX</w:t>
            </w:r>
            <w:r w:rsidRPr="00C11A62">
              <w:rPr>
                <w:rFonts w:ascii="Arial" w:hAnsi="Arial" w:cs="Arial"/>
                <w:color w:val="000000"/>
              </w:rPr>
              <w:t xml:space="preserve"> format.</w:t>
            </w:r>
          </w:p>
        </w:tc>
      </w:tr>
      <w:tr w:rsidR="00B409C0" w:rsidRPr="00E57C81" w:rsidTr="00B7013D">
        <w:trPr>
          <w:trHeight w:val="174"/>
          <w:jc w:val="center"/>
        </w:trPr>
        <w:tc>
          <w:tcPr>
            <w:tcW w:w="3870" w:type="dxa"/>
            <w:vAlign w:val="bottom"/>
          </w:tcPr>
          <w:p w:rsidR="00B409C0" w:rsidRPr="00C11A62" w:rsidRDefault="00B409C0" w:rsidP="009E0758">
            <w:pPr>
              <w:rPr>
                <w:rFonts w:ascii="Arial" w:hAnsi="Arial" w:cs="Arial"/>
                <w:color w:val="000000"/>
              </w:rPr>
            </w:pPr>
            <w:r w:rsidRPr="00C11A62">
              <w:rPr>
                <w:rFonts w:ascii="Arial" w:hAnsi="Arial" w:cs="Arial"/>
                <w:color w:val="000000"/>
              </w:rPr>
              <w:t>Upload the data from the files into the target (</w:t>
            </w:r>
            <w:r w:rsidR="009E0758">
              <w:rPr>
                <w:rFonts w:ascii="Arial" w:hAnsi="Arial" w:cs="Arial"/>
                <w:color w:val="000000"/>
              </w:rPr>
              <w:t>PERDIX</w:t>
            </w:r>
            <w:r w:rsidRPr="00C11A62">
              <w:rPr>
                <w:rFonts w:ascii="Arial" w:hAnsi="Arial" w:cs="Arial"/>
                <w:color w:val="000000"/>
              </w:rPr>
              <w:t>) application using conversion utilities.</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850" w:type="dxa"/>
            <w:vAlign w:val="bottom"/>
          </w:tcPr>
          <w:p w:rsidR="00B409C0" w:rsidRPr="00C11A62" w:rsidRDefault="00B409C0" w:rsidP="00E57C81">
            <w:pPr>
              <w:rPr>
                <w:rFonts w:ascii="Arial" w:hAnsi="Arial" w:cs="Arial"/>
                <w:color w:val="000000"/>
              </w:rPr>
            </w:pPr>
          </w:p>
        </w:tc>
        <w:tc>
          <w:tcPr>
            <w:tcW w:w="4387" w:type="dxa"/>
          </w:tcPr>
          <w:p w:rsidR="00B409C0" w:rsidRPr="00C11A62" w:rsidRDefault="00B409C0" w:rsidP="00E57C81">
            <w:pPr>
              <w:rPr>
                <w:rFonts w:ascii="Arial" w:hAnsi="Arial" w:cs="Arial"/>
                <w:color w:val="000000"/>
              </w:rPr>
            </w:pPr>
            <w:r w:rsidRPr="00C11A62">
              <w:rPr>
                <w:rFonts w:ascii="Arial" w:hAnsi="Arial" w:cs="Arial"/>
                <w:color w:val="000000"/>
              </w:rPr>
              <w:t>End system functionality.</w:t>
            </w:r>
          </w:p>
        </w:tc>
      </w:tr>
      <w:tr w:rsidR="00B409C0" w:rsidRPr="00E57C81" w:rsidTr="00B7013D">
        <w:trPr>
          <w:trHeight w:val="261"/>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Certify correctness of data</w:t>
            </w:r>
          </w:p>
        </w:tc>
        <w:tc>
          <w:tcPr>
            <w:tcW w:w="851" w:type="dxa"/>
            <w:vAlign w:val="bottom"/>
          </w:tcPr>
          <w:p w:rsidR="00B409C0" w:rsidRPr="00C11A62" w:rsidRDefault="00B409C0" w:rsidP="00E57C81">
            <w:pPr>
              <w:rPr>
                <w:rFonts w:ascii="Arial" w:hAnsi="Arial" w:cs="Arial"/>
                <w:color w:val="000000"/>
              </w:rPr>
            </w:pP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4387" w:type="dxa"/>
          </w:tcPr>
          <w:p w:rsidR="00B409C0" w:rsidRPr="00C11A62" w:rsidRDefault="00B409C0" w:rsidP="00E57C81">
            <w:pPr>
              <w:rPr>
                <w:rFonts w:ascii="Arial" w:hAnsi="Arial" w:cs="Arial"/>
                <w:color w:val="000000"/>
              </w:rPr>
            </w:pPr>
            <w:r w:rsidRPr="00C11A62">
              <w:rPr>
                <w:rFonts w:ascii="Arial" w:hAnsi="Arial" w:cs="Arial"/>
                <w:color w:val="000000"/>
              </w:rPr>
              <w:t>Sign off</w:t>
            </w:r>
          </w:p>
        </w:tc>
      </w:tr>
      <w:tr w:rsidR="00B409C0" w:rsidRPr="00E57C81" w:rsidTr="00B7013D">
        <w:trPr>
          <w:trHeight w:val="261"/>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Provide converted data file for reconciliation purposes.</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850" w:type="dxa"/>
            <w:vAlign w:val="bottom"/>
          </w:tcPr>
          <w:p w:rsidR="00B409C0" w:rsidRPr="00C11A62" w:rsidRDefault="00B409C0" w:rsidP="00E57C81">
            <w:pPr>
              <w:rPr>
                <w:rFonts w:ascii="Arial" w:hAnsi="Arial" w:cs="Arial"/>
                <w:color w:val="000000"/>
              </w:rPr>
            </w:pPr>
          </w:p>
        </w:tc>
        <w:tc>
          <w:tcPr>
            <w:tcW w:w="4387" w:type="dxa"/>
          </w:tcPr>
          <w:p w:rsidR="00B409C0" w:rsidRPr="00C11A62" w:rsidRDefault="00B409C0" w:rsidP="00B637A5">
            <w:pPr>
              <w:rPr>
                <w:rFonts w:ascii="Arial" w:hAnsi="Arial" w:cs="Arial"/>
                <w:color w:val="000000"/>
              </w:rPr>
            </w:pPr>
            <w:r w:rsidRPr="00C11A62">
              <w:rPr>
                <w:rFonts w:ascii="Arial" w:hAnsi="Arial" w:cs="Arial"/>
                <w:color w:val="000000"/>
              </w:rPr>
              <w:t>File extracted from tables through SQL select queries, or any canned report/extensibility reports.</w:t>
            </w:r>
          </w:p>
        </w:tc>
      </w:tr>
      <w:tr w:rsidR="00B409C0" w:rsidRPr="00E57C81" w:rsidTr="00B7013D">
        <w:trPr>
          <w:trHeight w:val="278"/>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Provide test data for system testing of the conversion routines</w:t>
            </w:r>
          </w:p>
        </w:tc>
        <w:tc>
          <w:tcPr>
            <w:tcW w:w="851" w:type="dxa"/>
            <w:vAlign w:val="bottom"/>
          </w:tcPr>
          <w:p w:rsidR="00B409C0" w:rsidRPr="00C11A62" w:rsidRDefault="00B409C0" w:rsidP="00E57C81">
            <w:pPr>
              <w:rPr>
                <w:rFonts w:ascii="Arial" w:hAnsi="Arial" w:cs="Arial"/>
                <w:color w:val="000000"/>
              </w:rPr>
            </w:pP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4387" w:type="dxa"/>
          </w:tcPr>
          <w:p w:rsidR="00B409C0" w:rsidRPr="00C11A62" w:rsidRDefault="00E8081F" w:rsidP="00E57C81">
            <w:pPr>
              <w:rPr>
                <w:rFonts w:ascii="Arial" w:hAnsi="Arial" w:cs="Arial"/>
                <w:color w:val="000000"/>
              </w:rPr>
            </w:pPr>
            <w:r w:rsidRPr="00C11A62">
              <w:rPr>
                <w:rFonts w:ascii="Arial" w:hAnsi="Arial" w:cs="Arial"/>
                <w:color w:val="000000"/>
              </w:rPr>
              <w:t>Upload able</w:t>
            </w:r>
            <w:r w:rsidR="00B409C0" w:rsidRPr="00C11A62">
              <w:rPr>
                <w:rFonts w:ascii="Arial" w:hAnsi="Arial" w:cs="Arial"/>
                <w:color w:val="000000"/>
              </w:rPr>
              <w:t xml:space="preserve"> file to be used for conversion.</w:t>
            </w:r>
          </w:p>
        </w:tc>
      </w:tr>
      <w:tr w:rsidR="00B409C0" w:rsidRPr="00E57C81" w:rsidTr="00B7013D">
        <w:trPr>
          <w:trHeight w:val="278"/>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Conduct testing of the conversion utilities</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C</w:t>
            </w:r>
          </w:p>
        </w:tc>
        <w:tc>
          <w:tcPr>
            <w:tcW w:w="4387" w:type="dxa"/>
          </w:tcPr>
          <w:p w:rsidR="00B409C0" w:rsidRPr="00C11A62" w:rsidRDefault="00B409C0" w:rsidP="00E57C81">
            <w:pPr>
              <w:rPr>
                <w:rFonts w:ascii="Arial" w:hAnsi="Arial" w:cs="Arial"/>
                <w:color w:val="000000"/>
              </w:rPr>
            </w:pPr>
            <w:r w:rsidRPr="00C11A62">
              <w:rPr>
                <w:rFonts w:ascii="Arial" w:hAnsi="Arial" w:cs="Arial"/>
                <w:color w:val="000000"/>
              </w:rPr>
              <w:t>Error identification and solution for resolution.</w:t>
            </w:r>
          </w:p>
        </w:tc>
      </w:tr>
      <w:tr w:rsidR="00B409C0" w:rsidRPr="00E57C81" w:rsidTr="00B7013D">
        <w:trPr>
          <w:trHeight w:val="382"/>
          <w:jc w:val="center"/>
        </w:trPr>
        <w:tc>
          <w:tcPr>
            <w:tcW w:w="3870" w:type="dxa"/>
            <w:vAlign w:val="bottom"/>
          </w:tcPr>
          <w:p w:rsidR="00B409C0" w:rsidRPr="00C11A62" w:rsidRDefault="00B409C0" w:rsidP="009E0758">
            <w:pPr>
              <w:rPr>
                <w:rFonts w:ascii="Arial" w:hAnsi="Arial" w:cs="Arial"/>
                <w:color w:val="000000"/>
              </w:rPr>
            </w:pPr>
            <w:r w:rsidRPr="00C11A62">
              <w:rPr>
                <w:rFonts w:ascii="Arial" w:hAnsi="Arial" w:cs="Arial"/>
                <w:color w:val="000000"/>
              </w:rPr>
              <w:t xml:space="preserve">Conduct data migration test </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R</w:t>
            </w: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4387" w:type="dxa"/>
          </w:tcPr>
          <w:p w:rsidR="00B409C0" w:rsidRPr="00C11A62" w:rsidRDefault="00B409C0" w:rsidP="00E57C81">
            <w:pPr>
              <w:rPr>
                <w:rFonts w:ascii="Arial" w:hAnsi="Arial" w:cs="Arial"/>
                <w:color w:val="000000"/>
              </w:rPr>
            </w:pPr>
            <w:r w:rsidRPr="00C11A62">
              <w:rPr>
                <w:rFonts w:ascii="Arial" w:hAnsi="Arial" w:cs="Arial"/>
                <w:color w:val="000000"/>
              </w:rPr>
              <w:t>Sign off</w:t>
            </w:r>
          </w:p>
        </w:tc>
      </w:tr>
      <w:tr w:rsidR="00B409C0" w:rsidRPr="00E57C81" w:rsidTr="00B7013D">
        <w:trPr>
          <w:trHeight w:val="382"/>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Checking the accuracy of the data converted.</w:t>
            </w:r>
          </w:p>
        </w:tc>
        <w:tc>
          <w:tcPr>
            <w:tcW w:w="851" w:type="dxa"/>
            <w:vAlign w:val="bottom"/>
          </w:tcPr>
          <w:p w:rsidR="00B409C0" w:rsidRPr="00C11A62" w:rsidRDefault="00B409C0" w:rsidP="00E57C81">
            <w:pPr>
              <w:rPr>
                <w:rFonts w:ascii="Arial" w:hAnsi="Arial" w:cs="Arial"/>
                <w:color w:val="000000"/>
              </w:rPr>
            </w:pPr>
            <w:r w:rsidRPr="00C11A62">
              <w:rPr>
                <w:rFonts w:ascii="Arial" w:hAnsi="Arial" w:cs="Arial"/>
                <w:color w:val="000000"/>
              </w:rPr>
              <w:t>C</w:t>
            </w: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4387" w:type="dxa"/>
          </w:tcPr>
          <w:p w:rsidR="00B409C0" w:rsidRPr="00C11A62" w:rsidRDefault="00B409C0" w:rsidP="00E57C81">
            <w:pPr>
              <w:rPr>
                <w:rFonts w:ascii="Arial" w:hAnsi="Arial" w:cs="Arial"/>
                <w:color w:val="000000"/>
              </w:rPr>
            </w:pPr>
            <w:r w:rsidRPr="00C11A62">
              <w:rPr>
                <w:rFonts w:ascii="Arial" w:hAnsi="Arial" w:cs="Arial"/>
                <w:color w:val="000000"/>
              </w:rPr>
              <w:t>Go ahead sign off</w:t>
            </w:r>
          </w:p>
        </w:tc>
      </w:tr>
      <w:tr w:rsidR="00B409C0" w:rsidRPr="00E57C81" w:rsidTr="00B7013D">
        <w:trPr>
          <w:trHeight w:val="295"/>
          <w:jc w:val="center"/>
        </w:trPr>
        <w:tc>
          <w:tcPr>
            <w:tcW w:w="3870" w:type="dxa"/>
            <w:vAlign w:val="bottom"/>
          </w:tcPr>
          <w:p w:rsidR="00B409C0" w:rsidRPr="00C11A62" w:rsidRDefault="00B409C0" w:rsidP="00E57C81">
            <w:pPr>
              <w:rPr>
                <w:rFonts w:ascii="Arial" w:hAnsi="Arial" w:cs="Arial"/>
                <w:color w:val="000000"/>
              </w:rPr>
            </w:pPr>
            <w:r w:rsidRPr="00C11A62">
              <w:rPr>
                <w:rFonts w:ascii="Arial" w:hAnsi="Arial" w:cs="Arial"/>
                <w:color w:val="000000"/>
              </w:rPr>
              <w:t>Manual data entry, where data is not loaded in an automated manner</w:t>
            </w:r>
          </w:p>
        </w:tc>
        <w:tc>
          <w:tcPr>
            <w:tcW w:w="851" w:type="dxa"/>
            <w:vAlign w:val="bottom"/>
          </w:tcPr>
          <w:p w:rsidR="00B409C0" w:rsidRPr="00C11A62" w:rsidRDefault="00C23497" w:rsidP="00E57C81">
            <w:pPr>
              <w:rPr>
                <w:rFonts w:ascii="Arial" w:hAnsi="Arial" w:cs="Arial"/>
                <w:color w:val="000000"/>
              </w:rPr>
            </w:pPr>
            <w:r>
              <w:rPr>
                <w:rFonts w:ascii="Arial" w:hAnsi="Arial" w:cs="Arial"/>
                <w:color w:val="000000"/>
              </w:rPr>
              <w:t>C</w:t>
            </w:r>
          </w:p>
        </w:tc>
        <w:tc>
          <w:tcPr>
            <w:tcW w:w="850" w:type="dxa"/>
            <w:vAlign w:val="bottom"/>
          </w:tcPr>
          <w:p w:rsidR="00B409C0" w:rsidRPr="00C11A62" w:rsidRDefault="00B409C0" w:rsidP="00E57C81">
            <w:pPr>
              <w:rPr>
                <w:rFonts w:ascii="Arial" w:hAnsi="Arial" w:cs="Arial"/>
                <w:color w:val="000000"/>
              </w:rPr>
            </w:pPr>
            <w:r w:rsidRPr="00C11A62">
              <w:rPr>
                <w:rFonts w:ascii="Arial" w:hAnsi="Arial" w:cs="Arial"/>
                <w:color w:val="000000"/>
              </w:rPr>
              <w:t>A,R</w:t>
            </w:r>
          </w:p>
        </w:tc>
        <w:tc>
          <w:tcPr>
            <w:tcW w:w="4387" w:type="dxa"/>
          </w:tcPr>
          <w:p w:rsidR="00B409C0" w:rsidRPr="00C11A62" w:rsidRDefault="00B409C0" w:rsidP="009E0758">
            <w:pPr>
              <w:rPr>
                <w:rFonts w:ascii="Arial" w:hAnsi="Arial" w:cs="Arial"/>
                <w:color w:val="000000"/>
              </w:rPr>
            </w:pPr>
            <w:r w:rsidRPr="00C11A62">
              <w:rPr>
                <w:rFonts w:ascii="Arial" w:hAnsi="Arial" w:cs="Arial"/>
                <w:color w:val="000000"/>
              </w:rPr>
              <w:t xml:space="preserve">Manual data as per details uploaded </w:t>
            </w:r>
            <w:proofErr w:type="spellStart"/>
            <w:r w:rsidRPr="00C11A62">
              <w:rPr>
                <w:rFonts w:ascii="Arial" w:hAnsi="Arial" w:cs="Arial"/>
                <w:color w:val="000000"/>
              </w:rPr>
              <w:t>in</w:t>
            </w:r>
            <w:r w:rsidR="009E0758">
              <w:rPr>
                <w:rFonts w:ascii="Arial" w:hAnsi="Arial" w:cs="Arial"/>
                <w:color w:val="000000"/>
              </w:rPr>
              <w:t>PERDIX</w:t>
            </w:r>
            <w:proofErr w:type="spellEnd"/>
            <w:r w:rsidRPr="00C11A62">
              <w:rPr>
                <w:rFonts w:ascii="Arial" w:hAnsi="Arial" w:cs="Arial"/>
                <w:color w:val="000000"/>
              </w:rPr>
              <w:t>.</w:t>
            </w:r>
          </w:p>
        </w:tc>
      </w:tr>
      <w:tr w:rsidR="009E0758" w:rsidRPr="00E57C81" w:rsidTr="00B7013D">
        <w:trPr>
          <w:trHeight w:val="295"/>
          <w:jc w:val="center"/>
        </w:trPr>
        <w:tc>
          <w:tcPr>
            <w:tcW w:w="9958" w:type="dxa"/>
            <w:gridSpan w:val="4"/>
            <w:vAlign w:val="bottom"/>
          </w:tcPr>
          <w:p w:rsidR="009E0758" w:rsidRPr="00C11A62" w:rsidRDefault="009E0758" w:rsidP="009E0758">
            <w:pPr>
              <w:jc w:val="center"/>
              <w:rPr>
                <w:rFonts w:ascii="Arial" w:hAnsi="Arial" w:cs="Arial"/>
                <w:color w:val="000000"/>
              </w:rPr>
            </w:pPr>
            <w:r w:rsidRPr="009E0758">
              <w:rPr>
                <w:rFonts w:asciiTheme="minorHAnsi" w:hAnsiTheme="minorHAnsi" w:cs="Arial"/>
                <w:b/>
                <w:color w:val="FF0000"/>
                <w:sz w:val="18"/>
                <w:szCs w:val="18"/>
                <w:lang w:val="en-IN" w:eastAsia="en-IN"/>
              </w:rPr>
              <w:t xml:space="preserve">R </w:t>
            </w:r>
            <w:r>
              <w:rPr>
                <w:rFonts w:asciiTheme="minorHAnsi" w:hAnsiTheme="minorHAnsi" w:cs="Arial"/>
                <w:b/>
                <w:color w:val="FF0000"/>
                <w:sz w:val="18"/>
                <w:szCs w:val="18"/>
                <w:lang w:val="en-IN" w:eastAsia="en-IN"/>
              </w:rPr>
              <w:t>–</w:t>
            </w:r>
            <w:r w:rsidRPr="009E0758">
              <w:rPr>
                <w:rFonts w:asciiTheme="minorHAnsi" w:hAnsiTheme="minorHAnsi" w:cs="Arial"/>
                <w:b/>
                <w:color w:val="FF0000"/>
                <w:sz w:val="18"/>
                <w:szCs w:val="18"/>
                <w:lang w:val="en-IN" w:eastAsia="en-IN"/>
              </w:rPr>
              <w:t xml:space="preserve"> Responsible</w:t>
            </w:r>
            <w:r>
              <w:rPr>
                <w:rFonts w:asciiTheme="minorHAnsi" w:hAnsiTheme="minorHAnsi" w:cs="Arial"/>
                <w:b/>
                <w:color w:val="FF0000"/>
                <w:sz w:val="18"/>
                <w:szCs w:val="18"/>
                <w:lang w:val="en-IN" w:eastAsia="en-IN"/>
              </w:rPr>
              <w:tab/>
            </w:r>
            <w:r w:rsidRPr="009E0758">
              <w:rPr>
                <w:rFonts w:asciiTheme="minorHAnsi" w:hAnsiTheme="minorHAnsi" w:cs="Arial"/>
                <w:b/>
                <w:color w:val="FF0000"/>
                <w:sz w:val="18"/>
                <w:szCs w:val="18"/>
                <w:lang w:val="en-IN" w:eastAsia="en-IN"/>
              </w:rPr>
              <w:t xml:space="preserve">A </w:t>
            </w:r>
            <w:r>
              <w:rPr>
                <w:rFonts w:asciiTheme="minorHAnsi" w:hAnsiTheme="minorHAnsi" w:cs="Arial"/>
                <w:b/>
                <w:color w:val="FF0000"/>
                <w:sz w:val="18"/>
                <w:szCs w:val="18"/>
                <w:lang w:val="en-IN" w:eastAsia="en-IN"/>
              </w:rPr>
              <w:t>–</w:t>
            </w:r>
            <w:r w:rsidRPr="009E0758">
              <w:rPr>
                <w:rFonts w:asciiTheme="minorHAnsi" w:hAnsiTheme="minorHAnsi" w:cs="Arial"/>
                <w:b/>
                <w:color w:val="FF0000"/>
                <w:sz w:val="18"/>
                <w:szCs w:val="18"/>
                <w:lang w:val="en-IN" w:eastAsia="en-IN"/>
              </w:rPr>
              <w:t xml:space="preserve"> Accountable</w:t>
            </w:r>
            <w:r>
              <w:rPr>
                <w:rFonts w:asciiTheme="minorHAnsi" w:hAnsiTheme="minorHAnsi" w:cs="Arial"/>
                <w:b/>
                <w:color w:val="FF0000"/>
                <w:sz w:val="18"/>
                <w:szCs w:val="18"/>
                <w:lang w:val="en-IN" w:eastAsia="en-IN"/>
              </w:rPr>
              <w:tab/>
            </w:r>
            <w:r w:rsidRPr="009E0758">
              <w:rPr>
                <w:rFonts w:asciiTheme="minorHAnsi" w:hAnsiTheme="minorHAnsi" w:cs="Arial"/>
                <w:b/>
                <w:color w:val="FF0000"/>
                <w:sz w:val="18"/>
                <w:szCs w:val="18"/>
                <w:lang w:val="en-IN" w:eastAsia="en-IN"/>
              </w:rPr>
              <w:t xml:space="preserve">C </w:t>
            </w:r>
            <w:r>
              <w:rPr>
                <w:rFonts w:asciiTheme="minorHAnsi" w:hAnsiTheme="minorHAnsi" w:cs="Arial"/>
                <w:b/>
                <w:color w:val="FF0000"/>
                <w:sz w:val="18"/>
                <w:szCs w:val="18"/>
                <w:lang w:val="en-IN" w:eastAsia="en-IN"/>
              </w:rPr>
              <w:t>–</w:t>
            </w:r>
            <w:r w:rsidRPr="009E0758">
              <w:rPr>
                <w:rFonts w:asciiTheme="minorHAnsi" w:hAnsiTheme="minorHAnsi" w:cs="Arial"/>
                <w:b/>
                <w:color w:val="FF0000"/>
                <w:sz w:val="18"/>
                <w:szCs w:val="18"/>
                <w:lang w:val="en-IN" w:eastAsia="en-IN"/>
              </w:rPr>
              <w:t xml:space="preserve"> Consulted</w:t>
            </w:r>
            <w:r>
              <w:rPr>
                <w:rFonts w:asciiTheme="minorHAnsi" w:hAnsiTheme="minorHAnsi" w:cs="Arial"/>
                <w:b/>
                <w:color w:val="FF0000"/>
                <w:sz w:val="18"/>
                <w:szCs w:val="18"/>
                <w:lang w:val="en-IN" w:eastAsia="en-IN"/>
              </w:rPr>
              <w:tab/>
            </w:r>
            <w:r w:rsidRPr="009E0758">
              <w:rPr>
                <w:rFonts w:asciiTheme="minorHAnsi" w:hAnsiTheme="minorHAnsi" w:cs="Arial"/>
                <w:b/>
                <w:color w:val="FF0000"/>
                <w:sz w:val="18"/>
                <w:szCs w:val="18"/>
                <w:lang w:val="en-IN" w:eastAsia="en-IN"/>
              </w:rPr>
              <w:t>I - Informed</w:t>
            </w:r>
          </w:p>
        </w:tc>
      </w:tr>
    </w:tbl>
    <w:p w:rsidR="009E0758" w:rsidRDefault="009E0758" w:rsidP="009E0758">
      <w:pPr>
        <w:pStyle w:val="BodyText"/>
        <w:ind w:left="0"/>
      </w:pPr>
    </w:p>
    <w:p w:rsidR="00DF0BE2" w:rsidRDefault="00DF0BE2" w:rsidP="00DF0BE2">
      <w:pPr>
        <w:pStyle w:val="BodyText"/>
      </w:pPr>
    </w:p>
    <w:p w:rsidR="002079F6" w:rsidRDefault="002079F6" w:rsidP="00DF0BE2">
      <w:pPr>
        <w:pStyle w:val="BodyText"/>
      </w:pPr>
    </w:p>
    <w:p w:rsidR="002079F6" w:rsidRDefault="002079F6" w:rsidP="00DF0BE2">
      <w:pPr>
        <w:pStyle w:val="BodyText"/>
      </w:pPr>
    </w:p>
    <w:p w:rsidR="002079F6" w:rsidRDefault="002079F6" w:rsidP="00DF0BE2">
      <w:pPr>
        <w:pStyle w:val="BodyText"/>
      </w:pPr>
    </w:p>
    <w:p w:rsidR="002079F6" w:rsidRDefault="00910553" w:rsidP="002079F6">
      <w:pPr>
        <w:pStyle w:val="Heading1"/>
        <w:rPr>
          <w:rFonts w:cs="Arial"/>
          <w:szCs w:val="24"/>
        </w:rPr>
      </w:pPr>
      <w:bookmarkStart w:id="47" w:name="_Toc457813621"/>
      <w:r>
        <w:rPr>
          <w:rFonts w:cs="Arial"/>
          <w:szCs w:val="24"/>
        </w:rPr>
        <w:lastRenderedPageBreak/>
        <w:t>General Consideration</w:t>
      </w:r>
      <w:bookmarkEnd w:id="47"/>
    </w:p>
    <w:p w:rsidR="002079F6" w:rsidRDefault="002079F6" w:rsidP="00DF0BE2">
      <w:pPr>
        <w:pStyle w:val="BodyText"/>
      </w:pPr>
    </w:p>
    <w:p w:rsidR="008574BF" w:rsidRPr="006E4961" w:rsidRDefault="00D74FBB" w:rsidP="0052457F">
      <w:pPr>
        <w:pStyle w:val="ListParagraph"/>
        <w:numPr>
          <w:ilvl w:val="0"/>
          <w:numId w:val="55"/>
        </w:numPr>
        <w:tabs>
          <w:tab w:val="left" w:pos="1620"/>
        </w:tabs>
        <w:ind w:left="540"/>
        <w:rPr>
          <w:rFonts w:ascii="Arial" w:hAnsi="Arial" w:cs="Arial"/>
          <w:color w:val="000000"/>
          <w:sz w:val="20"/>
          <w:szCs w:val="20"/>
        </w:rPr>
      </w:pPr>
      <w:r w:rsidRPr="006E4961">
        <w:rPr>
          <w:rFonts w:ascii="Arial" w:hAnsi="Arial" w:cs="Arial"/>
          <w:color w:val="000000"/>
          <w:sz w:val="20"/>
          <w:szCs w:val="20"/>
        </w:rPr>
        <w:t>All static data has to be input to the system before starting the conversion.</w:t>
      </w:r>
    </w:p>
    <w:p w:rsidR="008574BF" w:rsidRPr="006E4961" w:rsidRDefault="009E0758" w:rsidP="0052457F">
      <w:pPr>
        <w:pStyle w:val="ListParagraph"/>
        <w:numPr>
          <w:ilvl w:val="0"/>
          <w:numId w:val="55"/>
        </w:numPr>
        <w:tabs>
          <w:tab w:val="left" w:pos="1620"/>
        </w:tabs>
        <w:ind w:left="540"/>
        <w:rPr>
          <w:rFonts w:ascii="Arial" w:hAnsi="Arial" w:cs="Arial"/>
          <w:color w:val="000000"/>
          <w:sz w:val="20"/>
          <w:szCs w:val="20"/>
        </w:rPr>
      </w:pPr>
      <w:proofErr w:type="spellStart"/>
      <w:r w:rsidRPr="006E4961">
        <w:rPr>
          <w:rFonts w:ascii="Arial" w:hAnsi="Arial" w:cs="Arial"/>
          <w:color w:val="000000"/>
          <w:sz w:val="20"/>
          <w:szCs w:val="20"/>
        </w:rPr>
        <w:t>Kinara’s</w:t>
      </w:r>
      <w:proofErr w:type="spellEnd"/>
      <w:r w:rsidRPr="006E4961">
        <w:rPr>
          <w:rFonts w:ascii="Arial" w:hAnsi="Arial" w:cs="Arial"/>
          <w:color w:val="000000"/>
          <w:sz w:val="20"/>
          <w:szCs w:val="20"/>
        </w:rPr>
        <w:t xml:space="preserve"> extract utility to be fine tune</w:t>
      </w:r>
      <w:r w:rsidR="00A04440" w:rsidRPr="006E4961">
        <w:rPr>
          <w:rFonts w:ascii="Arial" w:hAnsi="Arial" w:cs="Arial"/>
          <w:color w:val="000000"/>
          <w:sz w:val="20"/>
          <w:szCs w:val="20"/>
        </w:rPr>
        <w:t xml:space="preserve"> to the best possible &amp; as optimized as possible.</w:t>
      </w:r>
    </w:p>
    <w:p w:rsidR="008574BF" w:rsidRPr="006E4961" w:rsidRDefault="009E0758" w:rsidP="0052457F">
      <w:pPr>
        <w:pStyle w:val="ListParagraph"/>
        <w:numPr>
          <w:ilvl w:val="0"/>
          <w:numId w:val="55"/>
        </w:numPr>
        <w:tabs>
          <w:tab w:val="left" w:pos="1620"/>
        </w:tabs>
        <w:ind w:left="540"/>
        <w:rPr>
          <w:rFonts w:ascii="Arial" w:hAnsi="Arial" w:cs="Arial"/>
          <w:color w:val="000000"/>
          <w:sz w:val="20"/>
          <w:szCs w:val="20"/>
        </w:rPr>
      </w:pPr>
      <w:r w:rsidRPr="006E4961">
        <w:rPr>
          <w:rFonts w:ascii="Arial" w:hAnsi="Arial" w:cs="Arial"/>
          <w:color w:val="000000"/>
          <w:sz w:val="20"/>
          <w:szCs w:val="20"/>
        </w:rPr>
        <w:t>All entity data are considered for migration</w:t>
      </w:r>
    </w:p>
    <w:p w:rsidR="009E0758" w:rsidRPr="006E4961" w:rsidRDefault="009E0758" w:rsidP="0052457F">
      <w:pPr>
        <w:pStyle w:val="ListParagraph"/>
        <w:numPr>
          <w:ilvl w:val="0"/>
          <w:numId w:val="55"/>
        </w:numPr>
        <w:tabs>
          <w:tab w:val="left" w:pos="1620"/>
        </w:tabs>
        <w:ind w:left="540"/>
        <w:rPr>
          <w:rFonts w:ascii="Arial" w:hAnsi="Arial" w:cs="Arial"/>
          <w:color w:val="000000"/>
          <w:sz w:val="20"/>
          <w:szCs w:val="20"/>
        </w:rPr>
      </w:pPr>
      <w:r w:rsidRPr="006E4961">
        <w:rPr>
          <w:rFonts w:ascii="Arial" w:hAnsi="Arial" w:cs="Arial"/>
          <w:color w:val="000000"/>
          <w:sz w:val="20"/>
          <w:szCs w:val="20"/>
        </w:rPr>
        <w:t>All Loan accounts are considered for migration</w:t>
      </w:r>
    </w:p>
    <w:p w:rsidR="008574BF" w:rsidRPr="006E4961" w:rsidRDefault="00113550" w:rsidP="0052457F">
      <w:pPr>
        <w:pStyle w:val="ListParagraph"/>
        <w:numPr>
          <w:ilvl w:val="0"/>
          <w:numId w:val="55"/>
        </w:numPr>
        <w:tabs>
          <w:tab w:val="left" w:pos="1620"/>
        </w:tabs>
        <w:ind w:left="540"/>
        <w:rPr>
          <w:rFonts w:ascii="Arial" w:hAnsi="Arial" w:cs="Arial"/>
          <w:color w:val="000000"/>
          <w:sz w:val="20"/>
          <w:szCs w:val="20"/>
        </w:rPr>
      </w:pPr>
      <w:r w:rsidRPr="006E4961">
        <w:rPr>
          <w:rFonts w:ascii="Arial" w:hAnsi="Arial" w:cs="Arial"/>
          <w:color w:val="000000"/>
          <w:sz w:val="20"/>
          <w:szCs w:val="20"/>
        </w:rPr>
        <w:t>For Loans all the schedules have to generate from the source system. For debit interest components payment schedules needs to be created in source system.</w:t>
      </w:r>
      <w:r w:rsidR="00055355" w:rsidRPr="006E4961">
        <w:rPr>
          <w:rFonts w:ascii="Arial" w:hAnsi="Arial" w:cs="Arial"/>
          <w:color w:val="000000"/>
          <w:sz w:val="20"/>
          <w:szCs w:val="20"/>
        </w:rPr>
        <w:t xml:space="preserve"> Similarly rate change schedules also need to be provided from source system.</w:t>
      </w:r>
    </w:p>
    <w:p w:rsidR="008574BF" w:rsidRPr="006E4961" w:rsidRDefault="0051305B" w:rsidP="0052457F">
      <w:pPr>
        <w:pStyle w:val="ListParagraph"/>
        <w:numPr>
          <w:ilvl w:val="0"/>
          <w:numId w:val="55"/>
        </w:numPr>
        <w:tabs>
          <w:tab w:val="left" w:pos="1620"/>
        </w:tabs>
        <w:ind w:left="540"/>
        <w:rPr>
          <w:rFonts w:ascii="Arial" w:hAnsi="Arial" w:cs="Arial"/>
          <w:color w:val="000000"/>
          <w:sz w:val="20"/>
          <w:szCs w:val="20"/>
        </w:rPr>
      </w:pPr>
      <w:r w:rsidRPr="006E4961">
        <w:rPr>
          <w:rFonts w:ascii="Arial" w:hAnsi="Arial" w:cs="Arial"/>
          <w:color w:val="000000"/>
          <w:sz w:val="20"/>
          <w:szCs w:val="20"/>
        </w:rPr>
        <w:t>Payment upload of Loans should be arranged in order, as disoriented payment upload will have different implications in system.</w:t>
      </w:r>
    </w:p>
    <w:p w:rsidR="00910553" w:rsidRPr="00067D40" w:rsidRDefault="00910553" w:rsidP="00DF0BE2">
      <w:pPr>
        <w:pStyle w:val="BodyText"/>
        <w:rPr>
          <w:rFonts w:ascii="Arial" w:hAnsi="Arial" w:cs="Arial"/>
          <w:szCs w:val="22"/>
        </w:rPr>
      </w:pPr>
    </w:p>
    <w:p w:rsidR="00910553" w:rsidRPr="00067D40" w:rsidRDefault="00910553" w:rsidP="00DF0BE2">
      <w:pPr>
        <w:pStyle w:val="BodyText"/>
        <w:rPr>
          <w:rFonts w:ascii="Arial" w:hAnsi="Arial" w:cs="Arial"/>
          <w:szCs w:val="22"/>
        </w:rPr>
      </w:pPr>
    </w:p>
    <w:p w:rsidR="00910553" w:rsidRPr="00067D40" w:rsidRDefault="00910553" w:rsidP="00DF0BE2">
      <w:pPr>
        <w:pStyle w:val="BodyText"/>
        <w:rPr>
          <w:rFonts w:ascii="Arial" w:hAnsi="Arial" w:cs="Arial"/>
          <w:szCs w:val="22"/>
        </w:rPr>
      </w:pPr>
    </w:p>
    <w:p w:rsidR="00910553" w:rsidRPr="00067D40" w:rsidRDefault="00910553" w:rsidP="00DF0BE2">
      <w:pPr>
        <w:pStyle w:val="BodyText"/>
        <w:rPr>
          <w:rFonts w:ascii="Arial" w:hAnsi="Arial" w:cs="Arial"/>
          <w:szCs w:val="22"/>
        </w:rPr>
      </w:pPr>
    </w:p>
    <w:p w:rsidR="00910553" w:rsidRPr="00067D40" w:rsidRDefault="00910553" w:rsidP="00DF0BE2">
      <w:pPr>
        <w:pStyle w:val="BodyText"/>
        <w:rPr>
          <w:rFonts w:ascii="Arial" w:hAnsi="Arial" w:cs="Arial"/>
          <w:szCs w:val="22"/>
        </w:rPr>
      </w:pPr>
    </w:p>
    <w:p w:rsidR="00910553" w:rsidRPr="00067D40" w:rsidRDefault="00910553" w:rsidP="00DF0BE2">
      <w:pPr>
        <w:pStyle w:val="BodyText"/>
        <w:rPr>
          <w:rFonts w:ascii="Arial" w:hAnsi="Arial" w:cs="Arial"/>
          <w:szCs w:val="22"/>
        </w:rPr>
      </w:pPr>
    </w:p>
    <w:p w:rsidR="00910553" w:rsidRPr="00067D40" w:rsidRDefault="00910553" w:rsidP="00DF0BE2">
      <w:pPr>
        <w:pStyle w:val="BodyText"/>
        <w:rPr>
          <w:rFonts w:ascii="Arial" w:hAnsi="Arial" w:cs="Arial"/>
          <w:szCs w:val="22"/>
        </w:rPr>
      </w:pPr>
    </w:p>
    <w:p w:rsidR="00910553" w:rsidRPr="00067D40" w:rsidRDefault="00910553" w:rsidP="00DF0BE2">
      <w:pPr>
        <w:pStyle w:val="BodyText"/>
        <w:rPr>
          <w:rFonts w:ascii="Arial" w:hAnsi="Arial" w:cs="Arial"/>
          <w:szCs w:val="22"/>
        </w:rPr>
      </w:pPr>
    </w:p>
    <w:p w:rsidR="00910553" w:rsidRPr="00067D40" w:rsidRDefault="00910553" w:rsidP="00DF0BE2">
      <w:pPr>
        <w:pStyle w:val="BodyText"/>
        <w:rPr>
          <w:rFonts w:ascii="Arial" w:hAnsi="Arial" w:cs="Arial"/>
          <w:szCs w:val="22"/>
        </w:rPr>
      </w:pPr>
    </w:p>
    <w:p w:rsidR="00910553" w:rsidRPr="00067D40" w:rsidRDefault="00910553" w:rsidP="00DF0BE2">
      <w:pPr>
        <w:pStyle w:val="BodyText"/>
        <w:rPr>
          <w:rFonts w:ascii="Arial" w:hAnsi="Arial" w:cs="Arial"/>
          <w:szCs w:val="22"/>
        </w:rPr>
      </w:pPr>
    </w:p>
    <w:p w:rsidR="00910553" w:rsidRPr="00067D40" w:rsidRDefault="00910553" w:rsidP="00DF0BE2">
      <w:pPr>
        <w:pStyle w:val="BodyText"/>
        <w:rPr>
          <w:rFonts w:ascii="Arial" w:hAnsi="Arial" w:cs="Arial"/>
          <w:szCs w:val="22"/>
        </w:rPr>
      </w:pPr>
    </w:p>
    <w:p w:rsidR="00910553" w:rsidRPr="00067D40" w:rsidRDefault="00910553" w:rsidP="00DF0BE2">
      <w:pPr>
        <w:pStyle w:val="BodyText"/>
        <w:rPr>
          <w:rFonts w:ascii="Arial" w:hAnsi="Arial" w:cs="Arial"/>
          <w:szCs w:val="22"/>
        </w:rPr>
      </w:pPr>
    </w:p>
    <w:p w:rsidR="00327175" w:rsidRDefault="00327175" w:rsidP="00910553">
      <w:pPr>
        <w:pStyle w:val="Heading1"/>
        <w:rPr>
          <w:rFonts w:cs="Arial"/>
          <w:szCs w:val="22"/>
        </w:rPr>
        <w:sectPr w:rsidR="00327175" w:rsidSect="00B7013D">
          <w:headerReference w:type="default" r:id="rId12"/>
          <w:footerReference w:type="default" r:id="rId13"/>
          <w:headerReference w:type="first" r:id="rId14"/>
          <w:footerReference w:type="first" r:id="rId15"/>
          <w:pgSz w:w="12240" w:h="15840" w:code="1"/>
          <w:pgMar w:top="720" w:right="720" w:bottom="1080" w:left="720" w:header="432" w:footer="300" w:gutter="360"/>
          <w:cols w:space="720"/>
          <w:rtlGutter/>
          <w:docGrid w:linePitch="272"/>
        </w:sectPr>
      </w:pPr>
      <w:bookmarkStart w:id="48" w:name="_Toc457813622"/>
    </w:p>
    <w:p w:rsidR="00910553" w:rsidRPr="00067D40" w:rsidRDefault="00D74FBB" w:rsidP="00910553">
      <w:pPr>
        <w:pStyle w:val="Heading1"/>
        <w:rPr>
          <w:rFonts w:cs="Arial"/>
          <w:szCs w:val="22"/>
        </w:rPr>
      </w:pPr>
      <w:r w:rsidRPr="00D74FBB">
        <w:rPr>
          <w:rFonts w:cs="Arial"/>
          <w:szCs w:val="22"/>
        </w:rPr>
        <w:lastRenderedPageBreak/>
        <w:t>Financial Data Consideration</w:t>
      </w:r>
      <w:bookmarkEnd w:id="48"/>
    </w:p>
    <w:p w:rsidR="00E12291" w:rsidRDefault="00E12291" w:rsidP="00E12291">
      <w:pPr>
        <w:pStyle w:val="Heading2"/>
        <w:rPr>
          <w:rFonts w:cs="Arial"/>
          <w:szCs w:val="18"/>
        </w:rPr>
      </w:pPr>
      <w:bookmarkStart w:id="49" w:name="_Toc457813623"/>
      <w:r>
        <w:rPr>
          <w:rFonts w:cs="Arial"/>
          <w:szCs w:val="18"/>
        </w:rPr>
        <w:t xml:space="preserve">General Approach </w:t>
      </w:r>
      <w:r w:rsidR="00545880">
        <w:rPr>
          <w:rFonts w:cs="Arial"/>
          <w:szCs w:val="18"/>
        </w:rPr>
        <w:t>–</w:t>
      </w:r>
      <w:r>
        <w:rPr>
          <w:rFonts w:cs="Arial"/>
          <w:szCs w:val="18"/>
        </w:rPr>
        <w:t xml:space="preserve"> </w:t>
      </w:r>
      <w:proofErr w:type="spellStart"/>
      <w:r w:rsidR="00C45D4F">
        <w:rPr>
          <w:rFonts w:cs="Arial"/>
          <w:szCs w:val="18"/>
        </w:rPr>
        <w:t>Kinara</w:t>
      </w:r>
      <w:bookmarkEnd w:id="49"/>
      <w:proofErr w:type="spellEnd"/>
    </w:p>
    <w:p w:rsidR="00E12291" w:rsidRPr="00E12291" w:rsidRDefault="00193CDF" w:rsidP="008636A4">
      <w:pPr>
        <w:numPr>
          <w:ilvl w:val="0"/>
          <w:numId w:val="19"/>
        </w:numPr>
        <w:overflowPunct/>
        <w:autoSpaceDE/>
        <w:autoSpaceDN/>
        <w:adjustRightInd/>
        <w:jc w:val="both"/>
        <w:textAlignment w:val="auto"/>
        <w:rPr>
          <w:rFonts w:ascii="Arial" w:hAnsi="Arial" w:cs="Arial"/>
          <w:szCs w:val="22"/>
        </w:rPr>
      </w:pPr>
      <w:r>
        <w:rPr>
          <w:rFonts w:ascii="Arial" w:hAnsi="Arial" w:cs="Arial"/>
          <w:szCs w:val="22"/>
        </w:rPr>
        <w:t>All Loan accounts to be migrated from Legacy System</w:t>
      </w:r>
    </w:p>
    <w:p w:rsidR="00E12291" w:rsidRDefault="00E12291" w:rsidP="00E12291">
      <w:pPr>
        <w:pStyle w:val="Heading2"/>
        <w:rPr>
          <w:rFonts w:cs="Arial"/>
          <w:szCs w:val="18"/>
        </w:rPr>
      </w:pPr>
      <w:bookmarkStart w:id="50" w:name="_Toc457813624"/>
      <w:r>
        <w:rPr>
          <w:rFonts w:cs="Arial"/>
          <w:szCs w:val="18"/>
        </w:rPr>
        <w:t>Accounting during Conversion</w:t>
      </w:r>
      <w:bookmarkEnd w:id="50"/>
    </w:p>
    <w:p w:rsidR="00E12291" w:rsidRDefault="00E12291" w:rsidP="00E12291">
      <w:pPr>
        <w:overflowPunct/>
        <w:autoSpaceDE/>
        <w:autoSpaceDN/>
        <w:adjustRightInd/>
        <w:ind w:left="576"/>
        <w:jc w:val="both"/>
        <w:textAlignment w:val="auto"/>
        <w:rPr>
          <w:rFonts w:ascii="Arial" w:hAnsi="Arial" w:cs="Arial"/>
          <w:szCs w:val="22"/>
        </w:rPr>
      </w:pPr>
    </w:p>
    <w:p w:rsidR="00E12291" w:rsidRPr="00E12291" w:rsidRDefault="00E12291" w:rsidP="00E12291">
      <w:pPr>
        <w:ind w:left="576"/>
        <w:jc w:val="both"/>
        <w:rPr>
          <w:rFonts w:ascii="Arial" w:hAnsi="Arial" w:cs="Arial"/>
        </w:rPr>
      </w:pPr>
      <w:r w:rsidRPr="00E12291">
        <w:rPr>
          <w:rFonts w:ascii="Arial" w:hAnsi="Arial" w:cs="Arial"/>
        </w:rPr>
        <w:t xml:space="preserve">Since we are converting legacy data and the activity is primarily to replicate the same in </w:t>
      </w:r>
      <w:r w:rsidR="00193CDF">
        <w:rPr>
          <w:rFonts w:ascii="Arial" w:hAnsi="Arial" w:cs="Arial"/>
        </w:rPr>
        <w:t>PERDIX</w:t>
      </w:r>
      <w:r w:rsidRPr="00E12291">
        <w:rPr>
          <w:rFonts w:ascii="Arial" w:hAnsi="Arial" w:cs="Arial"/>
        </w:rPr>
        <w:t xml:space="preserve">. </w:t>
      </w:r>
    </w:p>
    <w:p w:rsidR="00E12291" w:rsidRPr="00E12291" w:rsidRDefault="00E12291" w:rsidP="00E12291">
      <w:pPr>
        <w:ind w:left="576"/>
        <w:jc w:val="both"/>
        <w:rPr>
          <w:rFonts w:ascii="Arial" w:hAnsi="Arial" w:cs="Arial"/>
        </w:rPr>
      </w:pPr>
    </w:p>
    <w:p w:rsidR="004A4319" w:rsidRDefault="004A4319" w:rsidP="008B3684">
      <w:pPr>
        <w:pStyle w:val="Heading3"/>
      </w:pPr>
      <w:bookmarkStart w:id="51" w:name="_Toc457813625"/>
      <w:r>
        <w:t>Migration Process</w:t>
      </w:r>
      <w:bookmarkEnd w:id="51"/>
    </w:p>
    <w:p w:rsidR="004A4319" w:rsidRDefault="004A4319" w:rsidP="004A4319">
      <w:pPr>
        <w:overflowPunct/>
        <w:autoSpaceDE/>
        <w:autoSpaceDN/>
        <w:adjustRightInd/>
        <w:ind w:left="576"/>
        <w:jc w:val="both"/>
        <w:textAlignment w:val="auto"/>
        <w:rPr>
          <w:rFonts w:ascii="Arial" w:hAnsi="Arial" w:cs="Arial"/>
          <w:szCs w:val="22"/>
        </w:rPr>
      </w:pPr>
    </w:p>
    <w:p w:rsidR="004A4319" w:rsidRPr="004A4319" w:rsidRDefault="004A4319" w:rsidP="004A4319">
      <w:pPr>
        <w:ind w:left="576"/>
        <w:jc w:val="both"/>
        <w:rPr>
          <w:rFonts w:ascii="Arial" w:hAnsi="Arial" w:cs="Arial"/>
        </w:rPr>
      </w:pPr>
      <w:r w:rsidRPr="004A4319">
        <w:rPr>
          <w:rFonts w:ascii="Arial" w:hAnsi="Arial" w:cs="Arial"/>
        </w:rPr>
        <w:t>Once the parameterization is completed, the system will be ready for the test migration. A number of test runs are performed to ensure data and integrity before the actual conversion can be carried out.</w:t>
      </w:r>
    </w:p>
    <w:p w:rsidR="00432648" w:rsidRDefault="00432648" w:rsidP="00432648">
      <w:pPr>
        <w:overflowPunct/>
        <w:autoSpaceDE/>
        <w:autoSpaceDN/>
        <w:adjustRightInd/>
        <w:ind w:left="1440"/>
        <w:jc w:val="both"/>
        <w:textAlignment w:val="auto"/>
        <w:rPr>
          <w:rFonts w:ascii="Arial" w:hAnsi="Arial" w:cs="Arial"/>
          <w:szCs w:val="22"/>
        </w:rPr>
      </w:pPr>
    </w:p>
    <w:tbl>
      <w:tblPr>
        <w:tblW w:w="13360" w:type="dxa"/>
        <w:tblInd w:w="93" w:type="dxa"/>
        <w:tblLook w:val="04A0" w:firstRow="1" w:lastRow="0" w:firstColumn="1" w:lastColumn="0" w:noHBand="0" w:noVBand="1"/>
      </w:tblPr>
      <w:tblGrid>
        <w:gridCol w:w="1060"/>
        <w:gridCol w:w="100"/>
        <w:gridCol w:w="1369"/>
        <w:gridCol w:w="30"/>
        <w:gridCol w:w="2990"/>
        <w:gridCol w:w="30"/>
        <w:gridCol w:w="2721"/>
        <w:gridCol w:w="100"/>
        <w:gridCol w:w="2080"/>
        <w:gridCol w:w="100"/>
        <w:gridCol w:w="1260"/>
        <w:gridCol w:w="100"/>
        <w:gridCol w:w="1320"/>
        <w:gridCol w:w="100"/>
      </w:tblGrid>
      <w:tr w:rsidR="00432648" w:rsidRPr="00B85AF1" w:rsidTr="00432648">
        <w:trPr>
          <w:gridAfter w:val="1"/>
          <w:wAfter w:w="100" w:type="dxa"/>
          <w:trHeight w:val="315"/>
        </w:trPr>
        <w:tc>
          <w:tcPr>
            <w:tcW w:w="1060" w:type="dxa"/>
            <w:tcBorders>
              <w:top w:val="nil"/>
              <w:left w:val="nil"/>
              <w:bottom w:val="nil"/>
              <w:right w:val="nil"/>
            </w:tcBorders>
            <w:shd w:val="clear" w:color="auto" w:fill="auto"/>
            <w:noWrap/>
            <w:vAlign w:val="bottom"/>
            <w:hideMark/>
          </w:tcPr>
          <w:p w:rsidR="00432648" w:rsidRPr="00B85AF1" w:rsidRDefault="00432648" w:rsidP="00432648">
            <w:pPr>
              <w:overflowPunct/>
              <w:autoSpaceDE/>
              <w:autoSpaceDN/>
              <w:adjustRightInd/>
              <w:textAlignment w:val="auto"/>
              <w:rPr>
                <w:rFonts w:ascii="Calibri" w:hAnsi="Calibri"/>
                <w:color w:val="000000"/>
                <w:sz w:val="22"/>
                <w:szCs w:val="22"/>
              </w:rPr>
            </w:pPr>
          </w:p>
        </w:tc>
        <w:tc>
          <w:tcPr>
            <w:tcW w:w="1469" w:type="dxa"/>
            <w:gridSpan w:val="2"/>
            <w:tcBorders>
              <w:top w:val="nil"/>
              <w:left w:val="nil"/>
              <w:bottom w:val="nil"/>
              <w:right w:val="nil"/>
            </w:tcBorders>
            <w:shd w:val="clear" w:color="auto" w:fill="auto"/>
            <w:noWrap/>
            <w:vAlign w:val="bottom"/>
            <w:hideMark/>
          </w:tcPr>
          <w:p w:rsidR="00432648" w:rsidRPr="00B85AF1" w:rsidRDefault="00432648" w:rsidP="00432648">
            <w:pPr>
              <w:overflowPunct/>
              <w:autoSpaceDE/>
              <w:autoSpaceDN/>
              <w:adjustRightInd/>
              <w:textAlignment w:val="auto"/>
              <w:rPr>
                <w:rFonts w:ascii="Calibri" w:hAnsi="Calibri"/>
                <w:color w:val="000000"/>
                <w:sz w:val="22"/>
                <w:szCs w:val="22"/>
              </w:rPr>
            </w:pPr>
          </w:p>
        </w:tc>
        <w:tc>
          <w:tcPr>
            <w:tcW w:w="3020" w:type="dxa"/>
            <w:gridSpan w:val="2"/>
            <w:tcBorders>
              <w:top w:val="nil"/>
              <w:left w:val="nil"/>
              <w:bottom w:val="nil"/>
              <w:right w:val="nil"/>
            </w:tcBorders>
            <w:shd w:val="clear" w:color="auto" w:fill="auto"/>
            <w:vAlign w:val="center"/>
            <w:hideMark/>
          </w:tcPr>
          <w:p w:rsidR="00432648" w:rsidRPr="00B85AF1" w:rsidRDefault="00432648" w:rsidP="00432648">
            <w:pPr>
              <w:overflowPunct/>
              <w:autoSpaceDE/>
              <w:autoSpaceDN/>
              <w:adjustRightInd/>
              <w:textAlignment w:val="auto"/>
              <w:rPr>
                <w:rFonts w:ascii="Calibri" w:hAnsi="Calibri"/>
                <w:color w:val="000000"/>
                <w:sz w:val="22"/>
                <w:szCs w:val="22"/>
              </w:rPr>
            </w:pPr>
          </w:p>
        </w:tc>
        <w:tc>
          <w:tcPr>
            <w:tcW w:w="2751" w:type="dxa"/>
            <w:gridSpan w:val="2"/>
            <w:tcBorders>
              <w:top w:val="nil"/>
              <w:left w:val="nil"/>
              <w:bottom w:val="nil"/>
              <w:right w:val="nil"/>
            </w:tcBorders>
            <w:shd w:val="clear" w:color="auto" w:fill="auto"/>
            <w:vAlign w:val="center"/>
            <w:hideMark/>
          </w:tcPr>
          <w:p w:rsidR="00432648" w:rsidRPr="00B85AF1" w:rsidRDefault="00432648" w:rsidP="00432648">
            <w:pPr>
              <w:overflowPunct/>
              <w:autoSpaceDE/>
              <w:autoSpaceDN/>
              <w:adjustRightInd/>
              <w:textAlignment w:val="auto"/>
              <w:rPr>
                <w:rFonts w:ascii="Calibri" w:hAnsi="Calibri"/>
                <w:color w:val="000000"/>
                <w:sz w:val="22"/>
                <w:szCs w:val="22"/>
              </w:rPr>
            </w:pPr>
          </w:p>
        </w:tc>
        <w:tc>
          <w:tcPr>
            <w:tcW w:w="2180" w:type="dxa"/>
            <w:gridSpan w:val="2"/>
            <w:tcBorders>
              <w:top w:val="nil"/>
              <w:left w:val="nil"/>
              <w:bottom w:val="nil"/>
              <w:right w:val="nil"/>
            </w:tcBorders>
            <w:shd w:val="clear" w:color="auto" w:fill="auto"/>
            <w:vAlign w:val="center"/>
            <w:hideMark/>
          </w:tcPr>
          <w:p w:rsidR="00432648" w:rsidRPr="00B85AF1" w:rsidRDefault="00432648" w:rsidP="00432648">
            <w:pPr>
              <w:overflowPunct/>
              <w:autoSpaceDE/>
              <w:autoSpaceDN/>
              <w:adjustRightInd/>
              <w:textAlignment w:val="auto"/>
              <w:rPr>
                <w:rFonts w:ascii="Calibri" w:hAnsi="Calibri"/>
                <w:color w:val="000000"/>
                <w:sz w:val="22"/>
                <w:szCs w:val="22"/>
              </w:rPr>
            </w:pPr>
          </w:p>
        </w:tc>
        <w:tc>
          <w:tcPr>
            <w:tcW w:w="1360" w:type="dxa"/>
            <w:gridSpan w:val="2"/>
            <w:tcBorders>
              <w:top w:val="nil"/>
              <w:left w:val="nil"/>
              <w:bottom w:val="nil"/>
              <w:right w:val="nil"/>
            </w:tcBorders>
            <w:shd w:val="clear" w:color="auto" w:fill="auto"/>
            <w:noWrap/>
            <w:vAlign w:val="bottom"/>
            <w:hideMark/>
          </w:tcPr>
          <w:p w:rsidR="00432648" w:rsidRPr="00B85AF1" w:rsidRDefault="00432648" w:rsidP="00432648">
            <w:pPr>
              <w:overflowPunct/>
              <w:autoSpaceDE/>
              <w:autoSpaceDN/>
              <w:adjustRightInd/>
              <w:textAlignment w:val="auto"/>
              <w:rPr>
                <w:rFonts w:ascii="Calibri" w:hAnsi="Calibri"/>
                <w:color w:val="000000"/>
                <w:sz w:val="22"/>
                <w:szCs w:val="22"/>
              </w:rPr>
            </w:pPr>
          </w:p>
        </w:tc>
        <w:tc>
          <w:tcPr>
            <w:tcW w:w="1420" w:type="dxa"/>
            <w:gridSpan w:val="2"/>
            <w:tcBorders>
              <w:top w:val="nil"/>
              <w:left w:val="nil"/>
              <w:bottom w:val="nil"/>
              <w:right w:val="nil"/>
            </w:tcBorders>
            <w:shd w:val="clear" w:color="auto" w:fill="auto"/>
            <w:noWrap/>
            <w:vAlign w:val="bottom"/>
            <w:hideMark/>
          </w:tcPr>
          <w:p w:rsidR="00432648" w:rsidRPr="00B85AF1" w:rsidRDefault="00432648" w:rsidP="00432648">
            <w:pPr>
              <w:overflowPunct/>
              <w:autoSpaceDE/>
              <w:autoSpaceDN/>
              <w:adjustRightInd/>
              <w:textAlignment w:val="auto"/>
              <w:rPr>
                <w:rFonts w:ascii="Calibri" w:hAnsi="Calibri"/>
                <w:color w:val="000000"/>
                <w:sz w:val="22"/>
                <w:szCs w:val="22"/>
              </w:rPr>
            </w:pPr>
          </w:p>
        </w:tc>
      </w:tr>
      <w:tr w:rsidR="00432648" w:rsidRPr="00E8081F" w:rsidTr="00432648">
        <w:trPr>
          <w:trHeight w:val="3278"/>
        </w:trPr>
        <w:tc>
          <w:tcPr>
            <w:tcW w:w="1160" w:type="dxa"/>
            <w:gridSpan w:val="2"/>
            <w:tcBorders>
              <w:top w:val="nil"/>
              <w:left w:val="nil"/>
              <w:bottom w:val="nil"/>
              <w:right w:val="nil"/>
            </w:tcBorders>
            <w:shd w:val="clear" w:color="auto" w:fill="auto"/>
            <w:noWrap/>
            <w:vAlign w:val="bottom"/>
            <w:hideMark/>
          </w:tcPr>
          <w:p w:rsidR="00432648" w:rsidRPr="00E8081F" w:rsidRDefault="00432648" w:rsidP="00432648">
            <w:pPr>
              <w:overflowPunct/>
              <w:autoSpaceDE/>
              <w:autoSpaceDN/>
              <w:adjustRightInd/>
              <w:textAlignment w:val="auto"/>
              <w:rPr>
                <w:rFonts w:ascii="Calibri" w:hAnsi="Calibri"/>
                <w:color w:val="000000"/>
                <w:sz w:val="22"/>
                <w:szCs w:val="22"/>
              </w:rPr>
            </w:pPr>
          </w:p>
        </w:tc>
        <w:tc>
          <w:tcPr>
            <w:tcW w:w="1399" w:type="dxa"/>
            <w:gridSpan w:val="2"/>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Precondition</w:t>
            </w:r>
          </w:p>
        </w:tc>
        <w:tc>
          <w:tcPr>
            <w:tcW w:w="8021" w:type="dxa"/>
            <w:gridSpan w:val="6"/>
            <w:tcBorders>
              <w:top w:val="single" w:sz="8" w:space="0" w:color="auto"/>
              <w:left w:val="nil"/>
              <w:bottom w:val="single" w:sz="8" w:space="0" w:color="auto"/>
              <w:right w:val="single" w:sz="8" w:space="0" w:color="000000"/>
            </w:tcBorders>
            <w:shd w:val="clear" w:color="000000" w:fill="92D050"/>
            <w:vAlign w:val="center"/>
            <w:hideMark/>
          </w:tcPr>
          <w:p w:rsidR="00432648" w:rsidRPr="00432648" w:rsidRDefault="00432648" w:rsidP="00432648">
            <w:pPr>
              <w:overflowPunct/>
              <w:autoSpaceDE/>
              <w:autoSpaceDN/>
              <w:adjustRightInd/>
              <w:textAlignment w:val="auto"/>
              <w:rPr>
                <w:rFonts w:ascii="Calibri" w:hAnsi="Calibri"/>
                <w:b/>
                <w:bCs/>
                <w:color w:val="000000"/>
                <w:sz w:val="22"/>
                <w:szCs w:val="22"/>
              </w:rPr>
            </w:pPr>
            <w:r w:rsidRPr="00432648">
              <w:rPr>
                <w:rFonts w:ascii="Calibri" w:hAnsi="Calibri"/>
                <w:b/>
                <w:bCs/>
                <w:color w:val="000000"/>
                <w:sz w:val="22"/>
                <w:szCs w:val="22"/>
              </w:rPr>
              <w:t>03rd October 2016 Go-live for first Phase.</w:t>
            </w:r>
          </w:p>
          <w:p w:rsidR="00432648" w:rsidRPr="00432648" w:rsidRDefault="00432648" w:rsidP="00432648">
            <w:pPr>
              <w:overflowPunct/>
              <w:autoSpaceDE/>
              <w:autoSpaceDN/>
              <w:adjustRightInd/>
              <w:textAlignment w:val="auto"/>
              <w:rPr>
                <w:rFonts w:ascii="Calibri" w:hAnsi="Calibri"/>
                <w:b/>
                <w:bCs/>
                <w:color w:val="000000"/>
                <w:sz w:val="22"/>
                <w:szCs w:val="22"/>
              </w:rPr>
            </w:pPr>
            <w:r w:rsidRPr="00432648">
              <w:rPr>
                <w:rFonts w:ascii="Calibri" w:hAnsi="Calibri"/>
                <w:b/>
                <w:bCs/>
                <w:color w:val="000000"/>
                <w:sz w:val="22"/>
                <w:szCs w:val="22"/>
              </w:rPr>
              <w:t>05th December 2016 Go-live for second Phase.</w:t>
            </w:r>
          </w:p>
          <w:p w:rsidR="00432648" w:rsidRPr="00432648" w:rsidRDefault="00432648" w:rsidP="00432648">
            <w:pPr>
              <w:overflowPunct/>
              <w:autoSpaceDE/>
              <w:autoSpaceDN/>
              <w:adjustRightInd/>
              <w:textAlignment w:val="auto"/>
              <w:rPr>
                <w:rFonts w:ascii="Calibri" w:hAnsi="Calibri"/>
                <w:b/>
                <w:bCs/>
                <w:color w:val="000000"/>
                <w:sz w:val="22"/>
                <w:szCs w:val="22"/>
              </w:rPr>
            </w:pPr>
          </w:p>
          <w:p w:rsidR="00432648" w:rsidRPr="00432648" w:rsidRDefault="00432648" w:rsidP="00432648">
            <w:pPr>
              <w:overflowPunct/>
              <w:autoSpaceDE/>
              <w:autoSpaceDN/>
              <w:adjustRightInd/>
              <w:textAlignment w:val="auto"/>
              <w:rPr>
                <w:rFonts w:ascii="Calibri" w:hAnsi="Calibri"/>
                <w:b/>
                <w:bCs/>
                <w:color w:val="000000"/>
                <w:sz w:val="22"/>
                <w:szCs w:val="22"/>
              </w:rPr>
            </w:pPr>
            <w:r w:rsidRPr="00432648">
              <w:rPr>
                <w:rFonts w:ascii="Calibri" w:hAnsi="Calibri"/>
                <w:b/>
                <w:bCs/>
                <w:color w:val="000000"/>
                <w:sz w:val="22"/>
                <w:szCs w:val="22"/>
              </w:rPr>
              <w:t xml:space="preserve">First </w:t>
            </w:r>
            <w:r>
              <w:rPr>
                <w:rFonts w:ascii="Calibri" w:hAnsi="Calibri"/>
                <w:b/>
                <w:bCs/>
                <w:color w:val="000000"/>
                <w:sz w:val="22"/>
                <w:szCs w:val="22"/>
              </w:rPr>
              <w:t>Phase</w:t>
            </w:r>
            <w:r w:rsidRPr="00432648">
              <w:rPr>
                <w:rFonts w:ascii="Calibri" w:hAnsi="Calibri"/>
                <w:b/>
                <w:bCs/>
                <w:color w:val="000000"/>
                <w:sz w:val="22"/>
                <w:szCs w:val="22"/>
              </w:rPr>
              <w:t xml:space="preserve">: PERDIX's date when all upload starts will be set to 29th September 3 days prior to Go-Live. Activity starts on 30th September (calendar date). </w:t>
            </w:r>
          </w:p>
          <w:p w:rsidR="00432648" w:rsidRPr="00432648" w:rsidRDefault="00432648" w:rsidP="00432648">
            <w:pPr>
              <w:overflowPunct/>
              <w:autoSpaceDE/>
              <w:autoSpaceDN/>
              <w:adjustRightInd/>
              <w:textAlignment w:val="auto"/>
              <w:rPr>
                <w:rFonts w:ascii="Calibri" w:hAnsi="Calibri"/>
                <w:b/>
                <w:bCs/>
                <w:color w:val="000000"/>
                <w:sz w:val="22"/>
                <w:szCs w:val="22"/>
              </w:rPr>
            </w:pPr>
            <w:r w:rsidRPr="00432648">
              <w:rPr>
                <w:rFonts w:ascii="Calibri" w:hAnsi="Calibri"/>
                <w:b/>
                <w:bCs/>
                <w:color w:val="000000"/>
                <w:sz w:val="22"/>
                <w:szCs w:val="22"/>
              </w:rPr>
              <w:t xml:space="preserve">1 EOD to run in PERDIX. </w:t>
            </w:r>
            <w:proofErr w:type="gramStart"/>
            <w:r w:rsidRPr="00432648">
              <w:rPr>
                <w:rFonts w:ascii="Calibri" w:hAnsi="Calibri"/>
                <w:b/>
                <w:bCs/>
                <w:color w:val="000000"/>
                <w:sz w:val="22"/>
                <w:szCs w:val="22"/>
              </w:rPr>
              <w:t>i.e</w:t>
            </w:r>
            <w:proofErr w:type="gramEnd"/>
            <w:r w:rsidRPr="00432648">
              <w:rPr>
                <w:rFonts w:ascii="Calibri" w:hAnsi="Calibri"/>
                <w:b/>
                <w:bCs/>
                <w:color w:val="000000"/>
                <w:sz w:val="22"/>
                <w:szCs w:val="22"/>
              </w:rPr>
              <w:t>. on 29th September). It will take PERDIX to 30th September.</w:t>
            </w:r>
          </w:p>
          <w:p w:rsidR="00432648" w:rsidRPr="00432648" w:rsidRDefault="00432648" w:rsidP="00432648">
            <w:pPr>
              <w:overflowPunct/>
              <w:autoSpaceDE/>
              <w:autoSpaceDN/>
              <w:adjustRightInd/>
              <w:textAlignment w:val="auto"/>
              <w:rPr>
                <w:rFonts w:ascii="Calibri" w:hAnsi="Calibri"/>
                <w:b/>
                <w:bCs/>
                <w:color w:val="000000"/>
                <w:sz w:val="22"/>
                <w:szCs w:val="22"/>
              </w:rPr>
            </w:pPr>
            <w:r w:rsidRPr="00432648">
              <w:rPr>
                <w:rFonts w:ascii="Calibri" w:hAnsi="Calibri"/>
                <w:b/>
                <w:bCs/>
                <w:color w:val="000000"/>
                <w:sz w:val="22"/>
                <w:szCs w:val="22"/>
              </w:rPr>
              <w:t xml:space="preserve">Second </w:t>
            </w:r>
            <w:r>
              <w:rPr>
                <w:rFonts w:ascii="Calibri" w:hAnsi="Calibri"/>
                <w:b/>
                <w:bCs/>
                <w:color w:val="000000"/>
                <w:sz w:val="22"/>
                <w:szCs w:val="22"/>
              </w:rPr>
              <w:t>Phase</w:t>
            </w:r>
            <w:r w:rsidRPr="00432648">
              <w:rPr>
                <w:rFonts w:ascii="Calibri" w:hAnsi="Calibri"/>
                <w:b/>
                <w:bCs/>
                <w:color w:val="000000"/>
                <w:sz w:val="22"/>
                <w:szCs w:val="22"/>
              </w:rPr>
              <w:t xml:space="preserve">: PERDIX's date when all upload starts will be set to 3rd December 2 days prior to Go-Live. Activity starts on 3rd December (calendar date). </w:t>
            </w:r>
          </w:p>
          <w:p w:rsidR="00432648" w:rsidRPr="00E8081F" w:rsidRDefault="00C0608F" w:rsidP="00C0608F">
            <w:pPr>
              <w:overflowPunct/>
              <w:autoSpaceDE/>
              <w:autoSpaceDN/>
              <w:adjustRightInd/>
              <w:textAlignment w:val="auto"/>
              <w:rPr>
                <w:rFonts w:ascii="Calibri" w:hAnsi="Calibri"/>
                <w:b/>
                <w:bCs/>
                <w:color w:val="000000"/>
                <w:sz w:val="22"/>
                <w:szCs w:val="22"/>
              </w:rPr>
            </w:pPr>
            <w:r>
              <w:rPr>
                <w:rFonts w:ascii="Calibri" w:hAnsi="Calibri"/>
                <w:b/>
                <w:bCs/>
                <w:color w:val="000000"/>
                <w:sz w:val="22"/>
                <w:szCs w:val="22"/>
              </w:rPr>
              <w:t>2</w:t>
            </w:r>
            <w:r w:rsidR="00432648" w:rsidRPr="00432648">
              <w:rPr>
                <w:rFonts w:ascii="Calibri" w:hAnsi="Calibri"/>
                <w:b/>
                <w:bCs/>
                <w:color w:val="000000"/>
                <w:sz w:val="22"/>
                <w:szCs w:val="22"/>
              </w:rPr>
              <w:t xml:space="preserve"> </w:t>
            </w:r>
            <w:r>
              <w:rPr>
                <w:rFonts w:ascii="Calibri" w:hAnsi="Calibri"/>
                <w:b/>
                <w:bCs/>
                <w:color w:val="000000"/>
                <w:sz w:val="22"/>
                <w:szCs w:val="22"/>
              </w:rPr>
              <w:t xml:space="preserve">set of </w:t>
            </w:r>
            <w:r w:rsidR="00432648" w:rsidRPr="00432648">
              <w:rPr>
                <w:rFonts w:ascii="Calibri" w:hAnsi="Calibri"/>
                <w:b/>
                <w:bCs/>
                <w:color w:val="000000"/>
                <w:sz w:val="22"/>
                <w:szCs w:val="22"/>
              </w:rPr>
              <w:t xml:space="preserve">EOD to run in </w:t>
            </w:r>
            <w:r>
              <w:rPr>
                <w:rFonts w:ascii="Calibri" w:hAnsi="Calibri"/>
                <w:b/>
                <w:bCs/>
                <w:color w:val="000000"/>
                <w:sz w:val="22"/>
                <w:szCs w:val="22"/>
              </w:rPr>
              <w:t>PERDIX</w:t>
            </w:r>
            <w:r w:rsidR="00432648" w:rsidRPr="00432648">
              <w:rPr>
                <w:rFonts w:ascii="Calibri" w:hAnsi="Calibri"/>
                <w:b/>
                <w:bCs/>
                <w:color w:val="000000"/>
                <w:sz w:val="22"/>
                <w:szCs w:val="22"/>
              </w:rPr>
              <w:t xml:space="preserve">. </w:t>
            </w:r>
            <w:proofErr w:type="gramStart"/>
            <w:r w:rsidR="00432648" w:rsidRPr="00432648">
              <w:rPr>
                <w:rFonts w:ascii="Calibri" w:hAnsi="Calibri"/>
                <w:b/>
                <w:bCs/>
                <w:color w:val="000000"/>
                <w:sz w:val="22"/>
                <w:szCs w:val="22"/>
              </w:rPr>
              <w:t>i.e</w:t>
            </w:r>
            <w:proofErr w:type="gramEnd"/>
            <w:r w:rsidR="00432648" w:rsidRPr="00432648">
              <w:rPr>
                <w:rFonts w:ascii="Calibri" w:hAnsi="Calibri"/>
                <w:b/>
                <w:bCs/>
                <w:color w:val="000000"/>
                <w:sz w:val="22"/>
                <w:szCs w:val="22"/>
              </w:rPr>
              <w:t xml:space="preserve">. on 3rd December </w:t>
            </w:r>
            <w:r>
              <w:rPr>
                <w:rFonts w:ascii="Calibri" w:hAnsi="Calibri"/>
                <w:b/>
                <w:bCs/>
                <w:color w:val="000000"/>
                <w:sz w:val="22"/>
                <w:szCs w:val="22"/>
              </w:rPr>
              <w:t>and 4</w:t>
            </w:r>
            <w:r w:rsidRPr="00C0608F">
              <w:rPr>
                <w:rFonts w:ascii="Calibri" w:hAnsi="Calibri"/>
                <w:b/>
                <w:bCs/>
                <w:color w:val="000000"/>
                <w:sz w:val="22"/>
                <w:szCs w:val="22"/>
                <w:vertAlign w:val="superscript"/>
              </w:rPr>
              <w:t>th</w:t>
            </w:r>
            <w:r>
              <w:rPr>
                <w:rFonts w:ascii="Calibri" w:hAnsi="Calibri"/>
                <w:b/>
                <w:bCs/>
                <w:color w:val="000000"/>
                <w:sz w:val="22"/>
                <w:szCs w:val="22"/>
              </w:rPr>
              <w:t xml:space="preserve"> December </w:t>
            </w:r>
            <w:r w:rsidR="00432648" w:rsidRPr="00432648">
              <w:rPr>
                <w:rFonts w:ascii="Calibri" w:hAnsi="Calibri"/>
                <w:b/>
                <w:bCs/>
                <w:color w:val="000000"/>
                <w:sz w:val="22"/>
                <w:szCs w:val="22"/>
              </w:rPr>
              <w:t>(to take PERDIX's date to 05th  December).</w:t>
            </w:r>
          </w:p>
        </w:tc>
        <w:tc>
          <w:tcPr>
            <w:tcW w:w="1360" w:type="dxa"/>
            <w:gridSpan w:val="2"/>
            <w:tcBorders>
              <w:top w:val="nil"/>
              <w:left w:val="nil"/>
              <w:bottom w:val="nil"/>
              <w:right w:val="nil"/>
            </w:tcBorders>
            <w:shd w:val="clear" w:color="auto" w:fill="auto"/>
            <w:noWrap/>
            <w:vAlign w:val="bottom"/>
            <w:hideMark/>
          </w:tcPr>
          <w:p w:rsidR="00432648" w:rsidRPr="00E8081F" w:rsidRDefault="00432648" w:rsidP="00432648">
            <w:pPr>
              <w:overflowPunct/>
              <w:autoSpaceDE/>
              <w:autoSpaceDN/>
              <w:adjustRightInd/>
              <w:textAlignment w:val="auto"/>
              <w:rPr>
                <w:rFonts w:ascii="Calibri" w:hAnsi="Calibri"/>
                <w:color w:val="000000"/>
                <w:sz w:val="22"/>
                <w:szCs w:val="22"/>
              </w:rPr>
            </w:pPr>
          </w:p>
        </w:tc>
        <w:tc>
          <w:tcPr>
            <w:tcW w:w="1420" w:type="dxa"/>
            <w:gridSpan w:val="2"/>
            <w:tcBorders>
              <w:top w:val="nil"/>
              <w:left w:val="nil"/>
              <w:bottom w:val="nil"/>
              <w:right w:val="nil"/>
            </w:tcBorders>
            <w:shd w:val="clear" w:color="auto" w:fill="auto"/>
            <w:noWrap/>
            <w:vAlign w:val="bottom"/>
            <w:hideMark/>
          </w:tcPr>
          <w:p w:rsidR="00432648" w:rsidRPr="00E8081F" w:rsidRDefault="00432648" w:rsidP="00432648">
            <w:pPr>
              <w:overflowPunct/>
              <w:autoSpaceDE/>
              <w:autoSpaceDN/>
              <w:adjustRightInd/>
              <w:textAlignment w:val="auto"/>
              <w:rPr>
                <w:rFonts w:ascii="Calibri" w:hAnsi="Calibri"/>
                <w:color w:val="000000"/>
                <w:sz w:val="22"/>
                <w:szCs w:val="22"/>
              </w:rPr>
            </w:pPr>
          </w:p>
        </w:tc>
      </w:tr>
      <w:tr w:rsidR="00432648" w:rsidRPr="00E8081F" w:rsidTr="00432648">
        <w:trPr>
          <w:trHeight w:val="315"/>
        </w:trPr>
        <w:tc>
          <w:tcPr>
            <w:tcW w:w="1160" w:type="dxa"/>
            <w:gridSpan w:val="2"/>
            <w:tcBorders>
              <w:top w:val="nil"/>
              <w:left w:val="nil"/>
              <w:bottom w:val="nil"/>
              <w:right w:val="nil"/>
            </w:tcBorders>
            <w:shd w:val="clear" w:color="auto" w:fill="auto"/>
            <w:noWrap/>
            <w:vAlign w:val="bottom"/>
            <w:hideMark/>
          </w:tcPr>
          <w:p w:rsidR="00432648" w:rsidRPr="00E8081F" w:rsidRDefault="00432648" w:rsidP="00432648">
            <w:pPr>
              <w:overflowPunct/>
              <w:autoSpaceDE/>
              <w:autoSpaceDN/>
              <w:adjustRightInd/>
              <w:textAlignment w:val="auto"/>
              <w:rPr>
                <w:rFonts w:ascii="Calibri" w:hAnsi="Calibri"/>
                <w:color w:val="000000"/>
                <w:sz w:val="22"/>
                <w:szCs w:val="22"/>
              </w:rPr>
            </w:pPr>
          </w:p>
        </w:tc>
        <w:tc>
          <w:tcPr>
            <w:tcW w:w="1399" w:type="dxa"/>
            <w:gridSpan w:val="2"/>
            <w:tcBorders>
              <w:top w:val="nil"/>
              <w:left w:val="nil"/>
              <w:bottom w:val="nil"/>
              <w:right w:val="nil"/>
            </w:tcBorders>
            <w:shd w:val="clear" w:color="auto" w:fill="auto"/>
            <w:noWrap/>
            <w:vAlign w:val="bottom"/>
            <w:hideMark/>
          </w:tcPr>
          <w:p w:rsidR="00432648" w:rsidRPr="00E8081F" w:rsidRDefault="00432648" w:rsidP="00432648">
            <w:pPr>
              <w:overflowPunct/>
              <w:autoSpaceDE/>
              <w:autoSpaceDN/>
              <w:adjustRightInd/>
              <w:textAlignment w:val="auto"/>
              <w:rPr>
                <w:rFonts w:ascii="Calibri" w:hAnsi="Calibri"/>
                <w:color w:val="000000"/>
                <w:sz w:val="22"/>
                <w:szCs w:val="22"/>
              </w:rPr>
            </w:pPr>
          </w:p>
        </w:tc>
        <w:tc>
          <w:tcPr>
            <w:tcW w:w="3020" w:type="dxa"/>
            <w:gridSpan w:val="2"/>
            <w:tcBorders>
              <w:top w:val="nil"/>
              <w:left w:val="nil"/>
              <w:bottom w:val="nil"/>
              <w:right w:val="nil"/>
            </w:tcBorders>
            <w:shd w:val="clear" w:color="auto" w:fill="auto"/>
            <w:vAlign w:val="center"/>
            <w:hideMark/>
          </w:tcPr>
          <w:p w:rsidR="00432648" w:rsidRPr="00E8081F" w:rsidRDefault="00432648" w:rsidP="00432648">
            <w:pPr>
              <w:overflowPunct/>
              <w:autoSpaceDE/>
              <w:autoSpaceDN/>
              <w:adjustRightInd/>
              <w:textAlignment w:val="auto"/>
              <w:rPr>
                <w:rFonts w:ascii="Calibri" w:hAnsi="Calibri"/>
                <w:color w:val="000000"/>
                <w:sz w:val="22"/>
                <w:szCs w:val="22"/>
              </w:rPr>
            </w:pPr>
          </w:p>
        </w:tc>
        <w:tc>
          <w:tcPr>
            <w:tcW w:w="2821" w:type="dxa"/>
            <w:gridSpan w:val="2"/>
            <w:tcBorders>
              <w:top w:val="nil"/>
              <w:left w:val="nil"/>
              <w:bottom w:val="nil"/>
              <w:right w:val="nil"/>
            </w:tcBorders>
            <w:shd w:val="clear" w:color="auto" w:fill="auto"/>
            <w:vAlign w:val="center"/>
            <w:hideMark/>
          </w:tcPr>
          <w:p w:rsidR="00432648" w:rsidRPr="00E8081F" w:rsidRDefault="00432648" w:rsidP="00432648">
            <w:pPr>
              <w:overflowPunct/>
              <w:autoSpaceDE/>
              <w:autoSpaceDN/>
              <w:adjustRightInd/>
              <w:textAlignment w:val="auto"/>
              <w:rPr>
                <w:rFonts w:ascii="Calibri" w:hAnsi="Calibri"/>
                <w:color w:val="000000"/>
                <w:sz w:val="22"/>
                <w:szCs w:val="22"/>
              </w:rPr>
            </w:pPr>
          </w:p>
        </w:tc>
        <w:tc>
          <w:tcPr>
            <w:tcW w:w="2180" w:type="dxa"/>
            <w:gridSpan w:val="2"/>
            <w:tcBorders>
              <w:top w:val="nil"/>
              <w:left w:val="nil"/>
              <w:bottom w:val="nil"/>
              <w:right w:val="nil"/>
            </w:tcBorders>
            <w:shd w:val="clear" w:color="auto" w:fill="auto"/>
            <w:vAlign w:val="center"/>
            <w:hideMark/>
          </w:tcPr>
          <w:p w:rsidR="00432648" w:rsidRPr="00E8081F" w:rsidRDefault="00432648" w:rsidP="00432648">
            <w:pPr>
              <w:overflowPunct/>
              <w:autoSpaceDE/>
              <w:autoSpaceDN/>
              <w:adjustRightInd/>
              <w:textAlignment w:val="auto"/>
              <w:rPr>
                <w:rFonts w:ascii="Calibri" w:hAnsi="Calibri"/>
                <w:color w:val="000000"/>
                <w:sz w:val="22"/>
                <w:szCs w:val="22"/>
              </w:rPr>
            </w:pPr>
          </w:p>
        </w:tc>
        <w:tc>
          <w:tcPr>
            <w:tcW w:w="1360" w:type="dxa"/>
            <w:gridSpan w:val="2"/>
            <w:tcBorders>
              <w:top w:val="nil"/>
              <w:left w:val="nil"/>
              <w:bottom w:val="nil"/>
              <w:right w:val="nil"/>
            </w:tcBorders>
            <w:shd w:val="clear" w:color="auto" w:fill="auto"/>
            <w:noWrap/>
            <w:vAlign w:val="bottom"/>
            <w:hideMark/>
          </w:tcPr>
          <w:p w:rsidR="00432648" w:rsidRPr="00E8081F" w:rsidRDefault="00432648" w:rsidP="00432648">
            <w:pPr>
              <w:overflowPunct/>
              <w:autoSpaceDE/>
              <w:autoSpaceDN/>
              <w:adjustRightInd/>
              <w:textAlignment w:val="auto"/>
              <w:rPr>
                <w:rFonts w:ascii="Calibri" w:hAnsi="Calibri"/>
                <w:color w:val="000000"/>
                <w:sz w:val="22"/>
                <w:szCs w:val="22"/>
              </w:rPr>
            </w:pPr>
          </w:p>
        </w:tc>
        <w:tc>
          <w:tcPr>
            <w:tcW w:w="1420" w:type="dxa"/>
            <w:gridSpan w:val="2"/>
            <w:tcBorders>
              <w:top w:val="nil"/>
              <w:left w:val="nil"/>
              <w:bottom w:val="nil"/>
              <w:right w:val="nil"/>
            </w:tcBorders>
            <w:shd w:val="clear" w:color="auto" w:fill="auto"/>
            <w:noWrap/>
            <w:vAlign w:val="bottom"/>
            <w:hideMark/>
          </w:tcPr>
          <w:p w:rsidR="00432648" w:rsidRPr="00E8081F" w:rsidRDefault="00432648" w:rsidP="00432648">
            <w:pPr>
              <w:overflowPunct/>
              <w:autoSpaceDE/>
              <w:autoSpaceDN/>
              <w:adjustRightInd/>
              <w:textAlignment w:val="auto"/>
              <w:rPr>
                <w:rFonts w:ascii="Calibri" w:hAnsi="Calibri"/>
                <w:color w:val="000000"/>
                <w:sz w:val="22"/>
                <w:szCs w:val="22"/>
              </w:rPr>
            </w:pPr>
          </w:p>
        </w:tc>
      </w:tr>
      <w:tr w:rsidR="00432648" w:rsidRPr="00E8081F" w:rsidTr="00432648">
        <w:trPr>
          <w:trHeight w:val="315"/>
        </w:trPr>
        <w:tc>
          <w:tcPr>
            <w:tcW w:w="1160" w:type="dxa"/>
            <w:gridSpan w:val="2"/>
            <w:tcBorders>
              <w:top w:val="single" w:sz="8" w:space="0" w:color="auto"/>
              <w:left w:val="single" w:sz="8" w:space="0" w:color="auto"/>
              <w:bottom w:val="single" w:sz="8" w:space="0" w:color="auto"/>
              <w:right w:val="single" w:sz="8" w:space="0" w:color="auto"/>
            </w:tcBorders>
            <w:shd w:val="clear" w:color="000000" w:fill="BFBFBF"/>
            <w:noWrap/>
            <w:vAlign w:val="bottom"/>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Parallel to</w:t>
            </w:r>
          </w:p>
        </w:tc>
        <w:tc>
          <w:tcPr>
            <w:tcW w:w="1399" w:type="dxa"/>
            <w:gridSpan w:val="2"/>
            <w:tcBorders>
              <w:top w:val="single" w:sz="8" w:space="0" w:color="auto"/>
              <w:left w:val="nil"/>
              <w:bottom w:val="single" w:sz="8" w:space="0" w:color="auto"/>
              <w:right w:val="single" w:sz="8" w:space="0" w:color="auto"/>
            </w:tcBorders>
            <w:shd w:val="clear" w:color="000000" w:fill="BFBFBF"/>
            <w:noWrap/>
            <w:vAlign w:val="bottom"/>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w:t>
            </w:r>
          </w:p>
        </w:tc>
        <w:tc>
          <w:tcPr>
            <w:tcW w:w="3020" w:type="dxa"/>
            <w:gridSpan w:val="2"/>
            <w:tcBorders>
              <w:top w:val="single" w:sz="8" w:space="0" w:color="auto"/>
              <w:left w:val="nil"/>
              <w:bottom w:val="nil"/>
              <w:right w:val="single" w:sz="8" w:space="0" w:color="auto"/>
            </w:tcBorders>
            <w:shd w:val="clear" w:color="000000" w:fill="BFBFBF"/>
            <w:vAlign w:val="center"/>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Activity</w:t>
            </w:r>
          </w:p>
        </w:tc>
        <w:tc>
          <w:tcPr>
            <w:tcW w:w="2821" w:type="dxa"/>
            <w:gridSpan w:val="2"/>
            <w:tcBorders>
              <w:top w:val="single" w:sz="8" w:space="0" w:color="auto"/>
              <w:left w:val="nil"/>
              <w:bottom w:val="nil"/>
              <w:right w:val="single" w:sz="8" w:space="0" w:color="auto"/>
            </w:tcBorders>
            <w:shd w:val="clear" w:color="000000" w:fill="BFBFBF"/>
            <w:vAlign w:val="center"/>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Precondition</w:t>
            </w:r>
          </w:p>
        </w:tc>
        <w:tc>
          <w:tcPr>
            <w:tcW w:w="2180" w:type="dxa"/>
            <w:gridSpan w:val="2"/>
            <w:tcBorders>
              <w:top w:val="single" w:sz="8" w:space="0" w:color="auto"/>
              <w:left w:val="nil"/>
              <w:bottom w:val="nil"/>
              <w:right w:val="single" w:sz="8" w:space="0" w:color="auto"/>
            </w:tcBorders>
            <w:shd w:val="clear" w:color="000000" w:fill="BFBFBF"/>
            <w:vAlign w:val="center"/>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Scope</w:t>
            </w:r>
          </w:p>
        </w:tc>
        <w:tc>
          <w:tcPr>
            <w:tcW w:w="1360" w:type="dxa"/>
            <w:gridSpan w:val="2"/>
            <w:tcBorders>
              <w:top w:val="single" w:sz="8" w:space="0" w:color="auto"/>
              <w:left w:val="nil"/>
              <w:bottom w:val="nil"/>
              <w:right w:val="single" w:sz="8" w:space="0" w:color="auto"/>
            </w:tcBorders>
            <w:shd w:val="clear" w:color="000000" w:fill="BFBFBF"/>
            <w:vAlign w:val="center"/>
            <w:hideMark/>
          </w:tcPr>
          <w:p w:rsidR="00432648" w:rsidRPr="00E8081F" w:rsidRDefault="003A0D78" w:rsidP="00432648">
            <w:pPr>
              <w:overflowPunct/>
              <w:autoSpaceDE/>
              <w:autoSpaceDN/>
              <w:adjustRightInd/>
              <w:textAlignment w:val="auto"/>
              <w:rPr>
                <w:rFonts w:ascii="Calibri" w:hAnsi="Calibri"/>
                <w:b/>
                <w:bCs/>
                <w:color w:val="000000"/>
                <w:sz w:val="22"/>
                <w:szCs w:val="22"/>
              </w:rPr>
            </w:pPr>
            <w:r>
              <w:rPr>
                <w:rFonts w:ascii="Calibri" w:hAnsi="Calibri"/>
                <w:b/>
                <w:bCs/>
                <w:color w:val="000000"/>
                <w:sz w:val="22"/>
                <w:szCs w:val="22"/>
              </w:rPr>
              <w:t>PERDIX</w:t>
            </w:r>
            <w:r w:rsidR="00432648" w:rsidRPr="00E8081F">
              <w:rPr>
                <w:rFonts w:ascii="Calibri" w:hAnsi="Calibri"/>
                <w:b/>
                <w:bCs/>
                <w:color w:val="000000"/>
                <w:sz w:val="22"/>
                <w:szCs w:val="22"/>
              </w:rPr>
              <w:t xml:space="preserve"> ON</w:t>
            </w:r>
          </w:p>
        </w:tc>
        <w:tc>
          <w:tcPr>
            <w:tcW w:w="1420" w:type="dxa"/>
            <w:gridSpan w:val="2"/>
            <w:tcBorders>
              <w:top w:val="single" w:sz="8" w:space="0" w:color="auto"/>
              <w:left w:val="nil"/>
              <w:bottom w:val="nil"/>
              <w:right w:val="single" w:sz="8" w:space="0" w:color="auto"/>
            </w:tcBorders>
            <w:shd w:val="clear" w:color="000000" w:fill="BFBFBF"/>
            <w:vAlign w:val="center"/>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Calendar ON</w:t>
            </w:r>
          </w:p>
        </w:tc>
      </w:tr>
      <w:tr w:rsidR="00432648"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bottom"/>
          </w:tcPr>
          <w:p w:rsidR="00432648" w:rsidRPr="00E8081F" w:rsidRDefault="00432648" w:rsidP="00432648">
            <w:pPr>
              <w:overflowPunct/>
              <w:autoSpaceDE/>
              <w:autoSpaceDN/>
              <w:adjustRightInd/>
              <w:textAlignment w:val="auto"/>
              <w:rPr>
                <w:rFonts w:ascii="Calibri" w:hAnsi="Calibri"/>
                <w:b/>
                <w:bCs/>
                <w:color w:val="000000"/>
                <w:sz w:val="22"/>
                <w:szCs w:val="22"/>
              </w:rPr>
            </w:pPr>
          </w:p>
        </w:tc>
        <w:tc>
          <w:tcPr>
            <w:tcW w:w="1399" w:type="dxa"/>
            <w:gridSpan w:val="2"/>
            <w:tcBorders>
              <w:top w:val="nil"/>
              <w:left w:val="nil"/>
              <w:bottom w:val="single" w:sz="8" w:space="0" w:color="auto"/>
              <w:right w:val="nil"/>
            </w:tcBorders>
            <w:shd w:val="clear" w:color="000000" w:fill="BFBFBF"/>
            <w:noWrap/>
            <w:vAlign w:val="center"/>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Step 1</w:t>
            </w:r>
          </w:p>
        </w:tc>
        <w:tc>
          <w:tcPr>
            <w:tcW w:w="30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32648" w:rsidRPr="00E8081F" w:rsidRDefault="00432648"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Setup of Production Environment</w:t>
            </w:r>
          </w:p>
        </w:tc>
        <w:tc>
          <w:tcPr>
            <w:tcW w:w="2821" w:type="dxa"/>
            <w:gridSpan w:val="2"/>
            <w:tcBorders>
              <w:top w:val="single" w:sz="4" w:space="0" w:color="auto"/>
              <w:left w:val="nil"/>
              <w:bottom w:val="single" w:sz="4" w:space="0" w:color="auto"/>
              <w:right w:val="single" w:sz="4" w:space="0" w:color="auto"/>
            </w:tcBorders>
            <w:shd w:val="clear" w:color="auto" w:fill="auto"/>
            <w:vAlign w:val="center"/>
          </w:tcPr>
          <w:p w:rsidR="00432648" w:rsidRPr="00E8081F" w:rsidRDefault="00432648"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Setup of Production Environment</w:t>
            </w:r>
          </w:p>
        </w:tc>
        <w:tc>
          <w:tcPr>
            <w:tcW w:w="2180" w:type="dxa"/>
            <w:gridSpan w:val="2"/>
            <w:tcBorders>
              <w:top w:val="single" w:sz="4" w:space="0" w:color="auto"/>
              <w:left w:val="nil"/>
              <w:bottom w:val="single" w:sz="4" w:space="0" w:color="auto"/>
              <w:right w:val="single" w:sz="4" w:space="0" w:color="auto"/>
            </w:tcBorders>
            <w:shd w:val="clear" w:color="auto" w:fill="auto"/>
            <w:vAlign w:val="center"/>
          </w:tcPr>
          <w:p w:rsidR="00432648" w:rsidRPr="00E8081F" w:rsidRDefault="00432648"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Setup</w:t>
            </w:r>
          </w:p>
        </w:tc>
        <w:tc>
          <w:tcPr>
            <w:tcW w:w="1360" w:type="dxa"/>
            <w:gridSpan w:val="2"/>
            <w:tcBorders>
              <w:top w:val="single" w:sz="4" w:space="0" w:color="auto"/>
              <w:left w:val="nil"/>
              <w:bottom w:val="single" w:sz="4" w:space="0" w:color="auto"/>
              <w:right w:val="single" w:sz="4" w:space="0" w:color="auto"/>
            </w:tcBorders>
            <w:shd w:val="clear" w:color="auto" w:fill="auto"/>
            <w:vAlign w:val="center"/>
          </w:tcPr>
          <w:p w:rsidR="00432648" w:rsidRPr="00E8081F" w:rsidRDefault="00432648" w:rsidP="00432648">
            <w:pPr>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w:t>
            </w:r>
          </w:p>
        </w:tc>
        <w:tc>
          <w:tcPr>
            <w:tcW w:w="1420" w:type="dxa"/>
            <w:gridSpan w:val="2"/>
            <w:tcBorders>
              <w:top w:val="single" w:sz="4" w:space="0" w:color="auto"/>
              <w:left w:val="nil"/>
              <w:bottom w:val="single" w:sz="4" w:space="0" w:color="auto"/>
              <w:right w:val="single" w:sz="4" w:space="0" w:color="auto"/>
            </w:tcBorders>
            <w:shd w:val="clear" w:color="auto" w:fill="auto"/>
            <w:vAlign w:val="center"/>
          </w:tcPr>
          <w:p w:rsidR="00432648" w:rsidRPr="00E8081F" w:rsidRDefault="00432648"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Any day before 2</w:t>
            </w:r>
            <w:r>
              <w:rPr>
                <w:rFonts w:ascii="Calibri" w:hAnsi="Calibri"/>
                <w:color w:val="000000"/>
                <w:sz w:val="22"/>
                <w:szCs w:val="22"/>
              </w:rPr>
              <w:t>9</w:t>
            </w:r>
            <w:r w:rsidRPr="00432648">
              <w:rPr>
                <w:rFonts w:ascii="Calibri" w:hAnsi="Calibri"/>
                <w:color w:val="000000"/>
                <w:sz w:val="22"/>
                <w:szCs w:val="22"/>
                <w:vertAlign w:val="superscript"/>
              </w:rPr>
              <w:t>th</w:t>
            </w:r>
            <w:r>
              <w:rPr>
                <w:rFonts w:ascii="Calibri" w:hAnsi="Calibri"/>
                <w:color w:val="000000"/>
                <w:sz w:val="22"/>
                <w:szCs w:val="22"/>
              </w:rPr>
              <w:t xml:space="preserve"> </w:t>
            </w:r>
            <w:r w:rsidRPr="00E8081F">
              <w:rPr>
                <w:rFonts w:ascii="Calibri" w:hAnsi="Calibri"/>
                <w:color w:val="000000"/>
                <w:sz w:val="22"/>
                <w:szCs w:val="22"/>
              </w:rPr>
              <w:t xml:space="preserve"> </w:t>
            </w:r>
            <w:r>
              <w:rPr>
                <w:rFonts w:ascii="Calibri" w:hAnsi="Calibri"/>
                <w:color w:val="000000"/>
                <w:sz w:val="22"/>
                <w:szCs w:val="22"/>
              </w:rPr>
              <w:t>September</w:t>
            </w:r>
          </w:p>
        </w:tc>
      </w:tr>
      <w:tr w:rsidR="00432648" w:rsidRPr="00E8081F" w:rsidTr="00EC64A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bottom"/>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lastRenderedPageBreak/>
              <w:t> </w:t>
            </w:r>
          </w:p>
        </w:tc>
        <w:tc>
          <w:tcPr>
            <w:tcW w:w="1399" w:type="dxa"/>
            <w:gridSpan w:val="2"/>
            <w:tcBorders>
              <w:top w:val="nil"/>
              <w:left w:val="nil"/>
              <w:bottom w:val="single" w:sz="8" w:space="0" w:color="auto"/>
              <w:right w:val="nil"/>
            </w:tcBorders>
            <w:shd w:val="clear" w:color="000000" w:fill="BFBFBF"/>
            <w:noWrap/>
            <w:vAlign w:val="center"/>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Pr>
                <w:rFonts w:ascii="Calibri" w:hAnsi="Calibri"/>
                <w:b/>
                <w:bCs/>
                <w:color w:val="000000"/>
                <w:sz w:val="22"/>
                <w:szCs w:val="22"/>
              </w:rPr>
              <w:t>Step 2</w:t>
            </w:r>
          </w:p>
        </w:tc>
        <w:tc>
          <w:tcPr>
            <w:tcW w:w="30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32648" w:rsidRPr="00E8081F" w:rsidRDefault="00432648"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Upload parameterization onto </w:t>
            </w:r>
            <w:r>
              <w:rPr>
                <w:rFonts w:ascii="Calibri" w:hAnsi="Calibri"/>
                <w:color w:val="000000"/>
                <w:sz w:val="22"/>
                <w:szCs w:val="22"/>
              </w:rPr>
              <w:t>PERDIX</w:t>
            </w:r>
            <w:r w:rsidRPr="00E8081F">
              <w:rPr>
                <w:rFonts w:ascii="Calibri" w:hAnsi="Calibri"/>
                <w:color w:val="000000"/>
                <w:sz w:val="22"/>
                <w:szCs w:val="22"/>
              </w:rPr>
              <w:t>.</w:t>
            </w:r>
          </w:p>
        </w:tc>
        <w:tc>
          <w:tcPr>
            <w:tcW w:w="2821" w:type="dxa"/>
            <w:gridSpan w:val="2"/>
            <w:tcBorders>
              <w:top w:val="single" w:sz="4" w:space="0" w:color="auto"/>
              <w:left w:val="nil"/>
              <w:bottom w:val="single" w:sz="4" w:space="0" w:color="auto"/>
              <w:right w:val="single" w:sz="4" w:space="0" w:color="auto"/>
            </w:tcBorders>
            <w:shd w:val="clear" w:color="auto" w:fill="auto"/>
            <w:vAlign w:val="center"/>
            <w:hideMark/>
          </w:tcPr>
          <w:p w:rsidR="00432648" w:rsidRPr="00E8081F" w:rsidRDefault="00432648"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Servers should be ready for installation/upload </w:t>
            </w:r>
            <w:r>
              <w:rPr>
                <w:rFonts w:ascii="Calibri" w:hAnsi="Calibri"/>
                <w:color w:val="000000"/>
                <w:sz w:val="22"/>
                <w:szCs w:val="22"/>
              </w:rPr>
              <w:t>Parameterization</w:t>
            </w:r>
            <w:r w:rsidRPr="00E8081F">
              <w:rPr>
                <w:rFonts w:ascii="Calibri" w:hAnsi="Calibri"/>
                <w:color w:val="000000"/>
                <w:sz w:val="22"/>
                <w:szCs w:val="22"/>
              </w:rPr>
              <w:t>.</w:t>
            </w:r>
          </w:p>
        </w:tc>
        <w:tc>
          <w:tcPr>
            <w:tcW w:w="2180" w:type="dxa"/>
            <w:gridSpan w:val="2"/>
            <w:tcBorders>
              <w:top w:val="single" w:sz="4" w:space="0" w:color="auto"/>
              <w:left w:val="nil"/>
              <w:bottom w:val="single" w:sz="4" w:space="0" w:color="auto"/>
              <w:right w:val="single" w:sz="4" w:space="0" w:color="auto"/>
            </w:tcBorders>
            <w:shd w:val="clear" w:color="auto" w:fill="auto"/>
            <w:vAlign w:val="center"/>
            <w:hideMark/>
          </w:tcPr>
          <w:p w:rsidR="00432648" w:rsidRPr="00E8081F" w:rsidRDefault="00432648"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Parameterization</w:t>
            </w:r>
          </w:p>
        </w:tc>
        <w:tc>
          <w:tcPr>
            <w:tcW w:w="1360" w:type="dxa"/>
            <w:gridSpan w:val="2"/>
            <w:tcBorders>
              <w:top w:val="single" w:sz="4" w:space="0" w:color="auto"/>
              <w:left w:val="nil"/>
              <w:bottom w:val="single" w:sz="4" w:space="0" w:color="auto"/>
              <w:right w:val="single" w:sz="4" w:space="0" w:color="auto"/>
            </w:tcBorders>
            <w:shd w:val="clear" w:color="auto" w:fill="auto"/>
            <w:vAlign w:val="center"/>
            <w:hideMark/>
          </w:tcPr>
          <w:p w:rsidR="00432648" w:rsidRPr="00E8081F" w:rsidRDefault="008B3684" w:rsidP="008B3684">
            <w:pPr>
              <w:overflowPunct/>
              <w:autoSpaceDE/>
              <w:autoSpaceDN/>
              <w:adjustRightInd/>
              <w:textAlignment w:val="auto"/>
              <w:rPr>
                <w:rFonts w:ascii="Calibri" w:hAnsi="Calibri"/>
                <w:color w:val="000000"/>
                <w:sz w:val="22"/>
                <w:szCs w:val="22"/>
              </w:rPr>
            </w:pPr>
            <w:r>
              <w:rPr>
                <w:rFonts w:ascii="Calibri" w:hAnsi="Calibri"/>
                <w:color w:val="000000"/>
                <w:sz w:val="22"/>
                <w:szCs w:val="22"/>
              </w:rPr>
              <w:t>30</w:t>
            </w:r>
            <w:r w:rsidRPr="008B3684">
              <w:rPr>
                <w:rFonts w:ascii="Calibri" w:hAnsi="Calibri"/>
                <w:color w:val="000000"/>
                <w:sz w:val="22"/>
                <w:szCs w:val="22"/>
                <w:vertAlign w:val="superscript"/>
              </w:rPr>
              <w:t>th</w:t>
            </w:r>
            <w:r>
              <w:rPr>
                <w:rFonts w:ascii="Calibri" w:hAnsi="Calibri"/>
                <w:color w:val="000000"/>
                <w:sz w:val="22"/>
                <w:szCs w:val="22"/>
              </w:rPr>
              <w:t xml:space="preserve"> </w:t>
            </w:r>
            <w:r w:rsidR="00432648" w:rsidRPr="00E8081F">
              <w:rPr>
                <w:rFonts w:ascii="Calibri" w:hAnsi="Calibri"/>
                <w:color w:val="000000"/>
                <w:sz w:val="22"/>
                <w:szCs w:val="22"/>
              </w:rPr>
              <w:t xml:space="preserve"> </w:t>
            </w:r>
            <w:r w:rsidR="00432648">
              <w:rPr>
                <w:rFonts w:ascii="Calibri" w:hAnsi="Calibri"/>
                <w:color w:val="000000"/>
                <w:sz w:val="22"/>
                <w:szCs w:val="22"/>
              </w:rPr>
              <w:t>September</w:t>
            </w:r>
          </w:p>
        </w:tc>
        <w:tc>
          <w:tcPr>
            <w:tcW w:w="1420" w:type="dxa"/>
            <w:gridSpan w:val="2"/>
            <w:tcBorders>
              <w:top w:val="single" w:sz="4" w:space="0" w:color="auto"/>
              <w:left w:val="nil"/>
              <w:bottom w:val="single" w:sz="4" w:space="0" w:color="auto"/>
              <w:right w:val="single" w:sz="4" w:space="0" w:color="auto"/>
            </w:tcBorders>
            <w:shd w:val="clear" w:color="auto" w:fill="auto"/>
            <w:vAlign w:val="center"/>
            <w:hideMark/>
          </w:tcPr>
          <w:p w:rsidR="00432648" w:rsidRPr="00E8081F" w:rsidRDefault="00432648"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Any day just before </w:t>
            </w:r>
            <w:r>
              <w:rPr>
                <w:rFonts w:ascii="Calibri" w:hAnsi="Calibri"/>
                <w:color w:val="000000"/>
                <w:sz w:val="22"/>
                <w:szCs w:val="22"/>
              </w:rPr>
              <w:t>30</w:t>
            </w:r>
            <w:r w:rsidRPr="00432648">
              <w:rPr>
                <w:rFonts w:ascii="Calibri" w:hAnsi="Calibri"/>
                <w:color w:val="000000"/>
                <w:sz w:val="22"/>
                <w:szCs w:val="22"/>
                <w:vertAlign w:val="superscript"/>
              </w:rPr>
              <w:t>th</w:t>
            </w:r>
            <w:r>
              <w:rPr>
                <w:rFonts w:ascii="Calibri" w:hAnsi="Calibri"/>
                <w:color w:val="000000"/>
                <w:sz w:val="22"/>
                <w:szCs w:val="22"/>
              </w:rPr>
              <w:t xml:space="preserve"> September</w:t>
            </w:r>
          </w:p>
        </w:tc>
      </w:tr>
      <w:tr w:rsidR="00432648" w:rsidRPr="00E8081F" w:rsidTr="00EC64A8">
        <w:trPr>
          <w:trHeight w:val="315"/>
        </w:trPr>
        <w:tc>
          <w:tcPr>
            <w:tcW w:w="1160" w:type="dxa"/>
            <w:gridSpan w:val="2"/>
            <w:tcBorders>
              <w:top w:val="nil"/>
              <w:left w:val="single" w:sz="8" w:space="0" w:color="auto"/>
              <w:bottom w:val="single" w:sz="8" w:space="0" w:color="auto"/>
              <w:right w:val="single" w:sz="8" w:space="0" w:color="auto"/>
            </w:tcBorders>
            <w:shd w:val="clear" w:color="000000" w:fill="BFBFBF"/>
            <w:noWrap/>
            <w:vAlign w:val="bottom"/>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9420" w:type="dxa"/>
            <w:gridSpan w:val="8"/>
            <w:tcBorders>
              <w:top w:val="single" w:sz="8" w:space="0" w:color="auto"/>
              <w:left w:val="nil"/>
              <w:bottom w:val="single" w:sz="8" w:space="0" w:color="auto"/>
              <w:right w:val="single" w:sz="4" w:space="0" w:color="auto"/>
            </w:tcBorders>
            <w:shd w:val="clear" w:color="000000" w:fill="92D050"/>
            <w:noWrap/>
            <w:vAlign w:val="bottom"/>
            <w:hideMark/>
          </w:tcPr>
          <w:p w:rsidR="00432648" w:rsidRPr="00E8081F" w:rsidRDefault="00432648" w:rsidP="00432648">
            <w:pPr>
              <w:overflowPunct/>
              <w:autoSpaceDE/>
              <w:autoSpaceDN/>
              <w:adjustRightInd/>
              <w:jc w:val="center"/>
              <w:textAlignment w:val="auto"/>
              <w:rPr>
                <w:rFonts w:ascii="Calibri" w:hAnsi="Calibri"/>
                <w:b/>
                <w:bCs/>
                <w:color w:val="000000"/>
                <w:sz w:val="22"/>
                <w:szCs w:val="22"/>
              </w:rPr>
            </w:pPr>
            <w:r w:rsidRPr="00E8081F">
              <w:rPr>
                <w:rFonts w:ascii="Calibri" w:hAnsi="Calibri"/>
                <w:b/>
                <w:bCs/>
                <w:color w:val="000000"/>
                <w:sz w:val="22"/>
                <w:szCs w:val="22"/>
              </w:rPr>
              <w:t xml:space="preserve">Prepare for First </w:t>
            </w:r>
            <w:r>
              <w:rPr>
                <w:rFonts w:ascii="Calibri" w:hAnsi="Calibri"/>
                <w:b/>
                <w:bCs/>
                <w:color w:val="000000"/>
                <w:sz w:val="22"/>
                <w:szCs w:val="22"/>
              </w:rPr>
              <w:t xml:space="preserve">Phase </w:t>
            </w:r>
            <w:r w:rsidRPr="00E8081F">
              <w:rPr>
                <w:rFonts w:ascii="Calibri" w:hAnsi="Calibri"/>
                <w:b/>
                <w:bCs/>
                <w:color w:val="000000"/>
                <w:sz w:val="22"/>
                <w:szCs w:val="22"/>
              </w:rPr>
              <w:t>Go-Live migration</w:t>
            </w:r>
          </w:p>
        </w:tc>
        <w:tc>
          <w:tcPr>
            <w:tcW w:w="1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32648" w:rsidRPr="00E8081F"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30</w:t>
            </w:r>
            <w:r w:rsidRPr="008B3684">
              <w:rPr>
                <w:rFonts w:ascii="Calibri" w:hAnsi="Calibri"/>
                <w:color w:val="000000"/>
                <w:sz w:val="22"/>
                <w:szCs w:val="22"/>
                <w:vertAlign w:val="superscript"/>
              </w:rPr>
              <w:t>th</w:t>
            </w:r>
            <w:r>
              <w:rPr>
                <w:rFonts w:ascii="Calibri" w:hAnsi="Calibri"/>
                <w:color w:val="000000"/>
                <w:sz w:val="22"/>
                <w:szCs w:val="22"/>
              </w:rPr>
              <w:t xml:space="preserve"> September</w:t>
            </w:r>
          </w:p>
        </w:tc>
        <w:tc>
          <w:tcPr>
            <w:tcW w:w="1420" w:type="dxa"/>
            <w:gridSpan w:val="2"/>
            <w:tcBorders>
              <w:top w:val="single" w:sz="4" w:space="0" w:color="auto"/>
              <w:left w:val="nil"/>
              <w:bottom w:val="single" w:sz="4" w:space="0" w:color="auto"/>
              <w:right w:val="single" w:sz="4" w:space="0" w:color="auto"/>
            </w:tcBorders>
            <w:shd w:val="clear" w:color="auto" w:fill="auto"/>
            <w:vAlign w:val="center"/>
            <w:hideMark/>
          </w:tcPr>
          <w:p w:rsidR="00432648" w:rsidRPr="00E8081F" w:rsidRDefault="00432648"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3</w:t>
            </w:r>
            <w:r w:rsidRPr="00432648">
              <w:rPr>
                <w:rFonts w:ascii="Calibri" w:hAnsi="Calibri"/>
                <w:color w:val="000000"/>
                <w:sz w:val="22"/>
                <w:szCs w:val="22"/>
                <w:vertAlign w:val="superscript"/>
              </w:rPr>
              <w:t>rd</w:t>
            </w:r>
            <w:r>
              <w:rPr>
                <w:rFonts w:ascii="Calibri" w:hAnsi="Calibri"/>
                <w:color w:val="000000"/>
                <w:sz w:val="22"/>
                <w:szCs w:val="22"/>
              </w:rPr>
              <w:t xml:space="preserve"> December</w:t>
            </w:r>
          </w:p>
        </w:tc>
      </w:tr>
      <w:tr w:rsidR="00432648" w:rsidRPr="00E8081F" w:rsidTr="00432648">
        <w:trPr>
          <w:trHeight w:val="1815"/>
        </w:trPr>
        <w:tc>
          <w:tcPr>
            <w:tcW w:w="1160" w:type="dxa"/>
            <w:gridSpan w:val="2"/>
            <w:tcBorders>
              <w:top w:val="nil"/>
              <w:left w:val="single" w:sz="8" w:space="0" w:color="auto"/>
              <w:bottom w:val="single" w:sz="8" w:space="0" w:color="auto"/>
              <w:right w:val="single" w:sz="8" w:space="0" w:color="auto"/>
            </w:tcBorders>
            <w:shd w:val="clear" w:color="000000" w:fill="BFBFBF"/>
            <w:noWrap/>
            <w:vAlign w:val="bottom"/>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nil"/>
              <w:left w:val="nil"/>
              <w:bottom w:val="single" w:sz="8" w:space="0" w:color="auto"/>
              <w:right w:val="nil"/>
            </w:tcBorders>
            <w:shd w:val="clear" w:color="000000" w:fill="BFBFBF"/>
            <w:noWrap/>
            <w:vAlign w:val="center"/>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Step 4</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432648" w:rsidRPr="00E8081F" w:rsidRDefault="00432648" w:rsidP="008B3684">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Run </w:t>
            </w:r>
            <w:r w:rsidR="00EC64A8">
              <w:rPr>
                <w:rFonts w:ascii="Calibri" w:hAnsi="Calibri"/>
                <w:color w:val="000000"/>
                <w:sz w:val="22"/>
                <w:szCs w:val="22"/>
              </w:rPr>
              <w:t xml:space="preserve">EOD </w:t>
            </w:r>
            <w:r w:rsidRPr="00E8081F">
              <w:rPr>
                <w:rFonts w:ascii="Calibri" w:hAnsi="Calibri"/>
                <w:color w:val="000000"/>
                <w:sz w:val="22"/>
                <w:szCs w:val="22"/>
              </w:rPr>
              <w:t xml:space="preserve">to get </w:t>
            </w:r>
            <w:r w:rsidR="005C118A">
              <w:rPr>
                <w:rFonts w:ascii="Calibri" w:hAnsi="Calibri"/>
                <w:color w:val="000000"/>
                <w:sz w:val="22"/>
                <w:szCs w:val="22"/>
              </w:rPr>
              <w:t xml:space="preserve">PERDIX </w:t>
            </w:r>
            <w:r w:rsidRPr="00E8081F">
              <w:rPr>
                <w:rFonts w:ascii="Calibri" w:hAnsi="Calibri"/>
                <w:color w:val="000000"/>
                <w:sz w:val="22"/>
                <w:szCs w:val="22"/>
              </w:rPr>
              <w:t xml:space="preserve">ready for upload, get </w:t>
            </w:r>
            <w:r w:rsidR="005C118A">
              <w:rPr>
                <w:rFonts w:ascii="Calibri" w:hAnsi="Calibri"/>
                <w:color w:val="000000"/>
                <w:sz w:val="22"/>
                <w:szCs w:val="22"/>
              </w:rPr>
              <w:t>PERDIX</w:t>
            </w:r>
            <w:r w:rsidRPr="00E8081F">
              <w:rPr>
                <w:rFonts w:ascii="Calibri" w:hAnsi="Calibri"/>
                <w:color w:val="000000"/>
                <w:sz w:val="22"/>
                <w:szCs w:val="22"/>
              </w:rPr>
              <w:t xml:space="preserve">'s date to the </w:t>
            </w:r>
            <w:r w:rsidR="008B3684">
              <w:rPr>
                <w:rFonts w:ascii="Calibri" w:hAnsi="Calibri"/>
                <w:color w:val="000000"/>
                <w:sz w:val="22"/>
                <w:szCs w:val="22"/>
              </w:rPr>
              <w:t>1</w:t>
            </w:r>
            <w:r w:rsidR="008B3684" w:rsidRPr="008B3684">
              <w:rPr>
                <w:rFonts w:ascii="Calibri" w:hAnsi="Calibri"/>
                <w:color w:val="000000"/>
                <w:sz w:val="22"/>
                <w:szCs w:val="22"/>
                <w:vertAlign w:val="superscript"/>
              </w:rPr>
              <w:t>st</w:t>
            </w:r>
            <w:r w:rsidR="008B3684">
              <w:rPr>
                <w:rFonts w:ascii="Calibri" w:hAnsi="Calibri"/>
                <w:color w:val="000000"/>
                <w:sz w:val="22"/>
                <w:szCs w:val="22"/>
              </w:rPr>
              <w:t xml:space="preserve"> October</w:t>
            </w:r>
            <w:r w:rsidRPr="00E8081F">
              <w:rPr>
                <w:rFonts w:ascii="Calibri" w:hAnsi="Calibri"/>
                <w:color w:val="000000"/>
                <w:sz w:val="22"/>
                <w:szCs w:val="22"/>
              </w:rPr>
              <w:t xml:space="preserve">. Assuming Monday </w:t>
            </w:r>
            <w:r w:rsidR="005C118A">
              <w:rPr>
                <w:rFonts w:ascii="Calibri" w:hAnsi="Calibri"/>
                <w:color w:val="000000"/>
                <w:sz w:val="22"/>
                <w:szCs w:val="22"/>
              </w:rPr>
              <w:t>03</w:t>
            </w:r>
            <w:r w:rsidR="005C118A" w:rsidRPr="005C118A">
              <w:rPr>
                <w:rFonts w:ascii="Calibri" w:hAnsi="Calibri"/>
                <w:color w:val="000000"/>
                <w:sz w:val="22"/>
                <w:szCs w:val="22"/>
                <w:vertAlign w:val="superscript"/>
              </w:rPr>
              <w:t>rd</w:t>
            </w:r>
            <w:r w:rsidR="005C118A">
              <w:rPr>
                <w:rFonts w:ascii="Calibri" w:hAnsi="Calibri"/>
                <w:color w:val="000000"/>
                <w:sz w:val="22"/>
                <w:szCs w:val="22"/>
              </w:rPr>
              <w:t xml:space="preserve"> October</w:t>
            </w:r>
            <w:r w:rsidRPr="00E8081F">
              <w:rPr>
                <w:rFonts w:ascii="Calibri" w:hAnsi="Calibri"/>
                <w:color w:val="000000"/>
                <w:sz w:val="22"/>
                <w:szCs w:val="22"/>
              </w:rPr>
              <w:t xml:space="preserve"> is go-live date.</w:t>
            </w:r>
          </w:p>
        </w:tc>
        <w:tc>
          <w:tcPr>
            <w:tcW w:w="2821"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5C118A" w:rsidP="005C118A">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Parameterization </w:t>
            </w:r>
            <w:r w:rsidR="00432648" w:rsidRPr="00E8081F">
              <w:rPr>
                <w:rFonts w:ascii="Calibri" w:hAnsi="Calibri"/>
                <w:color w:val="000000"/>
                <w:sz w:val="22"/>
                <w:szCs w:val="22"/>
              </w:rPr>
              <w:t>upload &amp; verification should be complete &amp; fr</w:t>
            </w:r>
            <w:r>
              <w:rPr>
                <w:rFonts w:ascii="Calibri" w:hAnsi="Calibri"/>
                <w:color w:val="000000"/>
                <w:sz w:val="22"/>
                <w:szCs w:val="22"/>
              </w:rPr>
              <w:t>ozen</w:t>
            </w:r>
            <w:r w:rsidR="00432648" w:rsidRPr="00E8081F">
              <w:rPr>
                <w:rFonts w:ascii="Calibri" w:hAnsi="Calibri"/>
                <w:color w:val="000000"/>
                <w:sz w:val="22"/>
                <w:szCs w:val="22"/>
              </w:rPr>
              <w:t>.</w:t>
            </w:r>
          </w:p>
        </w:tc>
        <w:tc>
          <w:tcPr>
            <w:tcW w:w="218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Pre-migration activity</w:t>
            </w:r>
          </w:p>
        </w:tc>
        <w:tc>
          <w:tcPr>
            <w:tcW w:w="136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EC64A8"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30</w:t>
            </w:r>
            <w:r w:rsidRPr="00EC64A8">
              <w:rPr>
                <w:rFonts w:ascii="Calibri" w:hAnsi="Calibri"/>
                <w:color w:val="000000"/>
                <w:sz w:val="22"/>
                <w:szCs w:val="22"/>
                <w:vertAlign w:val="superscript"/>
              </w:rPr>
              <w:t>th</w:t>
            </w:r>
            <w:r>
              <w:rPr>
                <w:rFonts w:ascii="Calibri" w:hAnsi="Calibri"/>
                <w:color w:val="000000"/>
                <w:sz w:val="22"/>
                <w:szCs w:val="22"/>
              </w:rPr>
              <w:t xml:space="preserve"> September</w:t>
            </w:r>
          </w:p>
        </w:tc>
        <w:tc>
          <w:tcPr>
            <w:tcW w:w="142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30</w:t>
            </w:r>
            <w:r w:rsidRPr="008B3684">
              <w:rPr>
                <w:rFonts w:ascii="Calibri" w:hAnsi="Calibri"/>
                <w:color w:val="000000"/>
                <w:sz w:val="22"/>
                <w:szCs w:val="22"/>
                <w:vertAlign w:val="superscript"/>
              </w:rPr>
              <w:t>th</w:t>
            </w:r>
            <w:r>
              <w:rPr>
                <w:rFonts w:ascii="Calibri" w:hAnsi="Calibri"/>
                <w:color w:val="000000"/>
                <w:sz w:val="22"/>
                <w:szCs w:val="22"/>
              </w:rPr>
              <w:t xml:space="preserve"> September</w:t>
            </w:r>
          </w:p>
        </w:tc>
      </w:tr>
      <w:tr w:rsidR="008B3684"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bottom"/>
          </w:tcPr>
          <w:p w:rsidR="008B3684" w:rsidRPr="00E8081F" w:rsidRDefault="008B3684" w:rsidP="00432648">
            <w:pPr>
              <w:overflowPunct/>
              <w:autoSpaceDE/>
              <w:autoSpaceDN/>
              <w:adjustRightInd/>
              <w:textAlignment w:val="auto"/>
              <w:rPr>
                <w:rFonts w:ascii="Calibri" w:hAnsi="Calibri"/>
                <w:b/>
                <w:bCs/>
                <w:color w:val="000000"/>
                <w:sz w:val="22"/>
                <w:szCs w:val="22"/>
              </w:rPr>
            </w:pPr>
          </w:p>
        </w:tc>
        <w:tc>
          <w:tcPr>
            <w:tcW w:w="1399" w:type="dxa"/>
            <w:gridSpan w:val="2"/>
            <w:tcBorders>
              <w:top w:val="nil"/>
              <w:left w:val="nil"/>
              <w:bottom w:val="single" w:sz="8" w:space="0" w:color="auto"/>
              <w:right w:val="nil"/>
            </w:tcBorders>
            <w:shd w:val="clear" w:color="000000" w:fill="BFBFBF"/>
            <w:noWrap/>
            <w:vAlign w:val="center"/>
          </w:tcPr>
          <w:p w:rsidR="008B3684" w:rsidRDefault="008B3684" w:rsidP="00432648">
            <w:pPr>
              <w:overflowPunct/>
              <w:autoSpaceDE/>
              <w:autoSpaceDN/>
              <w:adjustRightInd/>
              <w:textAlignment w:val="auto"/>
              <w:rPr>
                <w:rFonts w:ascii="Calibri" w:hAnsi="Calibri"/>
                <w:b/>
                <w:bCs/>
                <w:color w:val="000000"/>
                <w:sz w:val="22"/>
                <w:szCs w:val="22"/>
              </w:rPr>
            </w:pPr>
            <w:r>
              <w:rPr>
                <w:rFonts w:ascii="Calibri" w:hAnsi="Calibri"/>
                <w:b/>
                <w:bCs/>
                <w:color w:val="000000"/>
                <w:sz w:val="22"/>
                <w:szCs w:val="22"/>
              </w:rPr>
              <w:t>Step 5</w:t>
            </w:r>
          </w:p>
        </w:tc>
        <w:tc>
          <w:tcPr>
            <w:tcW w:w="3020" w:type="dxa"/>
            <w:gridSpan w:val="2"/>
            <w:tcBorders>
              <w:top w:val="nil"/>
              <w:left w:val="single" w:sz="4" w:space="0" w:color="auto"/>
              <w:bottom w:val="single" w:sz="4" w:space="0" w:color="auto"/>
              <w:right w:val="single" w:sz="4" w:space="0" w:color="auto"/>
            </w:tcBorders>
            <w:shd w:val="clear" w:color="auto" w:fill="auto"/>
            <w:vAlign w:val="center"/>
          </w:tcPr>
          <w:p w:rsidR="008B3684" w:rsidRPr="00E8081F" w:rsidRDefault="008B3684" w:rsidP="008B3684">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Extract Entity information and Entity related artifacts(files) from Legacy System </w:t>
            </w:r>
          </w:p>
        </w:tc>
        <w:tc>
          <w:tcPr>
            <w:tcW w:w="2821" w:type="dxa"/>
            <w:gridSpan w:val="2"/>
            <w:tcBorders>
              <w:top w:val="nil"/>
              <w:left w:val="nil"/>
              <w:bottom w:val="single" w:sz="4" w:space="0" w:color="auto"/>
              <w:right w:val="single" w:sz="4" w:space="0" w:color="auto"/>
            </w:tcBorders>
            <w:shd w:val="clear" w:color="auto" w:fill="auto"/>
            <w:vAlign w:val="center"/>
          </w:tcPr>
          <w:p w:rsidR="008B3684" w:rsidRPr="00E8081F" w:rsidRDefault="008B3684" w:rsidP="008B3684">
            <w:pPr>
              <w:overflowPunct/>
              <w:autoSpaceDE/>
              <w:autoSpaceDN/>
              <w:adjustRightInd/>
              <w:textAlignment w:val="auto"/>
              <w:rPr>
                <w:rFonts w:ascii="Calibri" w:hAnsi="Calibri"/>
                <w:b/>
                <w:bCs/>
                <w:color w:val="000000"/>
                <w:sz w:val="22"/>
                <w:szCs w:val="22"/>
              </w:rPr>
            </w:pPr>
            <w:r w:rsidRPr="008B3684">
              <w:rPr>
                <w:rFonts w:ascii="Calibri" w:hAnsi="Calibri"/>
                <w:color w:val="000000"/>
                <w:sz w:val="22"/>
                <w:szCs w:val="22"/>
              </w:rPr>
              <w:t xml:space="preserve">EOD in Legacy system is completed as on 30th September </w:t>
            </w:r>
          </w:p>
        </w:tc>
        <w:tc>
          <w:tcPr>
            <w:tcW w:w="2180" w:type="dxa"/>
            <w:gridSpan w:val="2"/>
            <w:tcBorders>
              <w:top w:val="nil"/>
              <w:left w:val="nil"/>
              <w:bottom w:val="single" w:sz="4" w:space="0" w:color="auto"/>
              <w:right w:val="single" w:sz="4" w:space="0" w:color="auto"/>
            </w:tcBorders>
            <w:shd w:val="clear" w:color="auto" w:fill="auto"/>
            <w:vAlign w:val="center"/>
          </w:tcPr>
          <w:p w:rsidR="008B3684"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Pre-migration activity</w:t>
            </w:r>
          </w:p>
        </w:tc>
        <w:tc>
          <w:tcPr>
            <w:tcW w:w="1360" w:type="dxa"/>
            <w:gridSpan w:val="2"/>
            <w:tcBorders>
              <w:top w:val="nil"/>
              <w:left w:val="nil"/>
              <w:bottom w:val="single" w:sz="4" w:space="0" w:color="auto"/>
              <w:right w:val="single" w:sz="4" w:space="0" w:color="auto"/>
            </w:tcBorders>
            <w:shd w:val="clear" w:color="auto" w:fill="auto"/>
            <w:vAlign w:val="center"/>
          </w:tcPr>
          <w:p w:rsidR="008B3684"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c>
          <w:tcPr>
            <w:tcW w:w="1420" w:type="dxa"/>
            <w:gridSpan w:val="2"/>
            <w:tcBorders>
              <w:top w:val="nil"/>
              <w:left w:val="nil"/>
              <w:bottom w:val="single" w:sz="4" w:space="0" w:color="auto"/>
              <w:right w:val="single" w:sz="4" w:space="0" w:color="auto"/>
            </w:tcBorders>
            <w:shd w:val="clear" w:color="auto" w:fill="auto"/>
            <w:vAlign w:val="center"/>
          </w:tcPr>
          <w:p w:rsidR="008B3684"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30</w:t>
            </w:r>
            <w:r w:rsidRPr="00EC64A8">
              <w:rPr>
                <w:rFonts w:ascii="Calibri" w:hAnsi="Calibri"/>
                <w:color w:val="000000"/>
                <w:sz w:val="22"/>
                <w:szCs w:val="22"/>
                <w:vertAlign w:val="superscript"/>
              </w:rPr>
              <w:t>th</w:t>
            </w:r>
            <w:r>
              <w:rPr>
                <w:rFonts w:ascii="Calibri" w:hAnsi="Calibri"/>
                <w:color w:val="000000"/>
                <w:sz w:val="22"/>
                <w:szCs w:val="22"/>
              </w:rPr>
              <w:t xml:space="preserve"> September</w:t>
            </w:r>
          </w:p>
        </w:tc>
      </w:tr>
      <w:tr w:rsidR="00432648"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bottom"/>
            <w:hideMark/>
          </w:tcPr>
          <w:p w:rsidR="00432648" w:rsidRPr="00E8081F" w:rsidRDefault="00432648" w:rsidP="00432648">
            <w:pPr>
              <w:overflowPunct/>
              <w:autoSpaceDE/>
              <w:autoSpaceDN/>
              <w:adjustRightInd/>
              <w:textAlignment w:val="auto"/>
              <w:rPr>
                <w:rFonts w:ascii="Calibri" w:hAnsi="Calibri"/>
                <w:b/>
                <w:bCs/>
                <w:color w:val="000000"/>
                <w:sz w:val="22"/>
                <w:szCs w:val="22"/>
              </w:rPr>
            </w:pPr>
          </w:p>
        </w:tc>
        <w:tc>
          <w:tcPr>
            <w:tcW w:w="1399" w:type="dxa"/>
            <w:gridSpan w:val="2"/>
            <w:tcBorders>
              <w:top w:val="nil"/>
              <w:left w:val="nil"/>
              <w:bottom w:val="single" w:sz="8" w:space="0" w:color="auto"/>
              <w:right w:val="nil"/>
            </w:tcBorders>
            <w:shd w:val="clear" w:color="000000" w:fill="BFBFBF"/>
            <w:noWrap/>
            <w:vAlign w:val="center"/>
            <w:hideMark/>
          </w:tcPr>
          <w:p w:rsidR="00432648" w:rsidRPr="00E8081F" w:rsidRDefault="00EC64A8" w:rsidP="008B3684">
            <w:pPr>
              <w:overflowPunct/>
              <w:autoSpaceDE/>
              <w:autoSpaceDN/>
              <w:adjustRightInd/>
              <w:textAlignment w:val="auto"/>
              <w:rPr>
                <w:rFonts w:ascii="Calibri" w:hAnsi="Calibri"/>
                <w:b/>
                <w:bCs/>
                <w:color w:val="000000"/>
                <w:sz w:val="22"/>
                <w:szCs w:val="22"/>
              </w:rPr>
            </w:pPr>
            <w:r>
              <w:rPr>
                <w:rFonts w:ascii="Calibri" w:hAnsi="Calibri"/>
                <w:b/>
                <w:bCs/>
                <w:color w:val="000000"/>
                <w:sz w:val="22"/>
                <w:szCs w:val="22"/>
              </w:rPr>
              <w:t xml:space="preserve">Step </w:t>
            </w:r>
            <w:r w:rsidR="008B3684">
              <w:rPr>
                <w:rFonts w:ascii="Calibri" w:hAnsi="Calibri"/>
                <w:b/>
                <w:bCs/>
                <w:color w:val="000000"/>
                <w:sz w:val="22"/>
                <w:szCs w:val="22"/>
              </w:rPr>
              <w:t>6</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432648" w:rsidRPr="00E8081F" w:rsidRDefault="008B3684" w:rsidP="008B3684">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Start Migration for </w:t>
            </w:r>
            <w:r w:rsidR="00EC64A8">
              <w:rPr>
                <w:rFonts w:ascii="Calibri" w:hAnsi="Calibri"/>
                <w:color w:val="000000"/>
                <w:sz w:val="22"/>
                <w:szCs w:val="22"/>
              </w:rPr>
              <w:t xml:space="preserve">Customer (Entity) </w:t>
            </w:r>
            <w:r w:rsidR="00432648" w:rsidRPr="00E8081F">
              <w:rPr>
                <w:rFonts w:ascii="Calibri" w:hAnsi="Calibri"/>
                <w:color w:val="000000"/>
                <w:sz w:val="22"/>
                <w:szCs w:val="22"/>
              </w:rPr>
              <w:t xml:space="preserve">into </w:t>
            </w:r>
            <w:r w:rsidR="00EC64A8">
              <w:rPr>
                <w:rFonts w:ascii="Calibri" w:hAnsi="Calibri"/>
                <w:color w:val="000000"/>
                <w:sz w:val="22"/>
                <w:szCs w:val="22"/>
              </w:rPr>
              <w:t>PERDIX</w:t>
            </w:r>
            <w:r w:rsidR="00432648" w:rsidRPr="00E8081F">
              <w:rPr>
                <w:rFonts w:ascii="Calibri" w:hAnsi="Calibri"/>
                <w:color w:val="000000"/>
                <w:sz w:val="22"/>
                <w:szCs w:val="22"/>
              </w:rPr>
              <w:t>.</w:t>
            </w:r>
          </w:p>
        </w:tc>
        <w:tc>
          <w:tcPr>
            <w:tcW w:w="2821"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432648" w:rsidP="00432648">
            <w:pPr>
              <w:overflowPunct/>
              <w:autoSpaceDE/>
              <w:autoSpaceDN/>
              <w:adjustRightInd/>
              <w:textAlignment w:val="auto"/>
              <w:rPr>
                <w:rFonts w:ascii="Calibri" w:hAnsi="Calibri"/>
                <w:color w:val="000000"/>
                <w:sz w:val="22"/>
                <w:szCs w:val="22"/>
              </w:rPr>
            </w:pPr>
            <w:r w:rsidRPr="00E8081F">
              <w:rPr>
                <w:rFonts w:ascii="Calibri" w:hAnsi="Calibri"/>
                <w:b/>
                <w:bCs/>
                <w:color w:val="000000"/>
                <w:sz w:val="22"/>
                <w:szCs w:val="22"/>
              </w:rPr>
              <w:t>Step 4</w:t>
            </w:r>
            <w:r w:rsidR="008B3684">
              <w:rPr>
                <w:rFonts w:ascii="Calibri" w:hAnsi="Calibri"/>
                <w:b/>
                <w:bCs/>
                <w:color w:val="000000"/>
                <w:sz w:val="22"/>
                <w:szCs w:val="22"/>
              </w:rPr>
              <w:t xml:space="preserve"> &amp; 5</w:t>
            </w:r>
            <w:r w:rsidRPr="00E8081F">
              <w:rPr>
                <w:rFonts w:ascii="Calibri" w:hAnsi="Calibri"/>
                <w:color w:val="000000"/>
                <w:sz w:val="22"/>
                <w:szCs w:val="22"/>
              </w:rPr>
              <w:t xml:space="preserve"> should be complete.</w:t>
            </w:r>
          </w:p>
        </w:tc>
        <w:tc>
          <w:tcPr>
            <w:tcW w:w="218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EC64A8"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Entity </w:t>
            </w:r>
            <w:r w:rsidR="00432648" w:rsidRPr="00E8081F">
              <w:rPr>
                <w:rFonts w:ascii="Calibri" w:hAnsi="Calibri"/>
                <w:color w:val="000000"/>
                <w:sz w:val="22"/>
                <w:szCs w:val="22"/>
              </w:rPr>
              <w:t>big-bang for all branches.</w:t>
            </w:r>
          </w:p>
        </w:tc>
        <w:tc>
          <w:tcPr>
            <w:tcW w:w="136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c>
          <w:tcPr>
            <w:tcW w:w="142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r>
      <w:tr w:rsidR="00432648" w:rsidRPr="00E8081F" w:rsidTr="00166666">
        <w:trPr>
          <w:cantSplit/>
          <w:trHeight w:val="1134"/>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432648" w:rsidRPr="00E8081F" w:rsidRDefault="00FE3B8A" w:rsidP="00FE3B8A">
            <w:pPr>
              <w:overflowPunct/>
              <w:autoSpaceDE/>
              <w:autoSpaceDN/>
              <w:adjustRightInd/>
              <w:jc w:val="center"/>
              <w:textAlignment w:val="auto"/>
              <w:rPr>
                <w:rFonts w:ascii="Calibri" w:hAnsi="Calibri"/>
                <w:b/>
                <w:bCs/>
                <w:color w:val="000000"/>
                <w:sz w:val="22"/>
                <w:szCs w:val="22"/>
              </w:rPr>
            </w:pPr>
            <w:r>
              <w:rPr>
                <w:rFonts w:ascii="Calibri" w:hAnsi="Calibri"/>
                <w:b/>
                <w:bCs/>
                <w:color w:val="000000"/>
                <w:sz w:val="22"/>
                <w:szCs w:val="22"/>
              </w:rPr>
              <w:t>Step 6</w:t>
            </w:r>
          </w:p>
        </w:tc>
        <w:tc>
          <w:tcPr>
            <w:tcW w:w="1399" w:type="dxa"/>
            <w:gridSpan w:val="2"/>
            <w:tcBorders>
              <w:top w:val="nil"/>
              <w:left w:val="nil"/>
              <w:bottom w:val="single" w:sz="8" w:space="0" w:color="auto"/>
              <w:right w:val="nil"/>
            </w:tcBorders>
            <w:shd w:val="clear" w:color="000000" w:fill="BFBFBF"/>
            <w:noWrap/>
            <w:vAlign w:val="center"/>
            <w:hideMark/>
          </w:tcPr>
          <w:p w:rsidR="00432648" w:rsidRPr="00E8081F" w:rsidRDefault="00432648" w:rsidP="00FE3B8A">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Step </w:t>
            </w:r>
            <w:r w:rsidR="008B3684">
              <w:rPr>
                <w:rFonts w:ascii="Calibri" w:hAnsi="Calibri"/>
                <w:b/>
                <w:bCs/>
                <w:color w:val="000000"/>
                <w:sz w:val="22"/>
                <w:szCs w:val="22"/>
              </w:rPr>
              <w:t>7</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432648" w:rsidRPr="00E8081F" w:rsidRDefault="00432648" w:rsidP="008B3684">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Upload </w:t>
            </w:r>
            <w:r w:rsidR="00EC64A8">
              <w:rPr>
                <w:rFonts w:ascii="Calibri" w:hAnsi="Calibri"/>
                <w:color w:val="000000"/>
                <w:sz w:val="22"/>
                <w:szCs w:val="22"/>
              </w:rPr>
              <w:t xml:space="preserve">Customer related </w:t>
            </w:r>
            <w:r w:rsidR="008B3684">
              <w:rPr>
                <w:rFonts w:ascii="Calibri" w:hAnsi="Calibri"/>
                <w:color w:val="000000"/>
                <w:sz w:val="22"/>
                <w:szCs w:val="22"/>
              </w:rPr>
              <w:t xml:space="preserve">artifacts (files) </w:t>
            </w:r>
            <w:r w:rsidR="00EC64A8">
              <w:rPr>
                <w:rFonts w:ascii="Calibri" w:hAnsi="Calibri"/>
                <w:color w:val="000000"/>
                <w:sz w:val="22"/>
                <w:szCs w:val="22"/>
              </w:rPr>
              <w:t>into PERDIX</w:t>
            </w:r>
            <w:r w:rsidRPr="00E8081F">
              <w:rPr>
                <w:rFonts w:ascii="Calibri" w:hAnsi="Calibri"/>
                <w:color w:val="000000"/>
                <w:sz w:val="22"/>
                <w:szCs w:val="22"/>
              </w:rPr>
              <w:t>.</w:t>
            </w:r>
          </w:p>
        </w:tc>
        <w:tc>
          <w:tcPr>
            <w:tcW w:w="2821"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432648" w:rsidP="00EC64A8">
            <w:pPr>
              <w:overflowPunct/>
              <w:autoSpaceDE/>
              <w:autoSpaceDN/>
              <w:adjustRightInd/>
              <w:textAlignment w:val="auto"/>
              <w:rPr>
                <w:rFonts w:ascii="Calibri" w:hAnsi="Calibri"/>
                <w:color w:val="000000"/>
                <w:sz w:val="22"/>
                <w:szCs w:val="22"/>
              </w:rPr>
            </w:pPr>
            <w:r w:rsidRPr="00E8081F">
              <w:rPr>
                <w:rFonts w:ascii="Calibri" w:hAnsi="Calibri"/>
                <w:b/>
                <w:bCs/>
                <w:color w:val="000000"/>
                <w:sz w:val="22"/>
                <w:szCs w:val="22"/>
              </w:rPr>
              <w:t xml:space="preserve">Step </w:t>
            </w:r>
            <w:r w:rsidR="008B3684">
              <w:rPr>
                <w:rFonts w:ascii="Calibri" w:hAnsi="Calibri"/>
                <w:b/>
                <w:bCs/>
                <w:color w:val="000000"/>
                <w:sz w:val="22"/>
                <w:szCs w:val="22"/>
              </w:rPr>
              <w:t xml:space="preserve">4 &amp; </w:t>
            </w:r>
            <w:r w:rsidR="00EC64A8">
              <w:rPr>
                <w:rFonts w:ascii="Calibri" w:hAnsi="Calibri"/>
                <w:b/>
                <w:bCs/>
                <w:color w:val="000000"/>
                <w:sz w:val="22"/>
                <w:szCs w:val="22"/>
              </w:rPr>
              <w:t>5</w:t>
            </w:r>
            <w:r w:rsidRPr="00E8081F">
              <w:rPr>
                <w:rFonts w:ascii="Calibri" w:hAnsi="Calibri"/>
                <w:color w:val="000000"/>
                <w:sz w:val="22"/>
                <w:szCs w:val="22"/>
              </w:rPr>
              <w:t xml:space="preserve"> should be complete.</w:t>
            </w:r>
          </w:p>
        </w:tc>
        <w:tc>
          <w:tcPr>
            <w:tcW w:w="218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EC64A8"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Entity </w:t>
            </w:r>
            <w:r w:rsidRPr="00E8081F">
              <w:rPr>
                <w:rFonts w:ascii="Calibri" w:hAnsi="Calibri"/>
                <w:color w:val="000000"/>
                <w:sz w:val="22"/>
                <w:szCs w:val="22"/>
              </w:rPr>
              <w:t>big-bang for all branches.</w:t>
            </w:r>
          </w:p>
        </w:tc>
        <w:tc>
          <w:tcPr>
            <w:tcW w:w="136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c>
          <w:tcPr>
            <w:tcW w:w="142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r>
      <w:tr w:rsidR="00432648" w:rsidRPr="00E8081F" w:rsidTr="00166666">
        <w:trPr>
          <w:trHeight w:val="82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432648" w:rsidRPr="00E8081F" w:rsidRDefault="00432648" w:rsidP="008B3684">
            <w:pPr>
              <w:overflowPunct/>
              <w:autoSpaceDE/>
              <w:autoSpaceDN/>
              <w:adjustRightInd/>
              <w:textAlignment w:val="auto"/>
              <w:rPr>
                <w:rFonts w:ascii="Calibri" w:hAnsi="Calibri"/>
                <w:b/>
                <w:bCs/>
                <w:color w:val="000000"/>
                <w:sz w:val="22"/>
                <w:szCs w:val="22"/>
              </w:rPr>
            </w:pPr>
          </w:p>
        </w:tc>
        <w:tc>
          <w:tcPr>
            <w:tcW w:w="9420" w:type="dxa"/>
            <w:gridSpan w:val="8"/>
            <w:tcBorders>
              <w:top w:val="single" w:sz="8" w:space="0" w:color="auto"/>
              <w:left w:val="nil"/>
              <w:bottom w:val="single" w:sz="8" w:space="0" w:color="auto"/>
              <w:right w:val="nil"/>
            </w:tcBorders>
            <w:shd w:val="clear" w:color="000000" w:fill="92D050"/>
            <w:vAlign w:val="center"/>
            <w:hideMark/>
          </w:tcPr>
          <w:p w:rsidR="00432648" w:rsidRPr="00E8081F" w:rsidRDefault="00432648" w:rsidP="008B3684">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Upload </w:t>
            </w:r>
            <w:r w:rsidR="008B3684">
              <w:rPr>
                <w:rFonts w:ascii="Calibri" w:hAnsi="Calibri"/>
                <w:b/>
                <w:bCs/>
                <w:color w:val="000000"/>
                <w:sz w:val="22"/>
                <w:szCs w:val="22"/>
              </w:rPr>
              <w:t xml:space="preserve">Loan </w:t>
            </w:r>
            <w:r w:rsidRPr="00E8081F">
              <w:rPr>
                <w:rFonts w:ascii="Calibri" w:hAnsi="Calibri"/>
                <w:b/>
                <w:bCs/>
                <w:color w:val="000000"/>
                <w:sz w:val="22"/>
                <w:szCs w:val="22"/>
              </w:rPr>
              <w:t>&amp; Transaction history upload</w:t>
            </w:r>
            <w:r w:rsidR="008B3684">
              <w:rPr>
                <w:rFonts w:ascii="Calibri" w:hAnsi="Calibri"/>
                <w:b/>
                <w:bCs/>
                <w:color w:val="000000"/>
                <w:sz w:val="22"/>
                <w:szCs w:val="22"/>
              </w:rPr>
              <w:t xml:space="preserve"> </w:t>
            </w:r>
            <w:r w:rsidRPr="00E8081F">
              <w:rPr>
                <w:rFonts w:ascii="Calibri" w:hAnsi="Calibri"/>
                <w:b/>
                <w:bCs/>
                <w:color w:val="000000"/>
                <w:sz w:val="22"/>
                <w:szCs w:val="22"/>
              </w:rPr>
              <w:t>until</w:t>
            </w:r>
            <w:r w:rsidR="008B3684">
              <w:rPr>
                <w:rFonts w:ascii="Calibri" w:hAnsi="Calibri"/>
                <w:b/>
                <w:bCs/>
                <w:color w:val="000000"/>
                <w:sz w:val="22"/>
                <w:szCs w:val="22"/>
              </w:rPr>
              <w:t xml:space="preserve"> 1</w:t>
            </w:r>
            <w:r w:rsidR="008B3684" w:rsidRPr="008B3684">
              <w:rPr>
                <w:rFonts w:ascii="Calibri" w:hAnsi="Calibri"/>
                <w:b/>
                <w:bCs/>
                <w:color w:val="000000"/>
                <w:sz w:val="22"/>
                <w:szCs w:val="22"/>
                <w:vertAlign w:val="superscript"/>
              </w:rPr>
              <w:t>st</w:t>
            </w:r>
            <w:r w:rsidR="008B3684">
              <w:rPr>
                <w:rFonts w:ascii="Calibri" w:hAnsi="Calibri"/>
                <w:b/>
                <w:bCs/>
                <w:color w:val="000000"/>
                <w:sz w:val="22"/>
                <w:szCs w:val="22"/>
              </w:rPr>
              <w:t xml:space="preserve"> October</w:t>
            </w:r>
            <w:r w:rsidRPr="00E8081F">
              <w:rPr>
                <w:rFonts w:ascii="Calibri" w:hAnsi="Calibri"/>
                <w:b/>
                <w:bCs/>
                <w:color w:val="000000"/>
                <w:sz w:val="22"/>
                <w:szCs w:val="22"/>
              </w:rPr>
              <w:t>.</w:t>
            </w:r>
          </w:p>
        </w:tc>
        <w:tc>
          <w:tcPr>
            <w:tcW w:w="1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32648" w:rsidRPr="00E8081F"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c>
          <w:tcPr>
            <w:tcW w:w="1420" w:type="dxa"/>
            <w:gridSpan w:val="2"/>
            <w:tcBorders>
              <w:top w:val="single" w:sz="4" w:space="0" w:color="auto"/>
              <w:left w:val="nil"/>
              <w:bottom w:val="single" w:sz="4" w:space="0" w:color="auto"/>
              <w:right w:val="single" w:sz="4" w:space="0" w:color="auto"/>
            </w:tcBorders>
            <w:shd w:val="clear" w:color="auto" w:fill="auto"/>
            <w:vAlign w:val="center"/>
            <w:hideMark/>
          </w:tcPr>
          <w:p w:rsidR="00432648" w:rsidRPr="00E8081F" w:rsidRDefault="008B3684"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r>
      <w:tr w:rsidR="00432648" w:rsidRPr="00E8081F" w:rsidTr="00432648">
        <w:trPr>
          <w:trHeight w:val="15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432648" w:rsidRPr="00E8081F" w:rsidRDefault="00432648" w:rsidP="00432648">
            <w:pPr>
              <w:overflowPunct/>
              <w:autoSpaceDE/>
              <w:autoSpaceDN/>
              <w:adjustRightInd/>
              <w:textAlignment w:val="auto"/>
              <w:rPr>
                <w:rFonts w:ascii="Calibri" w:hAnsi="Calibri"/>
                <w:b/>
                <w:bCs/>
                <w:color w:val="000000"/>
                <w:sz w:val="22"/>
                <w:szCs w:val="22"/>
              </w:rPr>
            </w:pPr>
          </w:p>
        </w:tc>
        <w:tc>
          <w:tcPr>
            <w:tcW w:w="1399" w:type="dxa"/>
            <w:gridSpan w:val="2"/>
            <w:tcBorders>
              <w:top w:val="single" w:sz="8" w:space="0" w:color="auto"/>
              <w:left w:val="nil"/>
              <w:bottom w:val="nil"/>
              <w:right w:val="nil"/>
            </w:tcBorders>
            <w:shd w:val="clear" w:color="000000" w:fill="BFBFBF"/>
            <w:noWrap/>
            <w:vAlign w:val="center"/>
            <w:hideMark/>
          </w:tcPr>
          <w:p w:rsidR="00432648" w:rsidRPr="00E8081F" w:rsidRDefault="00432648" w:rsidP="00166666">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Step </w:t>
            </w:r>
            <w:r w:rsidR="00166666">
              <w:rPr>
                <w:rFonts w:ascii="Calibri" w:hAnsi="Calibri"/>
                <w:b/>
                <w:bCs/>
                <w:color w:val="000000"/>
                <w:sz w:val="22"/>
                <w:szCs w:val="22"/>
              </w:rPr>
              <w:t>8</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432648" w:rsidRPr="00E8081F" w:rsidRDefault="00432648" w:rsidP="00166666">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Upload Loans Big Bang into </w:t>
            </w:r>
            <w:r w:rsidR="00166666">
              <w:rPr>
                <w:rFonts w:ascii="Calibri" w:hAnsi="Calibri"/>
                <w:color w:val="000000"/>
                <w:sz w:val="22"/>
                <w:szCs w:val="22"/>
              </w:rPr>
              <w:t>PERDIX</w:t>
            </w:r>
            <w:r w:rsidRPr="00E8081F">
              <w:rPr>
                <w:rFonts w:ascii="Calibri" w:hAnsi="Calibri"/>
                <w:color w:val="000000"/>
                <w:sz w:val="22"/>
                <w:szCs w:val="22"/>
              </w:rPr>
              <w:t xml:space="preserve"> from </w:t>
            </w:r>
            <w:r w:rsidR="00166666">
              <w:rPr>
                <w:rFonts w:ascii="Calibri" w:hAnsi="Calibri"/>
                <w:color w:val="000000"/>
                <w:sz w:val="22"/>
                <w:szCs w:val="22"/>
              </w:rPr>
              <w:t>BR.Net</w:t>
            </w:r>
            <w:r w:rsidRPr="00E8081F">
              <w:rPr>
                <w:rFonts w:ascii="Calibri" w:hAnsi="Calibri"/>
                <w:color w:val="000000"/>
                <w:sz w:val="22"/>
                <w:szCs w:val="22"/>
              </w:rPr>
              <w:t xml:space="preserve">. </w:t>
            </w:r>
            <w:r w:rsidR="00166666">
              <w:rPr>
                <w:rFonts w:ascii="Calibri" w:hAnsi="Calibri"/>
                <w:color w:val="000000"/>
                <w:sz w:val="22"/>
                <w:szCs w:val="22"/>
              </w:rPr>
              <w:t>All Loans should be migrated.</w:t>
            </w:r>
          </w:p>
        </w:tc>
        <w:tc>
          <w:tcPr>
            <w:tcW w:w="2821"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432648" w:rsidP="00166666">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All steps till </w:t>
            </w:r>
            <w:r w:rsidRPr="00E8081F">
              <w:rPr>
                <w:rFonts w:ascii="Calibri" w:hAnsi="Calibri"/>
                <w:b/>
                <w:bCs/>
                <w:color w:val="000000"/>
                <w:sz w:val="22"/>
                <w:szCs w:val="22"/>
              </w:rPr>
              <w:t xml:space="preserve">Step </w:t>
            </w:r>
            <w:r w:rsidR="00166666">
              <w:rPr>
                <w:rFonts w:ascii="Calibri" w:hAnsi="Calibri"/>
                <w:b/>
                <w:bCs/>
                <w:color w:val="000000"/>
                <w:sz w:val="22"/>
                <w:szCs w:val="22"/>
              </w:rPr>
              <w:t xml:space="preserve">6 </w:t>
            </w:r>
            <w:r w:rsidRPr="00E8081F">
              <w:rPr>
                <w:rFonts w:ascii="Calibri" w:hAnsi="Calibri"/>
                <w:color w:val="000000"/>
                <w:sz w:val="22"/>
                <w:szCs w:val="22"/>
              </w:rPr>
              <w:t>must be completed.</w:t>
            </w:r>
          </w:p>
        </w:tc>
        <w:tc>
          <w:tcPr>
            <w:tcW w:w="218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432648" w:rsidP="00166666">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All Loans to be </w:t>
            </w:r>
            <w:proofErr w:type="gramStart"/>
            <w:r w:rsidR="00166666">
              <w:rPr>
                <w:rFonts w:ascii="Calibri" w:hAnsi="Calibri"/>
                <w:color w:val="000000"/>
                <w:sz w:val="22"/>
                <w:szCs w:val="22"/>
              </w:rPr>
              <w:t>m</w:t>
            </w:r>
            <w:r w:rsidRPr="00E8081F">
              <w:rPr>
                <w:rFonts w:ascii="Calibri" w:hAnsi="Calibri"/>
                <w:color w:val="000000"/>
                <w:sz w:val="22"/>
                <w:szCs w:val="22"/>
              </w:rPr>
              <w:t>igrated</w:t>
            </w:r>
            <w:proofErr w:type="gramEnd"/>
            <w:r w:rsidRPr="00E8081F">
              <w:rPr>
                <w:rFonts w:ascii="Calibri" w:hAnsi="Calibri"/>
                <w:color w:val="000000"/>
                <w:sz w:val="22"/>
                <w:szCs w:val="22"/>
              </w:rPr>
              <w:t xml:space="preserve"> Big Bang as a part of first </w:t>
            </w:r>
            <w:r w:rsidR="00166666">
              <w:rPr>
                <w:rFonts w:ascii="Calibri" w:hAnsi="Calibri"/>
                <w:color w:val="000000"/>
                <w:sz w:val="22"/>
                <w:szCs w:val="22"/>
              </w:rPr>
              <w:t>Phase</w:t>
            </w:r>
            <w:r w:rsidRPr="00E8081F">
              <w:rPr>
                <w:rFonts w:ascii="Calibri" w:hAnsi="Calibri"/>
                <w:color w:val="000000"/>
                <w:sz w:val="22"/>
                <w:szCs w:val="22"/>
              </w:rPr>
              <w:t>.</w:t>
            </w:r>
          </w:p>
        </w:tc>
        <w:tc>
          <w:tcPr>
            <w:tcW w:w="136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166666"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c>
          <w:tcPr>
            <w:tcW w:w="142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166666"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r>
      <w:tr w:rsidR="00432648"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432648" w:rsidRPr="00E8081F" w:rsidRDefault="00432648"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single" w:sz="8" w:space="0" w:color="auto"/>
              <w:left w:val="nil"/>
              <w:bottom w:val="nil"/>
              <w:right w:val="nil"/>
            </w:tcBorders>
            <w:shd w:val="clear" w:color="000000" w:fill="BFBFBF"/>
            <w:noWrap/>
            <w:vAlign w:val="center"/>
            <w:hideMark/>
          </w:tcPr>
          <w:p w:rsidR="00432648" w:rsidRPr="00E8081F" w:rsidRDefault="00166666" w:rsidP="00432648">
            <w:pPr>
              <w:overflowPunct/>
              <w:autoSpaceDE/>
              <w:autoSpaceDN/>
              <w:adjustRightInd/>
              <w:textAlignment w:val="auto"/>
              <w:rPr>
                <w:rFonts w:ascii="Calibri" w:hAnsi="Calibri"/>
                <w:b/>
                <w:bCs/>
                <w:color w:val="000000"/>
                <w:sz w:val="22"/>
                <w:szCs w:val="22"/>
              </w:rPr>
            </w:pPr>
            <w:r>
              <w:rPr>
                <w:rFonts w:ascii="Calibri" w:hAnsi="Calibri"/>
                <w:b/>
                <w:bCs/>
                <w:color w:val="000000"/>
                <w:sz w:val="22"/>
                <w:szCs w:val="22"/>
              </w:rPr>
              <w:t>Step 9</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432648" w:rsidRPr="00E8081F" w:rsidRDefault="00166666" w:rsidP="00166666">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Upload GLs and Balances from existing Tally to new Tally application with P&amp;L taken as </w:t>
            </w:r>
            <w:r>
              <w:rPr>
                <w:rFonts w:ascii="Calibri" w:hAnsi="Calibri"/>
                <w:color w:val="000000"/>
                <w:sz w:val="22"/>
                <w:szCs w:val="22"/>
              </w:rPr>
              <w:lastRenderedPageBreak/>
              <w:t>of 31</w:t>
            </w:r>
            <w:r w:rsidRPr="00166666">
              <w:rPr>
                <w:rFonts w:ascii="Calibri" w:hAnsi="Calibri"/>
                <w:color w:val="000000"/>
                <w:sz w:val="22"/>
                <w:szCs w:val="22"/>
                <w:vertAlign w:val="superscript"/>
              </w:rPr>
              <w:t>st</w:t>
            </w:r>
            <w:r>
              <w:rPr>
                <w:rFonts w:ascii="Calibri" w:hAnsi="Calibri"/>
                <w:color w:val="000000"/>
                <w:sz w:val="22"/>
                <w:szCs w:val="22"/>
              </w:rPr>
              <w:t xml:space="preserve"> March 2016</w:t>
            </w:r>
          </w:p>
        </w:tc>
        <w:tc>
          <w:tcPr>
            <w:tcW w:w="2821"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432648" w:rsidP="00166666">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lastRenderedPageBreak/>
              <w:t xml:space="preserve">All steps till </w:t>
            </w:r>
            <w:r w:rsidRPr="00E8081F">
              <w:rPr>
                <w:rFonts w:ascii="Calibri" w:hAnsi="Calibri"/>
                <w:b/>
                <w:bCs/>
                <w:color w:val="000000"/>
                <w:sz w:val="22"/>
                <w:szCs w:val="22"/>
              </w:rPr>
              <w:t xml:space="preserve">Step </w:t>
            </w:r>
            <w:r w:rsidR="00166666">
              <w:rPr>
                <w:rFonts w:ascii="Calibri" w:hAnsi="Calibri"/>
                <w:b/>
                <w:bCs/>
                <w:color w:val="000000"/>
                <w:sz w:val="22"/>
                <w:szCs w:val="22"/>
              </w:rPr>
              <w:t xml:space="preserve">7 </w:t>
            </w:r>
            <w:r w:rsidRPr="00E8081F">
              <w:rPr>
                <w:rFonts w:ascii="Calibri" w:hAnsi="Calibri"/>
                <w:color w:val="000000"/>
                <w:sz w:val="22"/>
                <w:szCs w:val="22"/>
              </w:rPr>
              <w:t>must be completed.</w:t>
            </w:r>
          </w:p>
        </w:tc>
        <w:tc>
          <w:tcPr>
            <w:tcW w:w="218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166666" w:rsidP="00432648">
            <w:pPr>
              <w:overflowPunct/>
              <w:autoSpaceDE/>
              <w:autoSpaceDN/>
              <w:adjustRightInd/>
              <w:textAlignment w:val="auto"/>
              <w:rPr>
                <w:rFonts w:ascii="Calibri" w:hAnsi="Calibri"/>
                <w:color w:val="000000"/>
                <w:sz w:val="22"/>
                <w:szCs w:val="22"/>
              </w:rPr>
            </w:pPr>
            <w:proofErr w:type="gramStart"/>
            <w:r>
              <w:rPr>
                <w:rFonts w:ascii="Calibri" w:hAnsi="Calibri"/>
                <w:color w:val="000000"/>
                <w:sz w:val="22"/>
                <w:szCs w:val="22"/>
              </w:rPr>
              <w:t>Tally upload</w:t>
            </w:r>
            <w:proofErr w:type="gramEnd"/>
            <w:r>
              <w:rPr>
                <w:rFonts w:ascii="Calibri" w:hAnsi="Calibri"/>
                <w:color w:val="000000"/>
                <w:sz w:val="22"/>
                <w:szCs w:val="22"/>
              </w:rPr>
              <w:t xml:space="preserve"> with P&amp;L as of 31</w:t>
            </w:r>
            <w:r w:rsidRPr="00166666">
              <w:rPr>
                <w:rFonts w:ascii="Calibri" w:hAnsi="Calibri"/>
                <w:color w:val="000000"/>
                <w:sz w:val="22"/>
                <w:szCs w:val="22"/>
                <w:vertAlign w:val="superscript"/>
              </w:rPr>
              <w:t>st</w:t>
            </w:r>
            <w:r>
              <w:rPr>
                <w:rFonts w:ascii="Calibri" w:hAnsi="Calibri"/>
                <w:color w:val="000000"/>
                <w:sz w:val="22"/>
                <w:szCs w:val="22"/>
              </w:rPr>
              <w:t xml:space="preserve"> March 2016.</w:t>
            </w:r>
          </w:p>
        </w:tc>
        <w:tc>
          <w:tcPr>
            <w:tcW w:w="136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166666"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c>
          <w:tcPr>
            <w:tcW w:w="1420" w:type="dxa"/>
            <w:gridSpan w:val="2"/>
            <w:tcBorders>
              <w:top w:val="nil"/>
              <w:left w:val="nil"/>
              <w:bottom w:val="single" w:sz="4" w:space="0" w:color="auto"/>
              <w:right w:val="single" w:sz="4" w:space="0" w:color="auto"/>
            </w:tcBorders>
            <w:shd w:val="clear" w:color="auto" w:fill="auto"/>
            <w:vAlign w:val="center"/>
            <w:hideMark/>
          </w:tcPr>
          <w:p w:rsidR="00432648" w:rsidRPr="00E8081F" w:rsidRDefault="00166666"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r>
      <w:tr w:rsidR="00166666"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tcPr>
          <w:p w:rsidR="00166666" w:rsidRPr="00E8081F" w:rsidRDefault="00166666" w:rsidP="00432648">
            <w:pPr>
              <w:overflowPunct/>
              <w:autoSpaceDE/>
              <w:autoSpaceDN/>
              <w:adjustRightInd/>
              <w:textAlignment w:val="auto"/>
              <w:rPr>
                <w:rFonts w:ascii="Calibri" w:hAnsi="Calibri"/>
                <w:b/>
                <w:bCs/>
                <w:color w:val="000000"/>
                <w:sz w:val="22"/>
                <w:szCs w:val="22"/>
              </w:rPr>
            </w:pPr>
          </w:p>
        </w:tc>
        <w:tc>
          <w:tcPr>
            <w:tcW w:w="1399" w:type="dxa"/>
            <w:gridSpan w:val="2"/>
            <w:tcBorders>
              <w:top w:val="single" w:sz="8" w:space="0" w:color="auto"/>
              <w:left w:val="nil"/>
              <w:bottom w:val="nil"/>
              <w:right w:val="nil"/>
            </w:tcBorders>
            <w:shd w:val="clear" w:color="000000" w:fill="BFBFBF"/>
            <w:noWrap/>
            <w:vAlign w:val="center"/>
          </w:tcPr>
          <w:p w:rsidR="00166666" w:rsidRPr="00E8081F" w:rsidRDefault="00166666" w:rsidP="00166666">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Step </w:t>
            </w:r>
            <w:r>
              <w:rPr>
                <w:rFonts w:ascii="Calibri" w:hAnsi="Calibri"/>
                <w:b/>
                <w:bCs/>
                <w:color w:val="000000"/>
                <w:sz w:val="22"/>
                <w:szCs w:val="22"/>
              </w:rPr>
              <w:t>10</w:t>
            </w:r>
          </w:p>
        </w:tc>
        <w:tc>
          <w:tcPr>
            <w:tcW w:w="3020" w:type="dxa"/>
            <w:gridSpan w:val="2"/>
            <w:tcBorders>
              <w:top w:val="nil"/>
              <w:left w:val="single" w:sz="4" w:space="0" w:color="auto"/>
              <w:bottom w:val="single" w:sz="4" w:space="0" w:color="auto"/>
              <w:right w:val="single" w:sz="4" w:space="0" w:color="auto"/>
            </w:tcBorders>
            <w:shd w:val="clear" w:color="auto" w:fill="auto"/>
            <w:vAlign w:val="center"/>
          </w:tcPr>
          <w:p w:rsidR="00166666" w:rsidRPr="00E8081F" w:rsidRDefault="00166666" w:rsidP="003A0D78">
            <w:pPr>
              <w:overflowPunct/>
              <w:autoSpaceDE/>
              <w:autoSpaceDN/>
              <w:adjustRightInd/>
              <w:textAlignment w:val="auto"/>
              <w:rPr>
                <w:rFonts w:ascii="Calibri" w:hAnsi="Calibri"/>
                <w:color w:val="000000"/>
                <w:sz w:val="22"/>
                <w:szCs w:val="22"/>
              </w:rPr>
            </w:pPr>
            <w:r>
              <w:rPr>
                <w:rFonts w:ascii="Calibri" w:hAnsi="Calibri"/>
                <w:color w:val="000000"/>
                <w:sz w:val="22"/>
                <w:szCs w:val="22"/>
              </w:rPr>
              <w:t>Run EOD in PERDIX</w:t>
            </w:r>
          </w:p>
        </w:tc>
        <w:tc>
          <w:tcPr>
            <w:tcW w:w="2821" w:type="dxa"/>
            <w:gridSpan w:val="2"/>
            <w:tcBorders>
              <w:top w:val="nil"/>
              <w:left w:val="nil"/>
              <w:bottom w:val="single" w:sz="4" w:space="0" w:color="auto"/>
              <w:right w:val="single" w:sz="4" w:space="0" w:color="auto"/>
            </w:tcBorders>
            <w:shd w:val="clear" w:color="auto" w:fill="auto"/>
            <w:vAlign w:val="center"/>
          </w:tcPr>
          <w:p w:rsidR="00166666" w:rsidRPr="00E8081F" w:rsidRDefault="00166666" w:rsidP="00166666">
            <w:pPr>
              <w:overflowPunct/>
              <w:autoSpaceDE/>
              <w:autoSpaceDN/>
              <w:adjustRightInd/>
              <w:textAlignment w:val="auto"/>
              <w:rPr>
                <w:rFonts w:ascii="Calibri" w:hAnsi="Calibri"/>
                <w:color w:val="000000"/>
                <w:sz w:val="22"/>
                <w:szCs w:val="22"/>
              </w:rPr>
            </w:pPr>
            <w:r w:rsidRPr="00E8081F">
              <w:rPr>
                <w:rFonts w:ascii="Calibri" w:hAnsi="Calibri"/>
                <w:b/>
                <w:bCs/>
                <w:color w:val="000000"/>
                <w:sz w:val="22"/>
                <w:szCs w:val="22"/>
              </w:rPr>
              <w:t xml:space="preserve">Step </w:t>
            </w:r>
            <w:r>
              <w:rPr>
                <w:rFonts w:ascii="Calibri" w:hAnsi="Calibri"/>
                <w:b/>
                <w:bCs/>
                <w:color w:val="000000"/>
                <w:sz w:val="22"/>
                <w:szCs w:val="22"/>
              </w:rPr>
              <w:t xml:space="preserve">9 </w:t>
            </w:r>
            <w:r w:rsidRPr="00E8081F">
              <w:rPr>
                <w:rFonts w:ascii="Calibri" w:hAnsi="Calibri"/>
                <w:color w:val="000000"/>
                <w:sz w:val="22"/>
                <w:szCs w:val="22"/>
              </w:rPr>
              <w:t>should be complete.</w:t>
            </w:r>
          </w:p>
        </w:tc>
        <w:tc>
          <w:tcPr>
            <w:tcW w:w="2180" w:type="dxa"/>
            <w:gridSpan w:val="2"/>
            <w:tcBorders>
              <w:top w:val="nil"/>
              <w:left w:val="nil"/>
              <w:bottom w:val="single" w:sz="4" w:space="0" w:color="auto"/>
              <w:right w:val="single" w:sz="4" w:space="0" w:color="auto"/>
            </w:tcBorders>
            <w:shd w:val="clear" w:color="auto" w:fill="auto"/>
            <w:vAlign w:val="center"/>
          </w:tcPr>
          <w:p w:rsidR="00166666" w:rsidRPr="00E8081F" w:rsidRDefault="00166666" w:rsidP="00166666">
            <w:pPr>
              <w:overflowPunct/>
              <w:autoSpaceDE/>
              <w:autoSpaceDN/>
              <w:adjustRightInd/>
              <w:textAlignment w:val="auto"/>
              <w:rPr>
                <w:rFonts w:ascii="Calibri" w:hAnsi="Calibri"/>
                <w:color w:val="000000"/>
                <w:sz w:val="22"/>
                <w:szCs w:val="22"/>
              </w:rPr>
            </w:pPr>
            <w:r>
              <w:rPr>
                <w:rFonts w:ascii="Calibri" w:hAnsi="Calibri"/>
                <w:color w:val="000000"/>
                <w:sz w:val="22"/>
                <w:szCs w:val="22"/>
              </w:rPr>
              <w:t>EOD executed and next working day set to 2</w:t>
            </w:r>
            <w:r w:rsidRPr="00166666">
              <w:rPr>
                <w:rFonts w:ascii="Calibri" w:hAnsi="Calibri"/>
                <w:color w:val="000000"/>
                <w:sz w:val="22"/>
                <w:szCs w:val="22"/>
                <w:vertAlign w:val="superscript"/>
              </w:rPr>
              <w:t>nd</w:t>
            </w:r>
            <w:r>
              <w:rPr>
                <w:rFonts w:ascii="Calibri" w:hAnsi="Calibri"/>
                <w:color w:val="000000"/>
                <w:sz w:val="22"/>
                <w:szCs w:val="22"/>
              </w:rPr>
              <w:t xml:space="preserve"> October</w:t>
            </w:r>
          </w:p>
        </w:tc>
        <w:tc>
          <w:tcPr>
            <w:tcW w:w="1360" w:type="dxa"/>
            <w:gridSpan w:val="2"/>
            <w:tcBorders>
              <w:top w:val="nil"/>
              <w:left w:val="nil"/>
              <w:bottom w:val="single" w:sz="4" w:space="0" w:color="auto"/>
              <w:right w:val="single" w:sz="4" w:space="0" w:color="auto"/>
            </w:tcBorders>
            <w:shd w:val="clear" w:color="auto" w:fill="auto"/>
            <w:vAlign w:val="center"/>
          </w:tcPr>
          <w:p w:rsidR="00166666" w:rsidRPr="00E8081F" w:rsidRDefault="00166666" w:rsidP="003A0D7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c>
          <w:tcPr>
            <w:tcW w:w="1420" w:type="dxa"/>
            <w:gridSpan w:val="2"/>
            <w:tcBorders>
              <w:top w:val="nil"/>
              <w:left w:val="nil"/>
              <w:bottom w:val="single" w:sz="4" w:space="0" w:color="auto"/>
              <w:right w:val="single" w:sz="4" w:space="0" w:color="auto"/>
            </w:tcBorders>
            <w:shd w:val="clear" w:color="auto" w:fill="auto"/>
            <w:vAlign w:val="center"/>
          </w:tcPr>
          <w:p w:rsidR="00166666" w:rsidRPr="00E8081F" w:rsidRDefault="00166666" w:rsidP="003A0D7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r>
      <w:tr w:rsidR="00166666"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single" w:sz="8" w:space="0" w:color="auto"/>
              <w:left w:val="nil"/>
              <w:bottom w:val="nil"/>
              <w:right w:val="nil"/>
            </w:tcBorders>
            <w:shd w:val="clear" w:color="000000" w:fill="BFBFBF"/>
            <w:noWrap/>
            <w:vAlign w:val="center"/>
            <w:hideMark/>
          </w:tcPr>
          <w:p w:rsidR="00166666" w:rsidRPr="00E8081F" w:rsidRDefault="00166666" w:rsidP="00166666">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Step </w:t>
            </w:r>
            <w:r>
              <w:rPr>
                <w:rFonts w:ascii="Calibri" w:hAnsi="Calibri"/>
                <w:b/>
                <w:bCs/>
                <w:color w:val="000000"/>
                <w:sz w:val="22"/>
                <w:szCs w:val="22"/>
              </w:rPr>
              <w:t>11</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Reconciliation to be done by business.</w:t>
            </w:r>
          </w:p>
        </w:tc>
        <w:tc>
          <w:tcPr>
            <w:tcW w:w="2821"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166666">
            <w:pPr>
              <w:overflowPunct/>
              <w:autoSpaceDE/>
              <w:autoSpaceDN/>
              <w:adjustRightInd/>
              <w:textAlignment w:val="auto"/>
              <w:rPr>
                <w:rFonts w:ascii="Calibri" w:hAnsi="Calibri"/>
                <w:color w:val="000000"/>
                <w:sz w:val="22"/>
                <w:szCs w:val="22"/>
              </w:rPr>
            </w:pPr>
            <w:r w:rsidRPr="00E8081F">
              <w:rPr>
                <w:rFonts w:ascii="Calibri" w:hAnsi="Calibri"/>
                <w:b/>
                <w:bCs/>
                <w:color w:val="000000"/>
                <w:sz w:val="22"/>
                <w:szCs w:val="22"/>
              </w:rPr>
              <w:t xml:space="preserve">Step </w:t>
            </w:r>
            <w:r>
              <w:rPr>
                <w:rFonts w:ascii="Calibri" w:hAnsi="Calibri"/>
                <w:b/>
                <w:bCs/>
                <w:color w:val="000000"/>
                <w:sz w:val="22"/>
                <w:szCs w:val="22"/>
              </w:rPr>
              <w:t xml:space="preserve">10 </w:t>
            </w:r>
            <w:r w:rsidRPr="00E8081F">
              <w:rPr>
                <w:rFonts w:ascii="Calibri" w:hAnsi="Calibri"/>
                <w:color w:val="000000"/>
                <w:sz w:val="22"/>
                <w:szCs w:val="22"/>
              </w:rPr>
              <w:t>should be complete.</w:t>
            </w:r>
          </w:p>
        </w:tc>
        <w:tc>
          <w:tcPr>
            <w:tcW w:w="218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Day 0 upload Pre &amp; Post EOD for GO-NO GO decision.</w:t>
            </w:r>
          </w:p>
        </w:tc>
        <w:tc>
          <w:tcPr>
            <w:tcW w:w="136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166666">
            <w:pPr>
              <w:overflowPunct/>
              <w:autoSpaceDE/>
              <w:autoSpaceDN/>
              <w:adjustRightInd/>
              <w:textAlignment w:val="auto"/>
              <w:rPr>
                <w:rFonts w:ascii="Calibri" w:hAnsi="Calibri"/>
                <w:color w:val="000000"/>
                <w:sz w:val="22"/>
                <w:szCs w:val="22"/>
              </w:rPr>
            </w:pPr>
            <w:r>
              <w:rPr>
                <w:rFonts w:ascii="Calibri" w:hAnsi="Calibri"/>
                <w:color w:val="000000"/>
                <w:sz w:val="22"/>
                <w:szCs w:val="22"/>
              </w:rPr>
              <w:t>2</w:t>
            </w:r>
            <w:r w:rsidRPr="00166666">
              <w:rPr>
                <w:rFonts w:ascii="Calibri" w:hAnsi="Calibri"/>
                <w:color w:val="000000"/>
                <w:sz w:val="22"/>
                <w:szCs w:val="22"/>
                <w:vertAlign w:val="superscript"/>
              </w:rPr>
              <w:t>nd</w:t>
            </w:r>
            <w:r>
              <w:rPr>
                <w:rFonts w:ascii="Calibri" w:hAnsi="Calibri"/>
                <w:color w:val="000000"/>
                <w:sz w:val="22"/>
                <w:szCs w:val="22"/>
              </w:rPr>
              <w:t xml:space="preserve"> October</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1</w:t>
            </w:r>
            <w:r w:rsidRPr="008B3684">
              <w:rPr>
                <w:rFonts w:ascii="Calibri" w:hAnsi="Calibri"/>
                <w:color w:val="000000"/>
                <w:sz w:val="22"/>
                <w:szCs w:val="22"/>
                <w:vertAlign w:val="superscript"/>
              </w:rPr>
              <w:t>st</w:t>
            </w:r>
            <w:r>
              <w:rPr>
                <w:rFonts w:ascii="Calibri" w:hAnsi="Calibri"/>
                <w:color w:val="000000"/>
                <w:sz w:val="22"/>
                <w:szCs w:val="22"/>
              </w:rPr>
              <w:t xml:space="preserve"> October</w:t>
            </w:r>
          </w:p>
        </w:tc>
      </w:tr>
      <w:tr w:rsidR="00166666"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single" w:sz="8" w:space="0" w:color="auto"/>
              <w:left w:val="nil"/>
              <w:bottom w:val="nil"/>
              <w:right w:val="nil"/>
            </w:tcBorders>
            <w:shd w:val="clear" w:color="000000" w:fill="BFBFBF"/>
            <w:noWrap/>
            <w:vAlign w:val="center"/>
            <w:hideMark/>
          </w:tcPr>
          <w:p w:rsidR="00166666" w:rsidRPr="00E8081F" w:rsidRDefault="00166666" w:rsidP="00166666">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Step </w:t>
            </w:r>
            <w:r>
              <w:rPr>
                <w:rFonts w:ascii="Calibri" w:hAnsi="Calibri"/>
                <w:b/>
                <w:bCs/>
                <w:color w:val="000000"/>
                <w:sz w:val="22"/>
                <w:szCs w:val="22"/>
              </w:rPr>
              <w:t>12</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166666" w:rsidRPr="00E8081F" w:rsidRDefault="00166666" w:rsidP="00166666">
            <w:pPr>
              <w:overflowPunct/>
              <w:autoSpaceDE/>
              <w:autoSpaceDN/>
              <w:adjustRightInd/>
              <w:textAlignment w:val="auto"/>
              <w:rPr>
                <w:rFonts w:ascii="Calibri" w:hAnsi="Calibri"/>
                <w:color w:val="000000"/>
                <w:sz w:val="22"/>
                <w:szCs w:val="22"/>
              </w:rPr>
            </w:pPr>
            <w:r>
              <w:rPr>
                <w:rFonts w:ascii="Calibri" w:hAnsi="Calibri"/>
                <w:color w:val="000000"/>
                <w:sz w:val="22"/>
                <w:szCs w:val="22"/>
              </w:rPr>
              <w:t>Run EOD in PERDIX</w:t>
            </w:r>
          </w:p>
        </w:tc>
        <w:tc>
          <w:tcPr>
            <w:tcW w:w="2821"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166666">
            <w:pPr>
              <w:overflowPunct/>
              <w:autoSpaceDE/>
              <w:autoSpaceDN/>
              <w:adjustRightInd/>
              <w:textAlignment w:val="auto"/>
              <w:rPr>
                <w:rFonts w:ascii="Calibri" w:hAnsi="Calibri"/>
                <w:color w:val="000000"/>
                <w:sz w:val="22"/>
                <w:szCs w:val="22"/>
              </w:rPr>
            </w:pPr>
            <w:r w:rsidRPr="00E8081F">
              <w:rPr>
                <w:rFonts w:ascii="Calibri" w:hAnsi="Calibri"/>
                <w:b/>
                <w:bCs/>
                <w:color w:val="000000"/>
                <w:sz w:val="22"/>
                <w:szCs w:val="22"/>
              </w:rPr>
              <w:t xml:space="preserve">Step </w:t>
            </w:r>
            <w:r>
              <w:rPr>
                <w:rFonts w:ascii="Calibri" w:hAnsi="Calibri"/>
                <w:b/>
                <w:bCs/>
                <w:color w:val="000000"/>
                <w:sz w:val="22"/>
                <w:szCs w:val="22"/>
              </w:rPr>
              <w:t xml:space="preserve">11 </w:t>
            </w:r>
            <w:r w:rsidRPr="00E8081F">
              <w:rPr>
                <w:rFonts w:ascii="Calibri" w:hAnsi="Calibri"/>
                <w:color w:val="000000"/>
                <w:sz w:val="22"/>
                <w:szCs w:val="22"/>
              </w:rPr>
              <w:t>should be complete.</w:t>
            </w:r>
          </w:p>
        </w:tc>
        <w:tc>
          <w:tcPr>
            <w:tcW w:w="218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Post Go-Live decision</w:t>
            </w:r>
            <w:r>
              <w:rPr>
                <w:rFonts w:ascii="Calibri" w:hAnsi="Calibri"/>
                <w:color w:val="000000"/>
                <w:sz w:val="22"/>
                <w:szCs w:val="22"/>
              </w:rPr>
              <w:t>. Run EOD to set the next working day to Monday, 03</w:t>
            </w:r>
            <w:r w:rsidRPr="00166666">
              <w:rPr>
                <w:rFonts w:ascii="Calibri" w:hAnsi="Calibri"/>
                <w:color w:val="000000"/>
                <w:sz w:val="22"/>
                <w:szCs w:val="22"/>
                <w:vertAlign w:val="superscript"/>
              </w:rPr>
              <w:t>rd</w:t>
            </w:r>
            <w:r>
              <w:rPr>
                <w:rFonts w:ascii="Calibri" w:hAnsi="Calibri"/>
                <w:color w:val="000000"/>
                <w:sz w:val="22"/>
                <w:szCs w:val="22"/>
              </w:rPr>
              <w:t xml:space="preserve"> October 2016.</w:t>
            </w:r>
          </w:p>
        </w:tc>
        <w:tc>
          <w:tcPr>
            <w:tcW w:w="136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3</w:t>
            </w:r>
            <w:r w:rsidRPr="00166666">
              <w:rPr>
                <w:rFonts w:ascii="Calibri" w:hAnsi="Calibri"/>
                <w:color w:val="000000"/>
                <w:sz w:val="22"/>
                <w:szCs w:val="22"/>
                <w:vertAlign w:val="superscript"/>
              </w:rPr>
              <w:t>rd</w:t>
            </w:r>
            <w:r>
              <w:rPr>
                <w:rFonts w:ascii="Calibri" w:hAnsi="Calibri"/>
                <w:color w:val="000000"/>
                <w:sz w:val="22"/>
                <w:szCs w:val="22"/>
              </w:rPr>
              <w:t xml:space="preserve"> October</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2</w:t>
            </w:r>
            <w:r w:rsidRPr="00166666">
              <w:rPr>
                <w:rFonts w:ascii="Calibri" w:hAnsi="Calibri"/>
                <w:color w:val="000000"/>
                <w:sz w:val="22"/>
                <w:szCs w:val="22"/>
                <w:vertAlign w:val="superscript"/>
              </w:rPr>
              <w:t>nd</w:t>
            </w:r>
            <w:r>
              <w:rPr>
                <w:rFonts w:ascii="Calibri" w:hAnsi="Calibri"/>
                <w:color w:val="000000"/>
                <w:sz w:val="22"/>
                <w:szCs w:val="22"/>
              </w:rPr>
              <w:t xml:space="preserve"> October</w:t>
            </w:r>
          </w:p>
        </w:tc>
      </w:tr>
      <w:tr w:rsidR="00166666" w:rsidRPr="00E8081F" w:rsidTr="00432648">
        <w:trPr>
          <w:trHeight w:val="3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9420" w:type="dxa"/>
            <w:gridSpan w:val="8"/>
            <w:tcBorders>
              <w:top w:val="single" w:sz="8" w:space="0" w:color="auto"/>
              <w:left w:val="nil"/>
              <w:bottom w:val="single" w:sz="8" w:space="0" w:color="auto"/>
              <w:right w:val="single" w:sz="8" w:space="0" w:color="000000"/>
            </w:tcBorders>
            <w:shd w:val="clear" w:color="000000" w:fill="92D050"/>
            <w:noWrap/>
            <w:vAlign w:val="bottom"/>
            <w:hideMark/>
          </w:tcPr>
          <w:p w:rsidR="00166666" w:rsidRPr="00E8081F" w:rsidRDefault="00166666" w:rsidP="00432648">
            <w:pPr>
              <w:overflowPunct/>
              <w:autoSpaceDE/>
              <w:autoSpaceDN/>
              <w:adjustRightInd/>
              <w:jc w:val="center"/>
              <w:textAlignment w:val="auto"/>
              <w:rPr>
                <w:rFonts w:ascii="Calibri" w:hAnsi="Calibri"/>
                <w:b/>
                <w:bCs/>
                <w:color w:val="000000"/>
                <w:sz w:val="22"/>
                <w:szCs w:val="22"/>
              </w:rPr>
            </w:pPr>
            <w:r w:rsidRPr="00E8081F">
              <w:rPr>
                <w:rFonts w:ascii="Calibri" w:hAnsi="Calibri"/>
                <w:b/>
                <w:bCs/>
                <w:color w:val="000000"/>
                <w:sz w:val="22"/>
                <w:szCs w:val="22"/>
              </w:rPr>
              <w:t>First rollout branches Go-Live</w:t>
            </w:r>
          </w:p>
        </w:tc>
        <w:tc>
          <w:tcPr>
            <w:tcW w:w="1360" w:type="dxa"/>
            <w:gridSpan w:val="2"/>
            <w:tcBorders>
              <w:top w:val="nil"/>
              <w:left w:val="single" w:sz="4" w:space="0" w:color="auto"/>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03</w:t>
            </w:r>
            <w:r w:rsidRPr="00166666">
              <w:rPr>
                <w:rFonts w:ascii="Calibri" w:hAnsi="Calibri"/>
                <w:color w:val="000000"/>
                <w:sz w:val="22"/>
                <w:szCs w:val="22"/>
                <w:vertAlign w:val="superscript"/>
              </w:rPr>
              <w:t>rd</w:t>
            </w:r>
            <w:r>
              <w:rPr>
                <w:rFonts w:ascii="Calibri" w:hAnsi="Calibri"/>
                <w:color w:val="000000"/>
                <w:sz w:val="22"/>
                <w:szCs w:val="22"/>
              </w:rPr>
              <w:t xml:space="preserve"> October</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03</w:t>
            </w:r>
            <w:r w:rsidRPr="00166666">
              <w:rPr>
                <w:rFonts w:ascii="Calibri" w:hAnsi="Calibri"/>
                <w:color w:val="000000"/>
                <w:sz w:val="22"/>
                <w:szCs w:val="22"/>
                <w:vertAlign w:val="superscript"/>
              </w:rPr>
              <w:t>rd</w:t>
            </w:r>
            <w:r>
              <w:rPr>
                <w:rFonts w:ascii="Calibri" w:hAnsi="Calibri"/>
                <w:color w:val="000000"/>
                <w:sz w:val="22"/>
                <w:szCs w:val="22"/>
              </w:rPr>
              <w:t xml:space="preserve"> October</w:t>
            </w:r>
          </w:p>
        </w:tc>
      </w:tr>
      <w:tr w:rsidR="00166666" w:rsidRPr="00E8081F" w:rsidTr="00432648">
        <w:trPr>
          <w:trHeight w:val="24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single" w:sz="8" w:space="0" w:color="auto"/>
              <w:left w:val="nil"/>
              <w:bottom w:val="single" w:sz="8" w:space="0" w:color="auto"/>
              <w:right w:val="nil"/>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Step 1a</w:t>
            </w:r>
          </w:p>
        </w:tc>
        <w:tc>
          <w:tcPr>
            <w:tcW w:w="3020" w:type="dxa"/>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rsidR="00166666" w:rsidRPr="00E8081F" w:rsidRDefault="00717C96" w:rsidP="00432648">
            <w:pPr>
              <w:overflowPunct/>
              <w:autoSpaceDE/>
              <w:autoSpaceDN/>
              <w:adjustRightInd/>
              <w:textAlignment w:val="auto"/>
              <w:rPr>
                <w:rFonts w:ascii="Calibri" w:hAnsi="Calibri"/>
                <w:color w:val="000000"/>
                <w:sz w:val="22"/>
                <w:szCs w:val="22"/>
              </w:rPr>
            </w:pPr>
            <w:proofErr w:type="spellStart"/>
            <w:r>
              <w:rPr>
                <w:rFonts w:ascii="Calibri" w:hAnsi="Calibri"/>
                <w:color w:val="000000"/>
                <w:sz w:val="22"/>
                <w:szCs w:val="22"/>
              </w:rPr>
              <w:t>Artoo</w:t>
            </w:r>
            <w:proofErr w:type="spellEnd"/>
            <w:r>
              <w:rPr>
                <w:rFonts w:ascii="Calibri" w:hAnsi="Calibri"/>
                <w:color w:val="000000"/>
                <w:sz w:val="22"/>
                <w:szCs w:val="22"/>
              </w:rPr>
              <w:t xml:space="preserve"> related processing with be done in </w:t>
            </w:r>
            <w:proofErr w:type="spellStart"/>
            <w:r>
              <w:rPr>
                <w:rFonts w:ascii="Calibri" w:hAnsi="Calibri"/>
                <w:color w:val="000000"/>
                <w:sz w:val="22"/>
                <w:szCs w:val="22"/>
              </w:rPr>
              <w:t>Artoo</w:t>
            </w:r>
            <w:proofErr w:type="spellEnd"/>
            <w:r>
              <w:rPr>
                <w:rFonts w:ascii="Calibri" w:hAnsi="Calibri"/>
                <w:color w:val="000000"/>
                <w:sz w:val="22"/>
                <w:szCs w:val="22"/>
              </w:rPr>
              <w:t xml:space="preserve"> system and data will be </w:t>
            </w:r>
            <w:r w:rsidR="007713FD">
              <w:rPr>
                <w:rFonts w:ascii="Calibri" w:hAnsi="Calibri"/>
                <w:color w:val="000000"/>
                <w:sz w:val="22"/>
                <w:szCs w:val="22"/>
              </w:rPr>
              <w:t>manually</w:t>
            </w:r>
            <w:r>
              <w:rPr>
                <w:rFonts w:ascii="Calibri" w:hAnsi="Calibri"/>
                <w:color w:val="000000"/>
                <w:sz w:val="22"/>
                <w:szCs w:val="22"/>
              </w:rPr>
              <w:t xml:space="preserve"> loaded into PERDIX upon approvals</w:t>
            </w:r>
          </w:p>
        </w:tc>
        <w:tc>
          <w:tcPr>
            <w:tcW w:w="2821" w:type="dxa"/>
            <w:gridSpan w:val="2"/>
            <w:tcBorders>
              <w:top w:val="single" w:sz="4" w:space="0" w:color="auto"/>
              <w:left w:val="nil"/>
              <w:bottom w:val="single" w:sz="4" w:space="0" w:color="auto"/>
              <w:right w:val="single" w:sz="4" w:space="0" w:color="auto"/>
            </w:tcBorders>
            <w:shd w:val="clear" w:color="000000" w:fill="C5D9F1"/>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Dependent on Go-Live date, for First rollout.</w:t>
            </w:r>
          </w:p>
        </w:tc>
        <w:tc>
          <w:tcPr>
            <w:tcW w:w="2180" w:type="dxa"/>
            <w:gridSpan w:val="2"/>
            <w:tcBorders>
              <w:top w:val="single" w:sz="4" w:space="0" w:color="auto"/>
              <w:left w:val="nil"/>
              <w:bottom w:val="single" w:sz="4" w:space="0" w:color="auto"/>
              <w:right w:val="single" w:sz="4" w:space="0" w:color="auto"/>
            </w:tcBorders>
            <w:shd w:val="clear" w:color="000000" w:fill="C5D9F1"/>
            <w:vAlign w:val="center"/>
            <w:hideMark/>
          </w:tcPr>
          <w:p w:rsidR="00166666" w:rsidRPr="00E8081F" w:rsidRDefault="00166666" w:rsidP="00717C96">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All </w:t>
            </w:r>
            <w:r w:rsidR="00717C96">
              <w:rPr>
                <w:rFonts w:ascii="Calibri" w:hAnsi="Calibri"/>
                <w:color w:val="000000"/>
                <w:sz w:val="22"/>
                <w:szCs w:val="22"/>
              </w:rPr>
              <w:t xml:space="preserve">ARTOO </w:t>
            </w:r>
            <w:r w:rsidRPr="00E8081F">
              <w:rPr>
                <w:rFonts w:ascii="Calibri" w:hAnsi="Calibri"/>
                <w:color w:val="000000"/>
                <w:sz w:val="22"/>
                <w:szCs w:val="22"/>
              </w:rPr>
              <w:t xml:space="preserve">transactions. From </w:t>
            </w:r>
            <w:r w:rsidR="00717C96">
              <w:rPr>
                <w:rFonts w:ascii="Calibri" w:hAnsi="Calibri"/>
                <w:color w:val="000000"/>
                <w:sz w:val="22"/>
                <w:szCs w:val="22"/>
              </w:rPr>
              <w:t>03</w:t>
            </w:r>
            <w:r w:rsidR="00717C96" w:rsidRPr="00717C96">
              <w:rPr>
                <w:rFonts w:ascii="Calibri" w:hAnsi="Calibri"/>
                <w:color w:val="000000"/>
                <w:sz w:val="22"/>
                <w:szCs w:val="22"/>
                <w:vertAlign w:val="superscript"/>
              </w:rPr>
              <w:t>rd</w:t>
            </w:r>
            <w:r w:rsidR="00717C96">
              <w:rPr>
                <w:rFonts w:ascii="Calibri" w:hAnsi="Calibri"/>
                <w:color w:val="000000"/>
                <w:sz w:val="22"/>
                <w:szCs w:val="22"/>
              </w:rPr>
              <w:t xml:space="preserve"> </w:t>
            </w:r>
            <w:r w:rsidRPr="00E8081F">
              <w:rPr>
                <w:rFonts w:ascii="Calibri" w:hAnsi="Calibri"/>
                <w:color w:val="000000"/>
                <w:sz w:val="22"/>
                <w:szCs w:val="22"/>
              </w:rPr>
              <w:t xml:space="preserve">October till </w:t>
            </w:r>
            <w:r w:rsidR="00717C96">
              <w:rPr>
                <w:rFonts w:ascii="Calibri" w:hAnsi="Calibri"/>
                <w:color w:val="000000"/>
                <w:sz w:val="22"/>
                <w:szCs w:val="22"/>
              </w:rPr>
              <w:t>05</w:t>
            </w:r>
            <w:r w:rsidR="00717C96" w:rsidRPr="00717C96">
              <w:rPr>
                <w:rFonts w:ascii="Calibri" w:hAnsi="Calibri"/>
                <w:color w:val="000000"/>
                <w:sz w:val="22"/>
                <w:szCs w:val="22"/>
                <w:vertAlign w:val="superscript"/>
              </w:rPr>
              <w:t>th</w:t>
            </w:r>
            <w:r w:rsidR="00717C96">
              <w:rPr>
                <w:rFonts w:ascii="Calibri" w:hAnsi="Calibri"/>
                <w:color w:val="000000"/>
                <w:sz w:val="22"/>
                <w:szCs w:val="22"/>
              </w:rPr>
              <w:t xml:space="preserve"> </w:t>
            </w:r>
            <w:r w:rsidRPr="00E8081F">
              <w:rPr>
                <w:rFonts w:ascii="Calibri" w:hAnsi="Calibri"/>
                <w:color w:val="000000"/>
                <w:sz w:val="22"/>
                <w:szCs w:val="22"/>
              </w:rPr>
              <w:t xml:space="preserve">December. </w:t>
            </w:r>
          </w:p>
        </w:tc>
        <w:tc>
          <w:tcPr>
            <w:tcW w:w="136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717C96" w:rsidP="00717C96">
            <w:pPr>
              <w:overflowPunct/>
              <w:autoSpaceDE/>
              <w:autoSpaceDN/>
              <w:adjustRightInd/>
              <w:textAlignment w:val="auto"/>
              <w:rPr>
                <w:rFonts w:ascii="Calibri" w:hAnsi="Calibri"/>
                <w:color w:val="000000"/>
                <w:sz w:val="22"/>
                <w:szCs w:val="22"/>
              </w:rPr>
            </w:pPr>
            <w:r>
              <w:rPr>
                <w:rFonts w:ascii="Calibri" w:hAnsi="Calibri"/>
                <w:color w:val="000000"/>
                <w:sz w:val="22"/>
                <w:szCs w:val="22"/>
              </w:rPr>
              <w:t>03</w:t>
            </w:r>
            <w:r w:rsidRPr="00717C96">
              <w:rPr>
                <w:rFonts w:ascii="Calibri" w:hAnsi="Calibri"/>
                <w:color w:val="000000"/>
                <w:sz w:val="22"/>
                <w:szCs w:val="22"/>
                <w:vertAlign w:val="superscript"/>
              </w:rPr>
              <w:t>rd</w:t>
            </w:r>
            <w:r>
              <w:rPr>
                <w:rFonts w:ascii="Calibri" w:hAnsi="Calibri"/>
                <w:color w:val="000000"/>
                <w:sz w:val="22"/>
                <w:szCs w:val="22"/>
              </w:rPr>
              <w:t xml:space="preserve"> </w:t>
            </w:r>
            <w:r w:rsidR="00166666" w:rsidRPr="00E8081F">
              <w:rPr>
                <w:rFonts w:ascii="Calibri" w:hAnsi="Calibri"/>
                <w:color w:val="000000"/>
                <w:sz w:val="22"/>
                <w:szCs w:val="22"/>
              </w:rPr>
              <w:t xml:space="preserve">October till </w:t>
            </w:r>
            <w:r>
              <w:rPr>
                <w:rFonts w:ascii="Calibri" w:hAnsi="Calibri"/>
                <w:color w:val="000000"/>
                <w:sz w:val="22"/>
                <w:szCs w:val="22"/>
              </w:rPr>
              <w:t>05</w:t>
            </w:r>
            <w:r w:rsidRPr="00717C96">
              <w:rPr>
                <w:rFonts w:ascii="Calibri" w:hAnsi="Calibri"/>
                <w:color w:val="000000"/>
                <w:sz w:val="22"/>
                <w:szCs w:val="22"/>
                <w:vertAlign w:val="superscript"/>
              </w:rPr>
              <w:t>th</w:t>
            </w:r>
            <w:r>
              <w:rPr>
                <w:rFonts w:ascii="Calibri" w:hAnsi="Calibri"/>
                <w:color w:val="000000"/>
                <w:sz w:val="22"/>
                <w:szCs w:val="22"/>
              </w:rPr>
              <w:t xml:space="preserve"> </w:t>
            </w:r>
            <w:r w:rsidR="00166666" w:rsidRPr="00E8081F">
              <w:rPr>
                <w:rFonts w:ascii="Calibri" w:hAnsi="Calibri"/>
                <w:color w:val="000000"/>
                <w:sz w:val="22"/>
                <w:szCs w:val="22"/>
              </w:rPr>
              <w:t>December</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717C96"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03</w:t>
            </w:r>
            <w:r w:rsidRPr="00717C96">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 xml:space="preserve">October till </w:t>
            </w:r>
            <w:r>
              <w:rPr>
                <w:rFonts w:ascii="Calibri" w:hAnsi="Calibri"/>
                <w:color w:val="000000"/>
                <w:sz w:val="22"/>
                <w:szCs w:val="22"/>
              </w:rPr>
              <w:t>05</w:t>
            </w:r>
            <w:r w:rsidRPr="00717C96">
              <w:rPr>
                <w:rFonts w:ascii="Calibri" w:hAnsi="Calibri"/>
                <w:color w:val="000000"/>
                <w:sz w:val="22"/>
                <w:szCs w:val="22"/>
                <w:vertAlign w:val="superscript"/>
              </w:rPr>
              <w:t>th</w:t>
            </w:r>
            <w:r>
              <w:rPr>
                <w:rFonts w:ascii="Calibri" w:hAnsi="Calibri"/>
                <w:color w:val="000000"/>
                <w:sz w:val="22"/>
                <w:szCs w:val="22"/>
              </w:rPr>
              <w:t xml:space="preserve"> </w:t>
            </w:r>
            <w:r w:rsidRPr="00E8081F">
              <w:rPr>
                <w:rFonts w:ascii="Calibri" w:hAnsi="Calibri"/>
                <w:color w:val="000000"/>
                <w:sz w:val="22"/>
                <w:szCs w:val="22"/>
              </w:rPr>
              <w:t>December</w:t>
            </w:r>
          </w:p>
        </w:tc>
      </w:tr>
      <w:tr w:rsidR="00166666" w:rsidRPr="00E8081F" w:rsidTr="00432648">
        <w:trPr>
          <w:trHeight w:val="15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nil"/>
              <w:left w:val="nil"/>
              <w:bottom w:val="single" w:sz="8" w:space="0" w:color="auto"/>
              <w:right w:val="nil"/>
            </w:tcBorders>
            <w:shd w:val="clear" w:color="000000" w:fill="BFBFBF"/>
            <w:noWrap/>
            <w:vAlign w:val="center"/>
            <w:hideMark/>
          </w:tcPr>
          <w:p w:rsidR="00166666" w:rsidRPr="00E8081F" w:rsidRDefault="00166666" w:rsidP="007713FD">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Step </w:t>
            </w:r>
            <w:r w:rsidR="007713FD">
              <w:rPr>
                <w:rFonts w:ascii="Calibri" w:hAnsi="Calibri"/>
                <w:b/>
                <w:bCs/>
                <w:color w:val="000000"/>
                <w:sz w:val="22"/>
                <w:szCs w:val="22"/>
              </w:rPr>
              <w:t>2</w:t>
            </w:r>
            <w:r w:rsidRPr="00E8081F">
              <w:rPr>
                <w:rFonts w:ascii="Calibri" w:hAnsi="Calibri"/>
                <w:b/>
                <w:bCs/>
                <w:color w:val="000000"/>
                <w:sz w:val="22"/>
                <w:szCs w:val="22"/>
              </w:rPr>
              <w:t>a</w:t>
            </w:r>
          </w:p>
        </w:tc>
        <w:tc>
          <w:tcPr>
            <w:tcW w:w="3020" w:type="dxa"/>
            <w:gridSpan w:val="2"/>
            <w:tcBorders>
              <w:top w:val="nil"/>
              <w:left w:val="single" w:sz="4" w:space="0" w:color="auto"/>
              <w:bottom w:val="single" w:sz="4" w:space="0" w:color="auto"/>
              <w:right w:val="single" w:sz="4" w:space="0" w:color="auto"/>
            </w:tcBorders>
            <w:shd w:val="clear" w:color="000000" w:fill="C5D9F1"/>
            <w:vAlign w:val="center"/>
            <w:hideMark/>
          </w:tcPr>
          <w:p w:rsidR="00166666" w:rsidRPr="00E8081F" w:rsidRDefault="007713FD" w:rsidP="00717C96">
            <w:pPr>
              <w:overflowPunct/>
              <w:autoSpaceDE/>
              <w:autoSpaceDN/>
              <w:adjustRightInd/>
              <w:textAlignment w:val="auto"/>
              <w:rPr>
                <w:rFonts w:ascii="Calibri" w:hAnsi="Calibri"/>
                <w:color w:val="000000"/>
                <w:sz w:val="22"/>
                <w:szCs w:val="22"/>
              </w:rPr>
            </w:pPr>
            <w:r>
              <w:rPr>
                <w:rFonts w:ascii="Calibri" w:hAnsi="Calibri"/>
                <w:color w:val="000000"/>
                <w:sz w:val="22"/>
                <w:szCs w:val="22"/>
              </w:rPr>
              <w:t>PERDIX</w:t>
            </w:r>
            <w:r w:rsidR="00166666" w:rsidRPr="00E8081F">
              <w:rPr>
                <w:rFonts w:ascii="Calibri" w:hAnsi="Calibri"/>
                <w:color w:val="000000"/>
                <w:sz w:val="22"/>
                <w:szCs w:val="22"/>
              </w:rPr>
              <w:t xml:space="preserve"> sends daily ∆ of GL balances to </w:t>
            </w:r>
            <w:r w:rsidR="00717C96">
              <w:rPr>
                <w:rFonts w:ascii="Calibri" w:hAnsi="Calibri"/>
                <w:color w:val="000000"/>
                <w:sz w:val="22"/>
                <w:szCs w:val="22"/>
              </w:rPr>
              <w:t>Tally</w:t>
            </w:r>
            <w:r w:rsidR="00166666" w:rsidRPr="00E8081F">
              <w:rPr>
                <w:rFonts w:ascii="Calibri" w:hAnsi="Calibri"/>
                <w:color w:val="000000"/>
                <w:sz w:val="22"/>
                <w:szCs w:val="22"/>
              </w:rPr>
              <w:t>.</w:t>
            </w:r>
          </w:p>
        </w:tc>
        <w:tc>
          <w:tcPr>
            <w:tcW w:w="2821" w:type="dxa"/>
            <w:gridSpan w:val="2"/>
            <w:tcBorders>
              <w:top w:val="nil"/>
              <w:left w:val="nil"/>
              <w:bottom w:val="single" w:sz="4" w:space="0" w:color="auto"/>
              <w:right w:val="single" w:sz="4" w:space="0" w:color="auto"/>
            </w:tcBorders>
            <w:shd w:val="clear" w:color="000000" w:fill="C5D9F1"/>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Dependent on Go-live decision.</w:t>
            </w:r>
          </w:p>
        </w:tc>
        <w:tc>
          <w:tcPr>
            <w:tcW w:w="2180" w:type="dxa"/>
            <w:gridSpan w:val="2"/>
            <w:tcBorders>
              <w:top w:val="nil"/>
              <w:left w:val="nil"/>
              <w:bottom w:val="single" w:sz="4" w:space="0" w:color="auto"/>
              <w:right w:val="single" w:sz="4" w:space="0" w:color="auto"/>
            </w:tcBorders>
            <w:shd w:val="clear" w:color="000000" w:fill="C5D9F1"/>
            <w:vAlign w:val="center"/>
            <w:hideMark/>
          </w:tcPr>
          <w:p w:rsidR="00166666" w:rsidRPr="00E8081F" w:rsidRDefault="00717C96" w:rsidP="00717C96">
            <w:pPr>
              <w:overflowPunct/>
              <w:autoSpaceDE/>
              <w:autoSpaceDN/>
              <w:adjustRightInd/>
              <w:textAlignment w:val="auto"/>
              <w:rPr>
                <w:rFonts w:ascii="Calibri" w:hAnsi="Calibri"/>
                <w:color w:val="000000"/>
                <w:sz w:val="22"/>
                <w:szCs w:val="22"/>
              </w:rPr>
            </w:pPr>
            <w:proofErr w:type="spellStart"/>
            <w:r>
              <w:rPr>
                <w:rFonts w:ascii="Calibri" w:hAnsi="Calibri"/>
                <w:color w:val="000000"/>
                <w:sz w:val="22"/>
                <w:szCs w:val="22"/>
              </w:rPr>
              <w:t>Kinara’s</w:t>
            </w:r>
            <w:proofErr w:type="spellEnd"/>
            <w:r w:rsidR="00166666" w:rsidRPr="00E8081F">
              <w:rPr>
                <w:rFonts w:ascii="Calibri" w:hAnsi="Calibri"/>
                <w:color w:val="000000"/>
                <w:sz w:val="22"/>
                <w:szCs w:val="22"/>
              </w:rPr>
              <w:t xml:space="preserve"> business day for the live branches.</w:t>
            </w:r>
          </w:p>
        </w:tc>
        <w:tc>
          <w:tcPr>
            <w:tcW w:w="136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717C96"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03</w:t>
            </w:r>
            <w:r w:rsidRPr="00717C96">
              <w:rPr>
                <w:rFonts w:ascii="Calibri" w:hAnsi="Calibri"/>
                <w:color w:val="000000"/>
                <w:sz w:val="22"/>
                <w:szCs w:val="22"/>
                <w:vertAlign w:val="superscript"/>
              </w:rPr>
              <w:t>rd</w:t>
            </w:r>
            <w:r>
              <w:rPr>
                <w:rFonts w:ascii="Calibri" w:hAnsi="Calibri"/>
                <w:color w:val="000000"/>
                <w:sz w:val="22"/>
                <w:szCs w:val="22"/>
              </w:rPr>
              <w:t xml:space="preserve"> </w:t>
            </w:r>
            <w:r w:rsidR="007713FD">
              <w:rPr>
                <w:rFonts w:ascii="Calibri" w:hAnsi="Calibri"/>
                <w:color w:val="000000"/>
                <w:sz w:val="22"/>
                <w:szCs w:val="22"/>
              </w:rPr>
              <w:t>October onwards</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7713FD"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03</w:t>
            </w:r>
            <w:r w:rsidRPr="00717C96">
              <w:rPr>
                <w:rFonts w:ascii="Calibri" w:hAnsi="Calibri"/>
                <w:color w:val="000000"/>
                <w:sz w:val="22"/>
                <w:szCs w:val="22"/>
                <w:vertAlign w:val="superscript"/>
              </w:rPr>
              <w:t>rd</w:t>
            </w:r>
            <w:r>
              <w:rPr>
                <w:rFonts w:ascii="Calibri" w:hAnsi="Calibri"/>
                <w:color w:val="000000"/>
                <w:sz w:val="22"/>
                <w:szCs w:val="22"/>
              </w:rPr>
              <w:t xml:space="preserve"> October onwards</w:t>
            </w:r>
          </w:p>
        </w:tc>
      </w:tr>
      <w:tr w:rsidR="00166666"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nil"/>
              <w:left w:val="nil"/>
              <w:bottom w:val="single" w:sz="8" w:space="0" w:color="auto"/>
              <w:right w:val="nil"/>
            </w:tcBorders>
            <w:shd w:val="clear" w:color="000000" w:fill="BFBFBF"/>
            <w:noWrap/>
            <w:vAlign w:val="center"/>
            <w:hideMark/>
          </w:tcPr>
          <w:p w:rsidR="00166666" w:rsidRPr="00E8081F" w:rsidRDefault="00166666" w:rsidP="007713FD">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Step </w:t>
            </w:r>
            <w:r w:rsidR="007713FD">
              <w:rPr>
                <w:rFonts w:ascii="Calibri" w:hAnsi="Calibri"/>
                <w:b/>
                <w:bCs/>
                <w:color w:val="000000"/>
                <w:sz w:val="22"/>
                <w:szCs w:val="22"/>
              </w:rPr>
              <w:t>3</w:t>
            </w:r>
            <w:r w:rsidRPr="00E8081F">
              <w:rPr>
                <w:rFonts w:ascii="Calibri" w:hAnsi="Calibri"/>
                <w:b/>
                <w:bCs/>
                <w:color w:val="000000"/>
                <w:sz w:val="22"/>
                <w:szCs w:val="22"/>
              </w:rPr>
              <w:t>a</w:t>
            </w:r>
          </w:p>
        </w:tc>
        <w:tc>
          <w:tcPr>
            <w:tcW w:w="3020" w:type="dxa"/>
            <w:gridSpan w:val="2"/>
            <w:tcBorders>
              <w:top w:val="nil"/>
              <w:left w:val="single" w:sz="4" w:space="0" w:color="auto"/>
              <w:bottom w:val="single" w:sz="4" w:space="0" w:color="auto"/>
              <w:right w:val="single" w:sz="4" w:space="0" w:color="auto"/>
            </w:tcBorders>
            <w:shd w:val="clear" w:color="000000" w:fill="C5D9F1"/>
            <w:vAlign w:val="center"/>
            <w:hideMark/>
          </w:tcPr>
          <w:p w:rsidR="00166666" w:rsidRPr="00E8081F" w:rsidRDefault="00166666" w:rsidP="007713FD">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Run </w:t>
            </w:r>
            <w:r w:rsidR="007713FD">
              <w:rPr>
                <w:rFonts w:ascii="Calibri" w:hAnsi="Calibri"/>
                <w:color w:val="000000"/>
                <w:sz w:val="22"/>
                <w:szCs w:val="22"/>
              </w:rPr>
              <w:t>PERDIX</w:t>
            </w:r>
            <w:r w:rsidRPr="00E8081F">
              <w:rPr>
                <w:rFonts w:ascii="Calibri" w:hAnsi="Calibri"/>
                <w:color w:val="000000"/>
                <w:sz w:val="22"/>
                <w:szCs w:val="22"/>
              </w:rPr>
              <w:t>'s EOD for business day.</w:t>
            </w:r>
          </w:p>
        </w:tc>
        <w:tc>
          <w:tcPr>
            <w:tcW w:w="2821" w:type="dxa"/>
            <w:gridSpan w:val="2"/>
            <w:tcBorders>
              <w:top w:val="nil"/>
              <w:left w:val="nil"/>
              <w:bottom w:val="single" w:sz="4" w:space="0" w:color="auto"/>
              <w:right w:val="single" w:sz="4" w:space="0" w:color="auto"/>
            </w:tcBorders>
            <w:shd w:val="clear" w:color="000000" w:fill="C5D9F1"/>
            <w:vAlign w:val="center"/>
            <w:hideMark/>
          </w:tcPr>
          <w:p w:rsidR="00166666" w:rsidRPr="00E8081F" w:rsidRDefault="00166666" w:rsidP="003A0D7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Dependent on end of a business day of </w:t>
            </w:r>
            <w:proofErr w:type="spellStart"/>
            <w:r w:rsidR="003A0D78">
              <w:rPr>
                <w:rFonts w:ascii="Calibri" w:hAnsi="Calibri"/>
                <w:color w:val="000000"/>
                <w:sz w:val="22"/>
                <w:szCs w:val="22"/>
              </w:rPr>
              <w:t>Kinara</w:t>
            </w:r>
            <w:proofErr w:type="spellEnd"/>
            <w:r w:rsidRPr="00E8081F">
              <w:rPr>
                <w:rFonts w:ascii="Calibri" w:hAnsi="Calibri"/>
                <w:color w:val="000000"/>
                <w:sz w:val="22"/>
                <w:szCs w:val="22"/>
              </w:rPr>
              <w:t>.</w:t>
            </w:r>
          </w:p>
        </w:tc>
        <w:tc>
          <w:tcPr>
            <w:tcW w:w="2180" w:type="dxa"/>
            <w:gridSpan w:val="2"/>
            <w:tcBorders>
              <w:top w:val="nil"/>
              <w:left w:val="nil"/>
              <w:bottom w:val="single" w:sz="4" w:space="0" w:color="auto"/>
              <w:right w:val="single" w:sz="4" w:space="0" w:color="auto"/>
            </w:tcBorders>
            <w:shd w:val="clear" w:color="000000" w:fill="C5D9F1"/>
            <w:vAlign w:val="center"/>
            <w:hideMark/>
          </w:tcPr>
          <w:p w:rsidR="00166666" w:rsidRPr="00E8081F" w:rsidRDefault="003A0D78" w:rsidP="00432648">
            <w:pPr>
              <w:overflowPunct/>
              <w:autoSpaceDE/>
              <w:autoSpaceDN/>
              <w:adjustRightInd/>
              <w:textAlignment w:val="auto"/>
              <w:rPr>
                <w:rFonts w:ascii="Calibri" w:hAnsi="Calibri"/>
                <w:color w:val="000000"/>
                <w:sz w:val="22"/>
                <w:szCs w:val="22"/>
              </w:rPr>
            </w:pPr>
            <w:proofErr w:type="spellStart"/>
            <w:r>
              <w:rPr>
                <w:rFonts w:ascii="Calibri" w:hAnsi="Calibri"/>
                <w:color w:val="000000"/>
                <w:sz w:val="22"/>
                <w:szCs w:val="22"/>
              </w:rPr>
              <w:t>Kinara’s</w:t>
            </w:r>
            <w:proofErr w:type="spellEnd"/>
            <w:r>
              <w:rPr>
                <w:rFonts w:ascii="Calibri" w:hAnsi="Calibri"/>
                <w:color w:val="000000"/>
                <w:sz w:val="22"/>
                <w:szCs w:val="22"/>
              </w:rPr>
              <w:t xml:space="preserve"> </w:t>
            </w:r>
            <w:r w:rsidR="007713FD" w:rsidRPr="00E8081F">
              <w:rPr>
                <w:rFonts w:ascii="Calibri" w:hAnsi="Calibri"/>
                <w:color w:val="000000"/>
                <w:sz w:val="22"/>
                <w:szCs w:val="22"/>
              </w:rPr>
              <w:t>business day for the live branches.</w:t>
            </w:r>
          </w:p>
        </w:tc>
        <w:tc>
          <w:tcPr>
            <w:tcW w:w="136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7713FD"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03</w:t>
            </w:r>
            <w:r w:rsidRPr="00717C96">
              <w:rPr>
                <w:rFonts w:ascii="Calibri" w:hAnsi="Calibri"/>
                <w:color w:val="000000"/>
                <w:sz w:val="22"/>
                <w:szCs w:val="22"/>
                <w:vertAlign w:val="superscript"/>
              </w:rPr>
              <w:t>rd</w:t>
            </w:r>
            <w:r>
              <w:rPr>
                <w:rFonts w:ascii="Calibri" w:hAnsi="Calibri"/>
                <w:color w:val="000000"/>
                <w:sz w:val="22"/>
                <w:szCs w:val="22"/>
              </w:rPr>
              <w:t xml:space="preserve"> October onwards</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7713FD"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03</w:t>
            </w:r>
            <w:r w:rsidRPr="00717C96">
              <w:rPr>
                <w:rFonts w:ascii="Calibri" w:hAnsi="Calibri"/>
                <w:color w:val="000000"/>
                <w:sz w:val="22"/>
                <w:szCs w:val="22"/>
                <w:vertAlign w:val="superscript"/>
              </w:rPr>
              <w:t>rd</w:t>
            </w:r>
            <w:r>
              <w:rPr>
                <w:rFonts w:ascii="Calibri" w:hAnsi="Calibri"/>
                <w:color w:val="000000"/>
                <w:sz w:val="22"/>
                <w:szCs w:val="22"/>
              </w:rPr>
              <w:t xml:space="preserve"> October onwards</w:t>
            </w:r>
          </w:p>
        </w:tc>
      </w:tr>
      <w:tr w:rsidR="00166666" w:rsidRPr="00E8081F" w:rsidTr="00432648">
        <w:trPr>
          <w:trHeight w:val="660"/>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lastRenderedPageBreak/>
              <w:t> </w:t>
            </w:r>
          </w:p>
        </w:tc>
        <w:tc>
          <w:tcPr>
            <w:tcW w:w="9420" w:type="dxa"/>
            <w:gridSpan w:val="8"/>
            <w:tcBorders>
              <w:top w:val="nil"/>
              <w:left w:val="nil"/>
              <w:bottom w:val="single" w:sz="8" w:space="0" w:color="auto"/>
              <w:right w:val="nil"/>
            </w:tcBorders>
            <w:shd w:val="clear" w:color="000000" w:fill="92D050"/>
            <w:vAlign w:val="bottom"/>
            <w:hideMark/>
          </w:tcPr>
          <w:p w:rsidR="00166666" w:rsidRPr="00E8081F" w:rsidRDefault="00166666" w:rsidP="007713FD">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Step 1a till </w:t>
            </w:r>
            <w:r w:rsidR="007713FD">
              <w:rPr>
                <w:rFonts w:ascii="Calibri" w:hAnsi="Calibri"/>
                <w:b/>
                <w:bCs/>
                <w:color w:val="000000"/>
                <w:sz w:val="22"/>
                <w:szCs w:val="22"/>
              </w:rPr>
              <w:t>3</w:t>
            </w:r>
            <w:r w:rsidRPr="00E8081F">
              <w:rPr>
                <w:rFonts w:ascii="Calibri" w:hAnsi="Calibri"/>
                <w:b/>
                <w:bCs/>
                <w:color w:val="000000"/>
                <w:sz w:val="22"/>
                <w:szCs w:val="22"/>
              </w:rPr>
              <w:t>a is recursive &amp; continues.</w:t>
            </w:r>
          </w:p>
        </w:tc>
        <w:tc>
          <w:tcPr>
            <w:tcW w:w="1360" w:type="dxa"/>
            <w:gridSpan w:val="2"/>
            <w:tcBorders>
              <w:top w:val="nil"/>
              <w:left w:val="single" w:sz="4" w:space="0" w:color="auto"/>
              <w:bottom w:val="single" w:sz="4" w:space="0" w:color="auto"/>
              <w:right w:val="single" w:sz="4" w:space="0" w:color="auto"/>
            </w:tcBorders>
            <w:shd w:val="clear" w:color="auto" w:fill="auto"/>
            <w:vAlign w:val="center"/>
            <w:hideMark/>
          </w:tcPr>
          <w:p w:rsidR="00166666" w:rsidRPr="00E8081F" w:rsidRDefault="007713FD"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03</w:t>
            </w:r>
            <w:r w:rsidRPr="00717C96">
              <w:rPr>
                <w:rFonts w:ascii="Calibri" w:hAnsi="Calibri"/>
                <w:color w:val="000000"/>
                <w:sz w:val="22"/>
                <w:szCs w:val="22"/>
                <w:vertAlign w:val="superscript"/>
              </w:rPr>
              <w:t>rd</w:t>
            </w:r>
            <w:r>
              <w:rPr>
                <w:rFonts w:ascii="Calibri" w:hAnsi="Calibri"/>
                <w:color w:val="000000"/>
                <w:sz w:val="22"/>
                <w:szCs w:val="22"/>
              </w:rPr>
              <w:t xml:space="preserve"> October onwards</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7713FD"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03</w:t>
            </w:r>
            <w:r w:rsidRPr="00717C96">
              <w:rPr>
                <w:rFonts w:ascii="Calibri" w:hAnsi="Calibri"/>
                <w:color w:val="000000"/>
                <w:sz w:val="22"/>
                <w:szCs w:val="22"/>
                <w:vertAlign w:val="superscript"/>
              </w:rPr>
              <w:t>rd</w:t>
            </w:r>
            <w:r>
              <w:rPr>
                <w:rFonts w:ascii="Calibri" w:hAnsi="Calibri"/>
                <w:color w:val="000000"/>
                <w:sz w:val="22"/>
                <w:szCs w:val="22"/>
              </w:rPr>
              <w:t xml:space="preserve"> October onwards</w:t>
            </w:r>
          </w:p>
        </w:tc>
      </w:tr>
      <w:tr w:rsidR="00166666" w:rsidRPr="00E8081F" w:rsidTr="00432648">
        <w:trPr>
          <w:trHeight w:val="3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9420" w:type="dxa"/>
            <w:gridSpan w:val="8"/>
            <w:tcBorders>
              <w:top w:val="single" w:sz="8" w:space="0" w:color="auto"/>
              <w:left w:val="nil"/>
              <w:bottom w:val="single" w:sz="8" w:space="0" w:color="auto"/>
              <w:right w:val="nil"/>
            </w:tcBorders>
            <w:shd w:val="clear" w:color="000000" w:fill="92D050"/>
            <w:noWrap/>
            <w:vAlign w:val="center"/>
            <w:hideMark/>
          </w:tcPr>
          <w:p w:rsidR="00166666" w:rsidRPr="00E8081F" w:rsidRDefault="00166666" w:rsidP="007713FD">
            <w:pPr>
              <w:overflowPunct/>
              <w:autoSpaceDE/>
              <w:autoSpaceDN/>
              <w:adjustRightInd/>
              <w:jc w:val="center"/>
              <w:textAlignment w:val="auto"/>
              <w:rPr>
                <w:rFonts w:ascii="Calibri" w:hAnsi="Calibri"/>
                <w:b/>
                <w:bCs/>
                <w:color w:val="000000"/>
                <w:sz w:val="22"/>
                <w:szCs w:val="22"/>
              </w:rPr>
            </w:pPr>
            <w:r w:rsidRPr="00E8081F">
              <w:rPr>
                <w:rFonts w:ascii="Calibri" w:hAnsi="Calibri"/>
                <w:b/>
                <w:bCs/>
                <w:color w:val="000000"/>
                <w:sz w:val="22"/>
                <w:szCs w:val="22"/>
              </w:rPr>
              <w:t xml:space="preserve">Prepare for </w:t>
            </w:r>
            <w:r w:rsidR="007713FD">
              <w:rPr>
                <w:rFonts w:ascii="Calibri" w:hAnsi="Calibri"/>
                <w:b/>
                <w:bCs/>
                <w:color w:val="000000"/>
                <w:sz w:val="22"/>
                <w:szCs w:val="22"/>
              </w:rPr>
              <w:t>Phase 2</w:t>
            </w:r>
          </w:p>
        </w:tc>
        <w:tc>
          <w:tcPr>
            <w:tcW w:w="1360" w:type="dxa"/>
            <w:gridSpan w:val="2"/>
            <w:tcBorders>
              <w:top w:val="nil"/>
              <w:left w:val="single" w:sz="4" w:space="0" w:color="auto"/>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w:t>
            </w:r>
          </w:p>
        </w:tc>
      </w:tr>
      <w:tr w:rsidR="00166666" w:rsidRPr="00E8081F" w:rsidTr="00432648">
        <w:trPr>
          <w:trHeight w:val="127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nil"/>
              <w:left w:val="nil"/>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Precondition</w:t>
            </w:r>
          </w:p>
        </w:tc>
        <w:tc>
          <w:tcPr>
            <w:tcW w:w="8021" w:type="dxa"/>
            <w:gridSpan w:val="6"/>
            <w:tcBorders>
              <w:top w:val="single" w:sz="8" w:space="0" w:color="auto"/>
              <w:left w:val="nil"/>
              <w:bottom w:val="nil"/>
              <w:right w:val="nil"/>
            </w:tcBorders>
            <w:shd w:val="clear" w:color="000000" w:fill="92D050"/>
            <w:vAlign w:val="center"/>
            <w:hideMark/>
          </w:tcPr>
          <w:p w:rsidR="00166666" w:rsidRPr="00E8081F" w:rsidRDefault="007713FD" w:rsidP="00C0608F">
            <w:pPr>
              <w:overflowPunct/>
              <w:autoSpaceDE/>
              <w:autoSpaceDN/>
              <w:adjustRightInd/>
              <w:textAlignment w:val="auto"/>
              <w:rPr>
                <w:rFonts w:ascii="Calibri" w:hAnsi="Calibri"/>
                <w:b/>
                <w:bCs/>
                <w:color w:val="000000"/>
                <w:sz w:val="22"/>
                <w:szCs w:val="22"/>
              </w:rPr>
            </w:pPr>
            <w:r>
              <w:rPr>
                <w:rFonts w:ascii="Calibri" w:hAnsi="Calibri"/>
                <w:b/>
                <w:bCs/>
                <w:color w:val="000000"/>
                <w:sz w:val="22"/>
                <w:szCs w:val="22"/>
              </w:rPr>
              <w:t>05</w:t>
            </w:r>
            <w:r w:rsidRPr="007713FD">
              <w:rPr>
                <w:rFonts w:ascii="Calibri" w:hAnsi="Calibri"/>
                <w:b/>
                <w:bCs/>
                <w:color w:val="000000"/>
                <w:sz w:val="22"/>
                <w:szCs w:val="22"/>
                <w:vertAlign w:val="superscript"/>
              </w:rPr>
              <w:t>th</w:t>
            </w:r>
            <w:r>
              <w:rPr>
                <w:rFonts w:ascii="Calibri" w:hAnsi="Calibri"/>
                <w:b/>
                <w:bCs/>
                <w:color w:val="000000"/>
                <w:sz w:val="22"/>
                <w:szCs w:val="22"/>
              </w:rPr>
              <w:t xml:space="preserve"> </w:t>
            </w:r>
            <w:r w:rsidR="00166666" w:rsidRPr="00E8081F">
              <w:rPr>
                <w:rFonts w:ascii="Calibri" w:hAnsi="Calibri"/>
                <w:b/>
                <w:bCs/>
                <w:color w:val="000000"/>
                <w:sz w:val="22"/>
                <w:szCs w:val="22"/>
              </w:rPr>
              <w:t xml:space="preserve">December 2016 Go-live for </w:t>
            </w:r>
            <w:r w:rsidR="00C0608F">
              <w:rPr>
                <w:rFonts w:ascii="Calibri" w:hAnsi="Calibri"/>
                <w:b/>
                <w:bCs/>
                <w:color w:val="000000"/>
                <w:sz w:val="22"/>
                <w:szCs w:val="22"/>
              </w:rPr>
              <w:t>Phase 2</w:t>
            </w:r>
            <w:r w:rsidR="00166666" w:rsidRPr="00E8081F">
              <w:rPr>
                <w:rFonts w:ascii="Calibri" w:hAnsi="Calibri"/>
                <w:b/>
                <w:bCs/>
                <w:color w:val="000000"/>
                <w:sz w:val="22"/>
                <w:szCs w:val="22"/>
              </w:rPr>
              <w:t>.</w:t>
            </w:r>
            <w:r w:rsidR="00166666" w:rsidRPr="00E8081F">
              <w:rPr>
                <w:rFonts w:ascii="Calibri" w:hAnsi="Calibri"/>
                <w:b/>
                <w:bCs/>
                <w:color w:val="000000"/>
                <w:sz w:val="22"/>
                <w:szCs w:val="22"/>
              </w:rPr>
              <w:br/>
            </w:r>
            <w:r w:rsidR="00C0608F">
              <w:rPr>
                <w:rFonts w:ascii="Calibri" w:hAnsi="Calibri"/>
                <w:b/>
                <w:bCs/>
                <w:color w:val="000000"/>
                <w:sz w:val="22"/>
                <w:szCs w:val="22"/>
              </w:rPr>
              <w:t>PERDIX</w:t>
            </w:r>
            <w:r w:rsidR="00166666" w:rsidRPr="00E8081F">
              <w:rPr>
                <w:rFonts w:ascii="Calibri" w:hAnsi="Calibri"/>
                <w:b/>
                <w:bCs/>
                <w:color w:val="000000"/>
                <w:sz w:val="22"/>
                <w:szCs w:val="22"/>
              </w:rPr>
              <w:t xml:space="preserve">'s date when all upload starts will be set to 3rd December (Calendar date) </w:t>
            </w:r>
            <w:r w:rsidR="00C0608F">
              <w:rPr>
                <w:rFonts w:ascii="Calibri" w:hAnsi="Calibri"/>
                <w:b/>
                <w:bCs/>
                <w:color w:val="000000"/>
                <w:sz w:val="22"/>
                <w:szCs w:val="22"/>
              </w:rPr>
              <w:t>2</w:t>
            </w:r>
            <w:r w:rsidR="00166666" w:rsidRPr="00E8081F">
              <w:rPr>
                <w:rFonts w:ascii="Calibri" w:hAnsi="Calibri"/>
                <w:b/>
                <w:bCs/>
                <w:color w:val="000000"/>
                <w:sz w:val="22"/>
                <w:szCs w:val="22"/>
              </w:rPr>
              <w:t xml:space="preserve"> days prior to Go-Live. </w:t>
            </w:r>
            <w:r w:rsidR="00C0608F">
              <w:rPr>
                <w:rFonts w:ascii="Calibri" w:hAnsi="Calibri"/>
                <w:b/>
                <w:bCs/>
                <w:color w:val="000000"/>
                <w:sz w:val="22"/>
                <w:szCs w:val="22"/>
              </w:rPr>
              <w:t>PERDIX</w:t>
            </w:r>
            <w:r w:rsidR="00166666" w:rsidRPr="00E8081F">
              <w:rPr>
                <w:rFonts w:ascii="Calibri" w:hAnsi="Calibri"/>
                <w:b/>
                <w:bCs/>
                <w:color w:val="000000"/>
                <w:sz w:val="22"/>
                <w:szCs w:val="22"/>
              </w:rPr>
              <w:t xml:space="preserve">'s date will be on </w:t>
            </w:r>
            <w:r w:rsidR="00C0608F">
              <w:rPr>
                <w:rFonts w:ascii="Calibri" w:hAnsi="Calibri"/>
                <w:b/>
                <w:bCs/>
                <w:color w:val="000000"/>
                <w:sz w:val="22"/>
                <w:szCs w:val="22"/>
              </w:rPr>
              <w:t>3</w:t>
            </w:r>
            <w:r w:rsidR="00C0608F">
              <w:rPr>
                <w:rFonts w:ascii="Calibri" w:hAnsi="Calibri"/>
                <w:b/>
                <w:bCs/>
                <w:color w:val="000000"/>
                <w:sz w:val="22"/>
                <w:szCs w:val="22"/>
                <w:vertAlign w:val="superscript"/>
              </w:rPr>
              <w:t xml:space="preserve">rd </w:t>
            </w:r>
            <w:r w:rsidR="00166666" w:rsidRPr="00E8081F">
              <w:rPr>
                <w:rFonts w:ascii="Calibri" w:hAnsi="Calibri"/>
                <w:b/>
                <w:bCs/>
                <w:color w:val="000000"/>
                <w:sz w:val="22"/>
                <w:szCs w:val="22"/>
              </w:rPr>
              <w:t>December.</w:t>
            </w:r>
            <w:r w:rsidR="00166666" w:rsidRPr="00E8081F">
              <w:rPr>
                <w:rFonts w:ascii="Calibri" w:hAnsi="Calibri"/>
                <w:b/>
                <w:bCs/>
                <w:color w:val="000000"/>
                <w:sz w:val="22"/>
                <w:szCs w:val="22"/>
              </w:rPr>
              <w:br/>
              <w:t>2 sets of EO</w:t>
            </w:r>
            <w:r w:rsidR="00C0608F">
              <w:rPr>
                <w:rFonts w:ascii="Calibri" w:hAnsi="Calibri"/>
                <w:b/>
                <w:bCs/>
                <w:color w:val="000000"/>
                <w:sz w:val="22"/>
                <w:szCs w:val="22"/>
              </w:rPr>
              <w:t>D</w:t>
            </w:r>
            <w:r w:rsidR="00166666" w:rsidRPr="00E8081F">
              <w:rPr>
                <w:rFonts w:ascii="Calibri" w:hAnsi="Calibri"/>
                <w:b/>
                <w:bCs/>
                <w:color w:val="000000"/>
                <w:sz w:val="22"/>
                <w:szCs w:val="22"/>
              </w:rPr>
              <w:t xml:space="preserve"> to run in</w:t>
            </w:r>
            <w:r w:rsidR="00C0608F">
              <w:rPr>
                <w:rFonts w:ascii="Calibri" w:hAnsi="Calibri"/>
                <w:b/>
                <w:bCs/>
                <w:color w:val="000000"/>
                <w:sz w:val="22"/>
                <w:szCs w:val="22"/>
              </w:rPr>
              <w:t xml:space="preserve"> PERDIX</w:t>
            </w:r>
            <w:r w:rsidR="00166666" w:rsidRPr="00E8081F">
              <w:rPr>
                <w:rFonts w:ascii="Calibri" w:hAnsi="Calibri"/>
                <w:b/>
                <w:bCs/>
                <w:color w:val="000000"/>
                <w:sz w:val="22"/>
                <w:szCs w:val="22"/>
              </w:rPr>
              <w:t xml:space="preserve">. i.e. on </w:t>
            </w:r>
            <w:r w:rsidR="00C0608F">
              <w:rPr>
                <w:rFonts w:ascii="Calibri" w:hAnsi="Calibri"/>
                <w:b/>
                <w:bCs/>
                <w:color w:val="000000"/>
                <w:sz w:val="22"/>
                <w:szCs w:val="22"/>
              </w:rPr>
              <w:t>3</w:t>
            </w:r>
            <w:r w:rsidR="00C0608F" w:rsidRPr="00C0608F">
              <w:rPr>
                <w:rFonts w:ascii="Calibri" w:hAnsi="Calibri"/>
                <w:b/>
                <w:bCs/>
                <w:color w:val="000000"/>
                <w:sz w:val="22"/>
                <w:szCs w:val="22"/>
                <w:vertAlign w:val="superscript"/>
              </w:rPr>
              <w:t>rd</w:t>
            </w:r>
            <w:r w:rsidR="00C0608F">
              <w:rPr>
                <w:rFonts w:ascii="Calibri" w:hAnsi="Calibri"/>
                <w:b/>
                <w:bCs/>
                <w:color w:val="000000"/>
                <w:sz w:val="22"/>
                <w:szCs w:val="22"/>
              </w:rPr>
              <w:t xml:space="preserve"> </w:t>
            </w:r>
            <w:r w:rsidR="00166666" w:rsidRPr="00E8081F">
              <w:rPr>
                <w:rFonts w:ascii="Calibri" w:hAnsi="Calibri"/>
                <w:b/>
                <w:bCs/>
                <w:color w:val="000000"/>
                <w:sz w:val="22"/>
                <w:szCs w:val="22"/>
              </w:rPr>
              <w:t xml:space="preserve">December &amp; </w:t>
            </w:r>
            <w:r w:rsidR="00C0608F">
              <w:rPr>
                <w:rFonts w:ascii="Calibri" w:hAnsi="Calibri"/>
                <w:b/>
                <w:bCs/>
                <w:color w:val="000000"/>
                <w:sz w:val="22"/>
                <w:szCs w:val="22"/>
              </w:rPr>
              <w:t>4</w:t>
            </w:r>
            <w:r w:rsidR="00C0608F" w:rsidRPr="00C0608F">
              <w:rPr>
                <w:rFonts w:ascii="Calibri" w:hAnsi="Calibri"/>
                <w:b/>
                <w:bCs/>
                <w:color w:val="000000"/>
                <w:sz w:val="22"/>
                <w:szCs w:val="22"/>
                <w:vertAlign w:val="superscript"/>
              </w:rPr>
              <w:t>th</w:t>
            </w:r>
            <w:r w:rsidR="00C0608F">
              <w:rPr>
                <w:rFonts w:ascii="Calibri" w:hAnsi="Calibri"/>
                <w:b/>
                <w:bCs/>
                <w:color w:val="000000"/>
                <w:sz w:val="22"/>
                <w:szCs w:val="22"/>
              </w:rPr>
              <w:t xml:space="preserve"> </w:t>
            </w:r>
            <w:r w:rsidR="00166666" w:rsidRPr="00E8081F">
              <w:rPr>
                <w:rFonts w:ascii="Calibri" w:hAnsi="Calibri"/>
                <w:b/>
                <w:bCs/>
                <w:color w:val="000000"/>
                <w:sz w:val="22"/>
                <w:szCs w:val="22"/>
              </w:rPr>
              <w:t xml:space="preserve">December (last EOD to take </w:t>
            </w:r>
            <w:r w:rsidR="00C0608F">
              <w:rPr>
                <w:rFonts w:ascii="Calibri" w:hAnsi="Calibri"/>
                <w:b/>
                <w:bCs/>
                <w:color w:val="000000"/>
                <w:sz w:val="22"/>
                <w:szCs w:val="22"/>
              </w:rPr>
              <w:t>PERDIX</w:t>
            </w:r>
            <w:r w:rsidR="00166666" w:rsidRPr="00E8081F">
              <w:rPr>
                <w:rFonts w:ascii="Calibri" w:hAnsi="Calibri"/>
                <w:b/>
                <w:bCs/>
                <w:color w:val="000000"/>
                <w:sz w:val="22"/>
                <w:szCs w:val="22"/>
              </w:rPr>
              <w:t xml:space="preserve">'s date to </w:t>
            </w:r>
            <w:r w:rsidR="00C0608F">
              <w:rPr>
                <w:rFonts w:ascii="Calibri" w:hAnsi="Calibri"/>
                <w:b/>
                <w:bCs/>
                <w:color w:val="000000"/>
                <w:sz w:val="22"/>
                <w:szCs w:val="22"/>
              </w:rPr>
              <w:t>5</w:t>
            </w:r>
            <w:r w:rsidR="00C0608F">
              <w:rPr>
                <w:rFonts w:ascii="Calibri" w:hAnsi="Calibri"/>
                <w:b/>
                <w:bCs/>
                <w:color w:val="000000"/>
                <w:sz w:val="22"/>
                <w:szCs w:val="22"/>
                <w:vertAlign w:val="superscript"/>
              </w:rPr>
              <w:t xml:space="preserve">th </w:t>
            </w:r>
            <w:r w:rsidR="00166666" w:rsidRPr="00E8081F">
              <w:rPr>
                <w:rFonts w:ascii="Calibri" w:hAnsi="Calibri"/>
                <w:b/>
                <w:bCs/>
                <w:color w:val="000000"/>
                <w:sz w:val="22"/>
                <w:szCs w:val="22"/>
              </w:rPr>
              <w:t>December)</w:t>
            </w:r>
          </w:p>
        </w:tc>
        <w:tc>
          <w:tcPr>
            <w:tcW w:w="1360" w:type="dxa"/>
            <w:gridSpan w:val="2"/>
            <w:tcBorders>
              <w:top w:val="nil"/>
              <w:left w:val="single" w:sz="4" w:space="0" w:color="auto"/>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w:t>
            </w:r>
          </w:p>
        </w:tc>
      </w:tr>
      <w:tr w:rsidR="00166666" w:rsidRPr="00E8081F" w:rsidTr="00432648">
        <w:trPr>
          <w:trHeight w:val="6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9420" w:type="dxa"/>
            <w:gridSpan w:val="8"/>
            <w:tcBorders>
              <w:top w:val="single" w:sz="8" w:space="0" w:color="auto"/>
              <w:left w:val="nil"/>
              <w:bottom w:val="single" w:sz="8" w:space="0" w:color="auto"/>
              <w:right w:val="nil"/>
            </w:tcBorders>
            <w:shd w:val="clear" w:color="000000" w:fill="92D050"/>
            <w:noWrap/>
            <w:vAlign w:val="bottom"/>
            <w:hideMark/>
          </w:tcPr>
          <w:p w:rsidR="00166666" w:rsidRPr="00E8081F" w:rsidRDefault="00166666" w:rsidP="00C0608F">
            <w:pPr>
              <w:overflowPunct/>
              <w:autoSpaceDE/>
              <w:autoSpaceDN/>
              <w:adjustRightInd/>
              <w:jc w:val="center"/>
              <w:textAlignment w:val="auto"/>
              <w:rPr>
                <w:rFonts w:ascii="Calibri" w:hAnsi="Calibri"/>
                <w:b/>
                <w:bCs/>
                <w:color w:val="000000"/>
                <w:sz w:val="22"/>
                <w:szCs w:val="22"/>
              </w:rPr>
            </w:pPr>
            <w:r w:rsidRPr="00E8081F">
              <w:rPr>
                <w:rFonts w:ascii="Calibri" w:hAnsi="Calibri"/>
                <w:b/>
                <w:bCs/>
                <w:color w:val="000000"/>
                <w:sz w:val="22"/>
                <w:szCs w:val="22"/>
              </w:rPr>
              <w:t xml:space="preserve">Prepare for Second </w:t>
            </w:r>
            <w:r w:rsidR="00C0608F">
              <w:rPr>
                <w:rFonts w:ascii="Calibri" w:hAnsi="Calibri"/>
                <w:b/>
                <w:bCs/>
                <w:color w:val="000000"/>
                <w:sz w:val="22"/>
                <w:szCs w:val="22"/>
              </w:rPr>
              <w:t xml:space="preserve">Phase </w:t>
            </w:r>
            <w:r w:rsidRPr="00E8081F">
              <w:rPr>
                <w:rFonts w:ascii="Calibri" w:hAnsi="Calibri"/>
                <w:b/>
                <w:bCs/>
                <w:color w:val="000000"/>
                <w:sz w:val="22"/>
                <w:szCs w:val="22"/>
              </w:rPr>
              <w:t>Go-Live migration</w:t>
            </w:r>
          </w:p>
        </w:tc>
        <w:tc>
          <w:tcPr>
            <w:tcW w:w="1360" w:type="dxa"/>
            <w:gridSpan w:val="2"/>
            <w:tcBorders>
              <w:top w:val="nil"/>
              <w:left w:val="single" w:sz="4" w:space="0" w:color="auto"/>
              <w:bottom w:val="nil"/>
              <w:right w:val="single" w:sz="4" w:space="0" w:color="auto"/>
            </w:tcBorders>
            <w:shd w:val="clear" w:color="auto" w:fill="auto"/>
            <w:vAlign w:val="center"/>
            <w:hideMark/>
          </w:tcPr>
          <w:p w:rsidR="00166666" w:rsidRPr="00E8081F" w:rsidRDefault="001E53A0"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c>
          <w:tcPr>
            <w:tcW w:w="1420" w:type="dxa"/>
            <w:gridSpan w:val="2"/>
            <w:tcBorders>
              <w:top w:val="nil"/>
              <w:left w:val="nil"/>
              <w:bottom w:val="nil"/>
              <w:right w:val="single" w:sz="4" w:space="0" w:color="auto"/>
            </w:tcBorders>
            <w:shd w:val="clear" w:color="auto" w:fill="auto"/>
            <w:vAlign w:val="center"/>
            <w:hideMark/>
          </w:tcPr>
          <w:p w:rsidR="00166666" w:rsidRPr="00E8081F" w:rsidRDefault="001E53A0"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r>
      <w:tr w:rsidR="00166666"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single" w:sz="8" w:space="0" w:color="auto"/>
              <w:left w:val="nil"/>
              <w:bottom w:val="single" w:sz="8" w:space="0" w:color="auto"/>
              <w:right w:val="nil"/>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Step 1b</w:t>
            </w:r>
          </w:p>
        </w:tc>
        <w:tc>
          <w:tcPr>
            <w:tcW w:w="30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66666" w:rsidRPr="00E8081F" w:rsidRDefault="001E53A0"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Extract data from </w:t>
            </w:r>
            <w:proofErr w:type="spellStart"/>
            <w:r>
              <w:rPr>
                <w:rFonts w:ascii="Calibri" w:hAnsi="Calibri"/>
                <w:color w:val="000000"/>
                <w:sz w:val="22"/>
                <w:szCs w:val="22"/>
              </w:rPr>
              <w:t>Artoo</w:t>
            </w:r>
            <w:proofErr w:type="spellEnd"/>
            <w:r>
              <w:rPr>
                <w:rFonts w:ascii="Calibri" w:hAnsi="Calibri"/>
                <w:color w:val="000000"/>
                <w:sz w:val="22"/>
                <w:szCs w:val="22"/>
              </w:rPr>
              <w:t>. List of extracts to be identified</w:t>
            </w:r>
          </w:p>
        </w:tc>
        <w:tc>
          <w:tcPr>
            <w:tcW w:w="2821" w:type="dxa"/>
            <w:gridSpan w:val="2"/>
            <w:tcBorders>
              <w:top w:val="single" w:sz="4" w:space="0" w:color="auto"/>
              <w:left w:val="nil"/>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Server should be ready for data upload.</w:t>
            </w:r>
          </w:p>
        </w:tc>
        <w:tc>
          <w:tcPr>
            <w:tcW w:w="2180" w:type="dxa"/>
            <w:gridSpan w:val="2"/>
            <w:tcBorders>
              <w:top w:val="single" w:sz="4" w:space="0" w:color="auto"/>
              <w:left w:val="nil"/>
              <w:bottom w:val="single" w:sz="4" w:space="0" w:color="auto"/>
              <w:right w:val="single" w:sz="4" w:space="0" w:color="auto"/>
            </w:tcBorders>
            <w:shd w:val="clear" w:color="auto" w:fill="auto"/>
            <w:vAlign w:val="center"/>
            <w:hideMark/>
          </w:tcPr>
          <w:p w:rsidR="00166666" w:rsidRPr="00E8081F" w:rsidRDefault="00166666"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Pre-migration activity.</w:t>
            </w:r>
          </w:p>
        </w:tc>
        <w:tc>
          <w:tcPr>
            <w:tcW w:w="1360" w:type="dxa"/>
            <w:gridSpan w:val="2"/>
            <w:tcBorders>
              <w:top w:val="single" w:sz="4" w:space="0" w:color="auto"/>
              <w:left w:val="nil"/>
              <w:bottom w:val="single" w:sz="4" w:space="0" w:color="auto"/>
              <w:right w:val="single" w:sz="4" w:space="0" w:color="auto"/>
            </w:tcBorders>
            <w:shd w:val="clear" w:color="auto" w:fill="auto"/>
            <w:vAlign w:val="center"/>
            <w:hideMark/>
          </w:tcPr>
          <w:p w:rsidR="00166666" w:rsidRPr="00E8081F" w:rsidRDefault="001E53A0"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c>
          <w:tcPr>
            <w:tcW w:w="1420" w:type="dxa"/>
            <w:gridSpan w:val="2"/>
            <w:tcBorders>
              <w:top w:val="single" w:sz="4" w:space="0" w:color="auto"/>
              <w:left w:val="nil"/>
              <w:bottom w:val="single" w:sz="4" w:space="0" w:color="auto"/>
              <w:right w:val="single" w:sz="4" w:space="0" w:color="auto"/>
            </w:tcBorders>
            <w:shd w:val="clear" w:color="auto" w:fill="auto"/>
            <w:vAlign w:val="center"/>
            <w:hideMark/>
          </w:tcPr>
          <w:p w:rsidR="00166666" w:rsidRPr="00E8081F" w:rsidRDefault="001E53A0"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r>
      <w:tr w:rsidR="00166666" w:rsidRPr="00E8081F" w:rsidTr="00432648">
        <w:trPr>
          <w:trHeight w:val="18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nil"/>
              <w:left w:val="nil"/>
              <w:bottom w:val="single" w:sz="8" w:space="0" w:color="auto"/>
              <w:right w:val="nil"/>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Step 2b</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166666" w:rsidRPr="00E8081F" w:rsidRDefault="001E53A0" w:rsidP="001E53A0">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Start Migration from </w:t>
            </w:r>
            <w:proofErr w:type="spellStart"/>
            <w:r>
              <w:rPr>
                <w:rFonts w:ascii="Calibri" w:hAnsi="Calibri"/>
                <w:color w:val="000000"/>
                <w:sz w:val="22"/>
                <w:szCs w:val="22"/>
              </w:rPr>
              <w:t>Artoo</w:t>
            </w:r>
            <w:proofErr w:type="spellEnd"/>
            <w:r>
              <w:rPr>
                <w:rFonts w:ascii="Calibri" w:hAnsi="Calibri"/>
                <w:color w:val="000000"/>
                <w:sz w:val="22"/>
                <w:szCs w:val="22"/>
              </w:rPr>
              <w:t xml:space="preserve"> to PERDIX</w:t>
            </w:r>
          </w:p>
        </w:tc>
        <w:tc>
          <w:tcPr>
            <w:tcW w:w="2821"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1E53A0">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 xml:space="preserve">Scope is only for </w:t>
            </w:r>
            <w:proofErr w:type="spellStart"/>
            <w:r w:rsidR="001E53A0">
              <w:rPr>
                <w:rFonts w:ascii="Calibri" w:hAnsi="Calibri"/>
                <w:color w:val="000000"/>
                <w:sz w:val="22"/>
                <w:szCs w:val="22"/>
              </w:rPr>
              <w:t>Artoo</w:t>
            </w:r>
            <w:proofErr w:type="spellEnd"/>
            <w:r w:rsidR="001E53A0">
              <w:rPr>
                <w:rFonts w:ascii="Calibri" w:hAnsi="Calibri"/>
                <w:color w:val="000000"/>
                <w:sz w:val="22"/>
                <w:szCs w:val="22"/>
              </w:rPr>
              <w:t xml:space="preserve"> data to be moved into PERDIX</w:t>
            </w:r>
          </w:p>
        </w:tc>
        <w:tc>
          <w:tcPr>
            <w:tcW w:w="218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E53A0"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Big Bang for </w:t>
            </w:r>
            <w:proofErr w:type="spellStart"/>
            <w:r>
              <w:rPr>
                <w:rFonts w:ascii="Calibri" w:hAnsi="Calibri"/>
                <w:color w:val="000000"/>
                <w:sz w:val="22"/>
                <w:szCs w:val="22"/>
              </w:rPr>
              <w:t>Artoo</w:t>
            </w:r>
            <w:proofErr w:type="spellEnd"/>
            <w:r>
              <w:rPr>
                <w:rFonts w:ascii="Calibri" w:hAnsi="Calibri"/>
                <w:color w:val="000000"/>
                <w:sz w:val="22"/>
                <w:szCs w:val="22"/>
              </w:rPr>
              <w:t xml:space="preserve"> Migration</w:t>
            </w:r>
          </w:p>
        </w:tc>
        <w:tc>
          <w:tcPr>
            <w:tcW w:w="136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E53A0"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E53A0"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r>
      <w:tr w:rsidR="00166666" w:rsidRPr="00E8081F" w:rsidTr="00432648">
        <w:trPr>
          <w:trHeight w:val="15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nil"/>
              <w:left w:val="nil"/>
              <w:bottom w:val="single" w:sz="8" w:space="0" w:color="auto"/>
              <w:right w:val="nil"/>
            </w:tcBorders>
            <w:shd w:val="clear" w:color="000000" w:fill="BFBFBF"/>
            <w:noWrap/>
            <w:vAlign w:val="center"/>
            <w:hideMark/>
          </w:tcPr>
          <w:p w:rsidR="00166666" w:rsidRPr="00E8081F" w:rsidRDefault="001E53A0" w:rsidP="00432648">
            <w:pPr>
              <w:overflowPunct/>
              <w:autoSpaceDE/>
              <w:autoSpaceDN/>
              <w:adjustRightInd/>
              <w:textAlignment w:val="auto"/>
              <w:rPr>
                <w:rFonts w:ascii="Calibri" w:hAnsi="Calibri"/>
                <w:b/>
                <w:bCs/>
                <w:color w:val="000000"/>
                <w:sz w:val="22"/>
                <w:szCs w:val="22"/>
              </w:rPr>
            </w:pPr>
            <w:r>
              <w:rPr>
                <w:rFonts w:ascii="Calibri" w:hAnsi="Calibri"/>
                <w:b/>
                <w:bCs/>
                <w:color w:val="000000"/>
                <w:sz w:val="22"/>
                <w:szCs w:val="22"/>
              </w:rPr>
              <w:t>Step 3</w:t>
            </w:r>
            <w:r w:rsidR="00166666" w:rsidRPr="00E8081F">
              <w:rPr>
                <w:rFonts w:ascii="Calibri" w:hAnsi="Calibri"/>
                <w:b/>
                <w:bCs/>
                <w:color w:val="000000"/>
                <w:sz w:val="22"/>
                <w:szCs w:val="22"/>
              </w:rPr>
              <w:t>b</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166666" w:rsidRPr="00E8081F" w:rsidRDefault="001E53A0" w:rsidP="001E53A0">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Upload of all files from </w:t>
            </w:r>
            <w:proofErr w:type="spellStart"/>
            <w:r>
              <w:rPr>
                <w:rFonts w:ascii="Calibri" w:hAnsi="Calibri"/>
                <w:color w:val="000000"/>
                <w:sz w:val="22"/>
                <w:szCs w:val="22"/>
              </w:rPr>
              <w:t>Artoo</w:t>
            </w:r>
            <w:proofErr w:type="spellEnd"/>
            <w:r>
              <w:rPr>
                <w:rFonts w:ascii="Calibri" w:hAnsi="Calibri"/>
                <w:color w:val="000000"/>
                <w:sz w:val="22"/>
                <w:szCs w:val="22"/>
              </w:rPr>
              <w:t xml:space="preserve"> to PERDIX</w:t>
            </w:r>
          </w:p>
        </w:tc>
        <w:tc>
          <w:tcPr>
            <w:tcW w:w="2821"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66666" w:rsidP="001E53A0">
            <w:pPr>
              <w:overflowPunct/>
              <w:autoSpaceDE/>
              <w:autoSpaceDN/>
              <w:adjustRightInd/>
              <w:textAlignment w:val="auto"/>
              <w:rPr>
                <w:rFonts w:ascii="Calibri" w:hAnsi="Calibri"/>
                <w:color w:val="000000"/>
                <w:sz w:val="22"/>
                <w:szCs w:val="22"/>
              </w:rPr>
            </w:pPr>
            <w:r w:rsidRPr="00E8081F">
              <w:rPr>
                <w:rFonts w:ascii="Calibri" w:hAnsi="Calibri"/>
                <w:b/>
                <w:bCs/>
                <w:color w:val="000000"/>
                <w:sz w:val="22"/>
                <w:szCs w:val="22"/>
              </w:rPr>
              <w:t xml:space="preserve">Step </w:t>
            </w:r>
            <w:r w:rsidR="001E53A0">
              <w:rPr>
                <w:rFonts w:ascii="Calibri" w:hAnsi="Calibri"/>
                <w:b/>
                <w:bCs/>
                <w:color w:val="000000"/>
                <w:sz w:val="22"/>
                <w:szCs w:val="22"/>
              </w:rPr>
              <w:t>2</w:t>
            </w:r>
            <w:r w:rsidRPr="00E8081F">
              <w:rPr>
                <w:rFonts w:ascii="Calibri" w:hAnsi="Calibri"/>
                <w:b/>
                <w:bCs/>
                <w:color w:val="000000"/>
                <w:sz w:val="22"/>
                <w:szCs w:val="22"/>
              </w:rPr>
              <w:t>b</w:t>
            </w:r>
            <w:r w:rsidRPr="00E8081F">
              <w:rPr>
                <w:rFonts w:ascii="Calibri" w:hAnsi="Calibri"/>
                <w:color w:val="000000"/>
                <w:sz w:val="22"/>
                <w:szCs w:val="22"/>
              </w:rPr>
              <w:t xml:space="preserve"> must be complete.</w:t>
            </w:r>
          </w:p>
        </w:tc>
        <w:tc>
          <w:tcPr>
            <w:tcW w:w="218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E53A0"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 xml:space="preserve">Big Bang for </w:t>
            </w:r>
            <w:proofErr w:type="spellStart"/>
            <w:r>
              <w:rPr>
                <w:rFonts w:ascii="Calibri" w:hAnsi="Calibri"/>
                <w:color w:val="000000"/>
                <w:sz w:val="22"/>
                <w:szCs w:val="22"/>
              </w:rPr>
              <w:t>Artoo</w:t>
            </w:r>
            <w:proofErr w:type="spellEnd"/>
            <w:r>
              <w:rPr>
                <w:rFonts w:ascii="Calibri" w:hAnsi="Calibri"/>
                <w:color w:val="000000"/>
                <w:sz w:val="22"/>
                <w:szCs w:val="22"/>
              </w:rPr>
              <w:t xml:space="preserve"> Migration</w:t>
            </w:r>
          </w:p>
        </w:tc>
        <w:tc>
          <w:tcPr>
            <w:tcW w:w="136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E53A0"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1E53A0" w:rsidP="0043264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r>
      <w:tr w:rsidR="001E53A0"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E53A0" w:rsidRPr="00E8081F" w:rsidRDefault="001E53A0" w:rsidP="003A0D78">
            <w:pPr>
              <w:overflowPunct/>
              <w:autoSpaceDE/>
              <w:autoSpaceDN/>
              <w:adjustRightInd/>
              <w:textAlignment w:val="auto"/>
              <w:rPr>
                <w:rFonts w:ascii="Calibri" w:hAnsi="Calibri"/>
                <w:b/>
                <w:bCs/>
                <w:color w:val="000000"/>
                <w:sz w:val="22"/>
                <w:szCs w:val="22"/>
              </w:rPr>
            </w:pPr>
          </w:p>
        </w:tc>
        <w:tc>
          <w:tcPr>
            <w:tcW w:w="1399" w:type="dxa"/>
            <w:gridSpan w:val="2"/>
            <w:tcBorders>
              <w:top w:val="single" w:sz="8" w:space="0" w:color="auto"/>
              <w:left w:val="nil"/>
              <w:bottom w:val="nil"/>
              <w:right w:val="nil"/>
            </w:tcBorders>
            <w:shd w:val="clear" w:color="000000" w:fill="BFBFBF"/>
            <w:noWrap/>
            <w:vAlign w:val="center"/>
            <w:hideMark/>
          </w:tcPr>
          <w:p w:rsidR="001E53A0" w:rsidRPr="00E8081F" w:rsidRDefault="001E53A0" w:rsidP="001E53A0">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Step </w:t>
            </w:r>
            <w:r>
              <w:rPr>
                <w:rFonts w:ascii="Calibri" w:hAnsi="Calibri"/>
                <w:b/>
                <w:bCs/>
                <w:color w:val="000000"/>
                <w:sz w:val="22"/>
                <w:szCs w:val="22"/>
              </w:rPr>
              <w:t>4b</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1E53A0" w:rsidRPr="00E8081F" w:rsidRDefault="001E53A0" w:rsidP="003A0D78">
            <w:pPr>
              <w:overflowPunct/>
              <w:autoSpaceDE/>
              <w:autoSpaceDN/>
              <w:adjustRightInd/>
              <w:textAlignment w:val="auto"/>
              <w:rPr>
                <w:rFonts w:ascii="Calibri" w:hAnsi="Calibri"/>
                <w:color w:val="000000"/>
                <w:sz w:val="22"/>
                <w:szCs w:val="22"/>
              </w:rPr>
            </w:pPr>
            <w:r>
              <w:rPr>
                <w:rFonts w:ascii="Calibri" w:hAnsi="Calibri"/>
                <w:color w:val="000000"/>
                <w:sz w:val="22"/>
                <w:szCs w:val="22"/>
              </w:rPr>
              <w:t>Run EOD in PERDIX</w:t>
            </w:r>
          </w:p>
        </w:tc>
        <w:tc>
          <w:tcPr>
            <w:tcW w:w="2821"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1E53A0">
            <w:pPr>
              <w:overflowPunct/>
              <w:autoSpaceDE/>
              <w:autoSpaceDN/>
              <w:adjustRightInd/>
              <w:textAlignment w:val="auto"/>
              <w:rPr>
                <w:rFonts w:ascii="Calibri" w:hAnsi="Calibri"/>
                <w:color w:val="000000"/>
                <w:sz w:val="22"/>
                <w:szCs w:val="22"/>
              </w:rPr>
            </w:pPr>
            <w:r w:rsidRPr="00E8081F">
              <w:rPr>
                <w:rFonts w:ascii="Calibri" w:hAnsi="Calibri"/>
                <w:b/>
                <w:bCs/>
                <w:color w:val="000000"/>
                <w:sz w:val="22"/>
                <w:szCs w:val="22"/>
              </w:rPr>
              <w:t xml:space="preserve">Step </w:t>
            </w:r>
            <w:r>
              <w:rPr>
                <w:rFonts w:ascii="Calibri" w:hAnsi="Calibri"/>
                <w:b/>
                <w:bCs/>
                <w:color w:val="000000"/>
                <w:sz w:val="22"/>
                <w:szCs w:val="22"/>
              </w:rPr>
              <w:t xml:space="preserve">3b </w:t>
            </w:r>
            <w:r w:rsidRPr="00E8081F">
              <w:rPr>
                <w:rFonts w:ascii="Calibri" w:hAnsi="Calibri"/>
                <w:color w:val="000000"/>
                <w:sz w:val="22"/>
                <w:szCs w:val="22"/>
              </w:rPr>
              <w:t>should be complete.</w:t>
            </w:r>
          </w:p>
        </w:tc>
        <w:tc>
          <w:tcPr>
            <w:tcW w:w="2180"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1E53A0">
            <w:pPr>
              <w:overflowPunct/>
              <w:autoSpaceDE/>
              <w:autoSpaceDN/>
              <w:adjustRightInd/>
              <w:textAlignment w:val="auto"/>
              <w:rPr>
                <w:rFonts w:ascii="Calibri" w:hAnsi="Calibri"/>
                <w:color w:val="000000"/>
                <w:sz w:val="22"/>
                <w:szCs w:val="22"/>
              </w:rPr>
            </w:pPr>
            <w:r>
              <w:rPr>
                <w:rFonts w:ascii="Calibri" w:hAnsi="Calibri"/>
                <w:color w:val="000000"/>
                <w:sz w:val="22"/>
                <w:szCs w:val="22"/>
              </w:rPr>
              <w:t>EOD executed and next working day set to 4</w:t>
            </w:r>
            <w:r w:rsidRPr="001E53A0">
              <w:rPr>
                <w:rFonts w:ascii="Calibri" w:hAnsi="Calibri"/>
                <w:color w:val="000000"/>
                <w:sz w:val="22"/>
                <w:szCs w:val="22"/>
                <w:vertAlign w:val="superscript"/>
              </w:rPr>
              <w:t>th</w:t>
            </w:r>
            <w:r>
              <w:rPr>
                <w:rFonts w:ascii="Calibri" w:hAnsi="Calibri"/>
                <w:color w:val="000000"/>
                <w:sz w:val="22"/>
                <w:szCs w:val="22"/>
              </w:rPr>
              <w:t xml:space="preserve"> December</w:t>
            </w:r>
          </w:p>
        </w:tc>
        <w:tc>
          <w:tcPr>
            <w:tcW w:w="1360"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1E53A0">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c>
          <w:tcPr>
            <w:tcW w:w="1420"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3A0D7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r>
      <w:tr w:rsidR="001E53A0"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E53A0" w:rsidRPr="00E8081F" w:rsidRDefault="001E53A0" w:rsidP="003A0D7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1399" w:type="dxa"/>
            <w:gridSpan w:val="2"/>
            <w:tcBorders>
              <w:top w:val="single" w:sz="8" w:space="0" w:color="auto"/>
              <w:left w:val="nil"/>
              <w:bottom w:val="single" w:sz="8" w:space="0" w:color="auto"/>
              <w:right w:val="nil"/>
            </w:tcBorders>
            <w:shd w:val="clear" w:color="000000" w:fill="BFBFBF"/>
            <w:noWrap/>
            <w:vAlign w:val="center"/>
            <w:hideMark/>
          </w:tcPr>
          <w:p w:rsidR="001E53A0" w:rsidRPr="00E8081F" w:rsidRDefault="001E53A0" w:rsidP="001E53A0">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Step </w:t>
            </w:r>
            <w:r>
              <w:rPr>
                <w:rFonts w:ascii="Calibri" w:hAnsi="Calibri"/>
                <w:b/>
                <w:bCs/>
                <w:color w:val="000000"/>
                <w:sz w:val="22"/>
                <w:szCs w:val="22"/>
              </w:rPr>
              <w:t>5b</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1E53A0" w:rsidRPr="00E8081F" w:rsidRDefault="001E53A0" w:rsidP="003A0D7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Reconciliation to be done by business.</w:t>
            </w:r>
          </w:p>
        </w:tc>
        <w:tc>
          <w:tcPr>
            <w:tcW w:w="2821"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1E53A0">
            <w:pPr>
              <w:overflowPunct/>
              <w:autoSpaceDE/>
              <w:autoSpaceDN/>
              <w:adjustRightInd/>
              <w:textAlignment w:val="auto"/>
              <w:rPr>
                <w:rFonts w:ascii="Calibri" w:hAnsi="Calibri"/>
                <w:color w:val="000000"/>
                <w:sz w:val="22"/>
                <w:szCs w:val="22"/>
              </w:rPr>
            </w:pPr>
            <w:r w:rsidRPr="00E8081F">
              <w:rPr>
                <w:rFonts w:ascii="Calibri" w:hAnsi="Calibri"/>
                <w:b/>
                <w:bCs/>
                <w:color w:val="000000"/>
                <w:sz w:val="22"/>
                <w:szCs w:val="22"/>
              </w:rPr>
              <w:t xml:space="preserve">Step </w:t>
            </w:r>
            <w:proofErr w:type="gramStart"/>
            <w:r>
              <w:rPr>
                <w:rFonts w:ascii="Calibri" w:hAnsi="Calibri"/>
                <w:b/>
                <w:bCs/>
                <w:color w:val="000000"/>
                <w:sz w:val="22"/>
                <w:szCs w:val="22"/>
              </w:rPr>
              <w:t xml:space="preserve">4b  </w:t>
            </w:r>
            <w:r w:rsidRPr="00E8081F">
              <w:rPr>
                <w:rFonts w:ascii="Calibri" w:hAnsi="Calibri"/>
                <w:color w:val="000000"/>
                <w:sz w:val="22"/>
                <w:szCs w:val="22"/>
              </w:rPr>
              <w:t>should</w:t>
            </w:r>
            <w:proofErr w:type="gramEnd"/>
            <w:r w:rsidRPr="00E8081F">
              <w:rPr>
                <w:rFonts w:ascii="Calibri" w:hAnsi="Calibri"/>
                <w:color w:val="000000"/>
                <w:sz w:val="22"/>
                <w:szCs w:val="22"/>
              </w:rPr>
              <w:t xml:space="preserve"> be complete.</w:t>
            </w:r>
          </w:p>
        </w:tc>
        <w:tc>
          <w:tcPr>
            <w:tcW w:w="2180"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3A0D7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Day 0 upload Pre &amp; Post EOD for GO-NO GO decision.</w:t>
            </w:r>
          </w:p>
        </w:tc>
        <w:tc>
          <w:tcPr>
            <w:tcW w:w="1360"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3A0D78">
            <w:pPr>
              <w:overflowPunct/>
              <w:autoSpaceDE/>
              <w:autoSpaceDN/>
              <w:adjustRightInd/>
              <w:textAlignment w:val="auto"/>
              <w:rPr>
                <w:rFonts w:ascii="Calibri" w:hAnsi="Calibri"/>
                <w:color w:val="000000"/>
                <w:sz w:val="22"/>
                <w:szCs w:val="22"/>
              </w:rPr>
            </w:pPr>
            <w:r>
              <w:rPr>
                <w:rFonts w:ascii="Calibri" w:hAnsi="Calibri"/>
                <w:color w:val="000000"/>
                <w:sz w:val="22"/>
                <w:szCs w:val="22"/>
              </w:rPr>
              <w:t>4</w:t>
            </w:r>
            <w:r w:rsidRPr="001E53A0">
              <w:rPr>
                <w:rFonts w:ascii="Calibri" w:hAnsi="Calibri"/>
                <w:color w:val="000000"/>
                <w:sz w:val="22"/>
                <w:szCs w:val="22"/>
                <w:vertAlign w:val="superscript"/>
              </w:rPr>
              <w:t>th</w:t>
            </w:r>
            <w:r>
              <w:rPr>
                <w:rFonts w:ascii="Calibri" w:hAnsi="Calibri"/>
                <w:color w:val="000000"/>
                <w:sz w:val="22"/>
                <w:szCs w:val="22"/>
              </w:rPr>
              <w:t xml:space="preserve">  </w:t>
            </w:r>
            <w:r w:rsidRPr="00E8081F">
              <w:rPr>
                <w:rFonts w:ascii="Calibri" w:hAnsi="Calibri"/>
                <w:color w:val="000000"/>
                <w:sz w:val="22"/>
                <w:szCs w:val="22"/>
              </w:rPr>
              <w:t>December</w:t>
            </w:r>
          </w:p>
        </w:tc>
        <w:tc>
          <w:tcPr>
            <w:tcW w:w="1420"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3A0D7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r>
      <w:tr w:rsidR="001E53A0" w:rsidRPr="00E8081F" w:rsidTr="00432648">
        <w:trPr>
          <w:trHeight w:val="9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E53A0" w:rsidRPr="00E8081F" w:rsidRDefault="001E53A0" w:rsidP="003A0D7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lastRenderedPageBreak/>
              <w:t> </w:t>
            </w:r>
          </w:p>
        </w:tc>
        <w:tc>
          <w:tcPr>
            <w:tcW w:w="1399" w:type="dxa"/>
            <w:gridSpan w:val="2"/>
            <w:tcBorders>
              <w:top w:val="nil"/>
              <w:left w:val="nil"/>
              <w:bottom w:val="single" w:sz="8" w:space="0" w:color="auto"/>
              <w:right w:val="nil"/>
            </w:tcBorders>
            <w:shd w:val="clear" w:color="000000" w:fill="BFBFBF"/>
            <w:noWrap/>
            <w:vAlign w:val="center"/>
            <w:hideMark/>
          </w:tcPr>
          <w:p w:rsidR="001E53A0" w:rsidRPr="00E8081F" w:rsidRDefault="001E53A0" w:rsidP="003A0D7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xml:space="preserve">Step </w:t>
            </w:r>
            <w:r>
              <w:rPr>
                <w:rFonts w:ascii="Calibri" w:hAnsi="Calibri"/>
                <w:b/>
                <w:bCs/>
                <w:color w:val="000000"/>
                <w:sz w:val="22"/>
                <w:szCs w:val="22"/>
              </w:rPr>
              <w:t>6b</w:t>
            </w:r>
          </w:p>
        </w:tc>
        <w:tc>
          <w:tcPr>
            <w:tcW w:w="3020" w:type="dxa"/>
            <w:gridSpan w:val="2"/>
            <w:tcBorders>
              <w:top w:val="nil"/>
              <w:left w:val="single" w:sz="4" w:space="0" w:color="auto"/>
              <w:bottom w:val="single" w:sz="4" w:space="0" w:color="auto"/>
              <w:right w:val="single" w:sz="4" w:space="0" w:color="auto"/>
            </w:tcBorders>
            <w:shd w:val="clear" w:color="auto" w:fill="auto"/>
            <w:vAlign w:val="center"/>
            <w:hideMark/>
          </w:tcPr>
          <w:p w:rsidR="001E53A0" w:rsidRPr="00E8081F" w:rsidRDefault="001E53A0" w:rsidP="003A0D78">
            <w:pPr>
              <w:overflowPunct/>
              <w:autoSpaceDE/>
              <w:autoSpaceDN/>
              <w:adjustRightInd/>
              <w:textAlignment w:val="auto"/>
              <w:rPr>
                <w:rFonts w:ascii="Calibri" w:hAnsi="Calibri"/>
                <w:color w:val="000000"/>
                <w:sz w:val="22"/>
                <w:szCs w:val="22"/>
              </w:rPr>
            </w:pPr>
            <w:r>
              <w:rPr>
                <w:rFonts w:ascii="Calibri" w:hAnsi="Calibri"/>
                <w:color w:val="000000"/>
                <w:sz w:val="22"/>
                <w:szCs w:val="22"/>
              </w:rPr>
              <w:t>Run EOD in PERDIX</w:t>
            </w:r>
          </w:p>
        </w:tc>
        <w:tc>
          <w:tcPr>
            <w:tcW w:w="2821"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1E53A0">
            <w:pPr>
              <w:overflowPunct/>
              <w:autoSpaceDE/>
              <w:autoSpaceDN/>
              <w:adjustRightInd/>
              <w:textAlignment w:val="auto"/>
              <w:rPr>
                <w:rFonts w:ascii="Calibri" w:hAnsi="Calibri"/>
                <w:color w:val="000000"/>
                <w:sz w:val="22"/>
                <w:szCs w:val="22"/>
              </w:rPr>
            </w:pPr>
            <w:r w:rsidRPr="00E8081F">
              <w:rPr>
                <w:rFonts w:ascii="Calibri" w:hAnsi="Calibri"/>
                <w:b/>
                <w:bCs/>
                <w:color w:val="000000"/>
                <w:sz w:val="22"/>
                <w:szCs w:val="22"/>
              </w:rPr>
              <w:t xml:space="preserve">Step </w:t>
            </w:r>
            <w:r>
              <w:rPr>
                <w:rFonts w:ascii="Calibri" w:hAnsi="Calibri"/>
                <w:b/>
                <w:bCs/>
                <w:color w:val="000000"/>
                <w:sz w:val="22"/>
                <w:szCs w:val="22"/>
              </w:rPr>
              <w:t xml:space="preserve">5b </w:t>
            </w:r>
            <w:r w:rsidRPr="00E8081F">
              <w:rPr>
                <w:rFonts w:ascii="Calibri" w:hAnsi="Calibri"/>
                <w:color w:val="000000"/>
                <w:sz w:val="22"/>
                <w:szCs w:val="22"/>
              </w:rPr>
              <w:t>should be complete.</w:t>
            </w:r>
          </w:p>
        </w:tc>
        <w:tc>
          <w:tcPr>
            <w:tcW w:w="2180"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1E53A0">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Post Go-Live decision</w:t>
            </w:r>
            <w:r>
              <w:rPr>
                <w:rFonts w:ascii="Calibri" w:hAnsi="Calibri"/>
                <w:color w:val="000000"/>
                <w:sz w:val="22"/>
                <w:szCs w:val="22"/>
              </w:rPr>
              <w:t>. Run EOD to set the next working day to Monday, 05</w:t>
            </w:r>
            <w:r w:rsidRPr="001E53A0">
              <w:rPr>
                <w:rFonts w:ascii="Calibri" w:hAnsi="Calibri"/>
                <w:color w:val="000000"/>
                <w:sz w:val="22"/>
                <w:szCs w:val="22"/>
                <w:vertAlign w:val="superscript"/>
              </w:rPr>
              <w:t>th</w:t>
            </w:r>
            <w:r>
              <w:rPr>
                <w:rFonts w:ascii="Calibri" w:hAnsi="Calibri"/>
                <w:color w:val="000000"/>
                <w:sz w:val="22"/>
                <w:szCs w:val="22"/>
              </w:rPr>
              <w:t xml:space="preserve"> December 2016.</w:t>
            </w:r>
          </w:p>
        </w:tc>
        <w:tc>
          <w:tcPr>
            <w:tcW w:w="1360"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3A0D78">
            <w:pPr>
              <w:overflowPunct/>
              <w:autoSpaceDE/>
              <w:autoSpaceDN/>
              <w:adjustRightInd/>
              <w:textAlignment w:val="auto"/>
              <w:rPr>
                <w:rFonts w:ascii="Calibri" w:hAnsi="Calibri"/>
                <w:color w:val="000000"/>
                <w:sz w:val="22"/>
                <w:szCs w:val="22"/>
              </w:rPr>
            </w:pPr>
            <w:r>
              <w:rPr>
                <w:rFonts w:ascii="Calibri" w:hAnsi="Calibri"/>
                <w:color w:val="000000"/>
                <w:sz w:val="22"/>
                <w:szCs w:val="22"/>
              </w:rPr>
              <w:t>4</w:t>
            </w:r>
            <w:r w:rsidRPr="001E53A0">
              <w:rPr>
                <w:rFonts w:ascii="Calibri" w:hAnsi="Calibri"/>
                <w:color w:val="000000"/>
                <w:sz w:val="22"/>
                <w:szCs w:val="22"/>
                <w:vertAlign w:val="superscript"/>
              </w:rPr>
              <w:t>th</w:t>
            </w:r>
            <w:r>
              <w:rPr>
                <w:rFonts w:ascii="Calibri" w:hAnsi="Calibri"/>
                <w:color w:val="000000"/>
                <w:sz w:val="22"/>
                <w:szCs w:val="22"/>
              </w:rPr>
              <w:t xml:space="preserve">  </w:t>
            </w:r>
            <w:r w:rsidRPr="00E8081F">
              <w:rPr>
                <w:rFonts w:ascii="Calibri" w:hAnsi="Calibri"/>
                <w:color w:val="000000"/>
                <w:sz w:val="22"/>
                <w:szCs w:val="22"/>
              </w:rPr>
              <w:t>December</w:t>
            </w:r>
          </w:p>
        </w:tc>
        <w:tc>
          <w:tcPr>
            <w:tcW w:w="1420" w:type="dxa"/>
            <w:gridSpan w:val="2"/>
            <w:tcBorders>
              <w:top w:val="nil"/>
              <w:left w:val="nil"/>
              <w:bottom w:val="single" w:sz="4" w:space="0" w:color="auto"/>
              <w:right w:val="single" w:sz="4" w:space="0" w:color="auto"/>
            </w:tcBorders>
            <w:shd w:val="clear" w:color="auto" w:fill="auto"/>
            <w:vAlign w:val="center"/>
            <w:hideMark/>
          </w:tcPr>
          <w:p w:rsidR="001E53A0" w:rsidRPr="00E8081F" w:rsidRDefault="001E53A0" w:rsidP="003A0D78">
            <w:pPr>
              <w:overflowPunct/>
              <w:autoSpaceDE/>
              <w:autoSpaceDN/>
              <w:adjustRightInd/>
              <w:textAlignment w:val="auto"/>
              <w:rPr>
                <w:rFonts w:ascii="Calibri" w:hAnsi="Calibri"/>
                <w:color w:val="000000"/>
                <w:sz w:val="22"/>
                <w:szCs w:val="22"/>
              </w:rPr>
            </w:pPr>
            <w:r w:rsidRPr="00E8081F">
              <w:rPr>
                <w:rFonts w:ascii="Calibri" w:hAnsi="Calibri"/>
                <w:color w:val="000000"/>
                <w:sz w:val="22"/>
                <w:szCs w:val="22"/>
              </w:rPr>
              <w:t>3</w:t>
            </w:r>
            <w:r w:rsidRPr="001E53A0">
              <w:rPr>
                <w:rFonts w:ascii="Calibri" w:hAnsi="Calibri"/>
                <w:color w:val="000000"/>
                <w:sz w:val="22"/>
                <w:szCs w:val="22"/>
                <w:vertAlign w:val="superscript"/>
              </w:rPr>
              <w:t>rd</w:t>
            </w:r>
            <w:r>
              <w:rPr>
                <w:rFonts w:ascii="Calibri" w:hAnsi="Calibri"/>
                <w:color w:val="000000"/>
                <w:sz w:val="22"/>
                <w:szCs w:val="22"/>
              </w:rPr>
              <w:t xml:space="preserve"> </w:t>
            </w:r>
            <w:r w:rsidRPr="00E8081F">
              <w:rPr>
                <w:rFonts w:ascii="Calibri" w:hAnsi="Calibri"/>
                <w:color w:val="000000"/>
                <w:sz w:val="22"/>
                <w:szCs w:val="22"/>
              </w:rPr>
              <w:t>December</w:t>
            </w:r>
          </w:p>
        </w:tc>
      </w:tr>
      <w:tr w:rsidR="00166666" w:rsidRPr="00E8081F" w:rsidTr="00432648">
        <w:trPr>
          <w:trHeight w:val="315"/>
        </w:trPr>
        <w:tc>
          <w:tcPr>
            <w:tcW w:w="1160" w:type="dxa"/>
            <w:gridSpan w:val="2"/>
            <w:tcBorders>
              <w:top w:val="nil"/>
              <w:left w:val="single" w:sz="8" w:space="0" w:color="auto"/>
              <w:bottom w:val="single" w:sz="8" w:space="0" w:color="auto"/>
              <w:right w:val="single" w:sz="8" w:space="0" w:color="auto"/>
            </w:tcBorders>
            <w:shd w:val="clear" w:color="000000" w:fill="BFBFBF"/>
            <w:noWrap/>
            <w:vAlign w:val="center"/>
            <w:hideMark/>
          </w:tcPr>
          <w:p w:rsidR="00166666" w:rsidRPr="00E8081F" w:rsidRDefault="00166666" w:rsidP="00432648">
            <w:pPr>
              <w:overflowPunct/>
              <w:autoSpaceDE/>
              <w:autoSpaceDN/>
              <w:adjustRightInd/>
              <w:textAlignment w:val="auto"/>
              <w:rPr>
                <w:rFonts w:ascii="Calibri" w:hAnsi="Calibri"/>
                <w:b/>
                <w:bCs/>
                <w:color w:val="000000"/>
                <w:sz w:val="22"/>
                <w:szCs w:val="22"/>
              </w:rPr>
            </w:pPr>
            <w:r w:rsidRPr="00E8081F">
              <w:rPr>
                <w:rFonts w:ascii="Calibri" w:hAnsi="Calibri"/>
                <w:b/>
                <w:bCs/>
                <w:color w:val="000000"/>
                <w:sz w:val="22"/>
                <w:szCs w:val="22"/>
              </w:rPr>
              <w:t> </w:t>
            </w:r>
          </w:p>
        </w:tc>
        <w:tc>
          <w:tcPr>
            <w:tcW w:w="9420" w:type="dxa"/>
            <w:gridSpan w:val="8"/>
            <w:tcBorders>
              <w:top w:val="single" w:sz="8" w:space="0" w:color="auto"/>
              <w:left w:val="nil"/>
              <w:bottom w:val="single" w:sz="8" w:space="0" w:color="auto"/>
              <w:right w:val="nil"/>
            </w:tcBorders>
            <w:shd w:val="clear" w:color="000000" w:fill="92D050"/>
            <w:noWrap/>
            <w:vAlign w:val="bottom"/>
            <w:hideMark/>
          </w:tcPr>
          <w:p w:rsidR="00166666" w:rsidRPr="00E8081F" w:rsidRDefault="001E53A0" w:rsidP="00432648">
            <w:pPr>
              <w:overflowPunct/>
              <w:autoSpaceDE/>
              <w:autoSpaceDN/>
              <w:adjustRightInd/>
              <w:jc w:val="center"/>
              <w:textAlignment w:val="auto"/>
              <w:rPr>
                <w:rFonts w:ascii="Calibri" w:hAnsi="Calibri"/>
                <w:b/>
                <w:bCs/>
                <w:color w:val="000000"/>
                <w:sz w:val="22"/>
                <w:szCs w:val="22"/>
              </w:rPr>
            </w:pPr>
            <w:r>
              <w:rPr>
                <w:rFonts w:ascii="Calibri" w:hAnsi="Calibri"/>
                <w:b/>
                <w:bCs/>
                <w:color w:val="000000"/>
                <w:sz w:val="22"/>
                <w:szCs w:val="22"/>
              </w:rPr>
              <w:t xml:space="preserve">Phase 2 </w:t>
            </w:r>
            <w:r w:rsidR="00166666" w:rsidRPr="00E8081F">
              <w:rPr>
                <w:rFonts w:ascii="Calibri" w:hAnsi="Calibri"/>
                <w:b/>
                <w:bCs/>
                <w:color w:val="000000"/>
                <w:sz w:val="22"/>
                <w:szCs w:val="22"/>
              </w:rPr>
              <w:t>Go-Live</w:t>
            </w:r>
          </w:p>
        </w:tc>
        <w:tc>
          <w:tcPr>
            <w:tcW w:w="1360" w:type="dxa"/>
            <w:gridSpan w:val="2"/>
            <w:tcBorders>
              <w:top w:val="nil"/>
              <w:left w:val="single" w:sz="4" w:space="0" w:color="auto"/>
              <w:bottom w:val="single" w:sz="4" w:space="0" w:color="auto"/>
              <w:right w:val="single" w:sz="4" w:space="0" w:color="auto"/>
            </w:tcBorders>
            <w:shd w:val="clear" w:color="auto" w:fill="auto"/>
            <w:vAlign w:val="center"/>
            <w:hideMark/>
          </w:tcPr>
          <w:p w:rsidR="00166666" w:rsidRPr="00E8081F" w:rsidRDefault="00EC244D"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5</w:t>
            </w:r>
            <w:r w:rsidRPr="00EC244D">
              <w:rPr>
                <w:rFonts w:ascii="Calibri" w:hAnsi="Calibri"/>
                <w:color w:val="000000"/>
                <w:sz w:val="22"/>
                <w:szCs w:val="22"/>
                <w:vertAlign w:val="superscript"/>
              </w:rPr>
              <w:t>th</w:t>
            </w:r>
            <w:r>
              <w:rPr>
                <w:rFonts w:ascii="Calibri" w:hAnsi="Calibri"/>
                <w:color w:val="000000"/>
                <w:sz w:val="22"/>
                <w:szCs w:val="22"/>
              </w:rPr>
              <w:t xml:space="preserve"> December</w:t>
            </w:r>
          </w:p>
        </w:tc>
        <w:tc>
          <w:tcPr>
            <w:tcW w:w="1420" w:type="dxa"/>
            <w:gridSpan w:val="2"/>
            <w:tcBorders>
              <w:top w:val="nil"/>
              <w:left w:val="nil"/>
              <w:bottom w:val="single" w:sz="4" w:space="0" w:color="auto"/>
              <w:right w:val="single" w:sz="4" w:space="0" w:color="auto"/>
            </w:tcBorders>
            <w:shd w:val="clear" w:color="auto" w:fill="auto"/>
            <w:vAlign w:val="center"/>
            <w:hideMark/>
          </w:tcPr>
          <w:p w:rsidR="00166666" w:rsidRPr="00E8081F" w:rsidRDefault="00EC244D" w:rsidP="00432648">
            <w:pPr>
              <w:overflowPunct/>
              <w:autoSpaceDE/>
              <w:autoSpaceDN/>
              <w:adjustRightInd/>
              <w:textAlignment w:val="auto"/>
              <w:rPr>
                <w:rFonts w:ascii="Calibri" w:hAnsi="Calibri"/>
                <w:color w:val="000000"/>
                <w:sz w:val="22"/>
                <w:szCs w:val="22"/>
              </w:rPr>
            </w:pPr>
            <w:r>
              <w:rPr>
                <w:rFonts w:ascii="Calibri" w:hAnsi="Calibri"/>
                <w:color w:val="000000"/>
                <w:sz w:val="22"/>
                <w:szCs w:val="22"/>
              </w:rPr>
              <w:t>5</w:t>
            </w:r>
            <w:r w:rsidRPr="00EC244D">
              <w:rPr>
                <w:rFonts w:ascii="Calibri" w:hAnsi="Calibri"/>
                <w:color w:val="000000"/>
                <w:sz w:val="22"/>
                <w:szCs w:val="22"/>
                <w:vertAlign w:val="superscript"/>
              </w:rPr>
              <w:t>th</w:t>
            </w:r>
            <w:r>
              <w:rPr>
                <w:rFonts w:ascii="Calibri" w:hAnsi="Calibri"/>
                <w:color w:val="000000"/>
                <w:sz w:val="22"/>
                <w:szCs w:val="22"/>
              </w:rPr>
              <w:t xml:space="preserve"> December</w:t>
            </w:r>
          </w:p>
        </w:tc>
      </w:tr>
    </w:tbl>
    <w:p w:rsidR="00432648" w:rsidRDefault="00432648" w:rsidP="00432648">
      <w:pPr>
        <w:overflowPunct/>
        <w:autoSpaceDE/>
        <w:autoSpaceDN/>
        <w:adjustRightInd/>
        <w:jc w:val="both"/>
        <w:textAlignment w:val="auto"/>
        <w:rPr>
          <w:rFonts w:ascii="Arial" w:hAnsi="Arial" w:cs="Arial"/>
          <w:szCs w:val="22"/>
        </w:rPr>
      </w:pPr>
    </w:p>
    <w:p w:rsidR="00D43F31" w:rsidRDefault="00D43F31" w:rsidP="00D43F31">
      <w:pPr>
        <w:pStyle w:val="Heading2"/>
        <w:rPr>
          <w:rFonts w:cs="Arial"/>
          <w:szCs w:val="18"/>
        </w:rPr>
      </w:pPr>
      <w:bookmarkStart w:id="52" w:name="_Toc457813626"/>
      <w:r>
        <w:rPr>
          <w:rFonts w:cs="Arial"/>
          <w:szCs w:val="18"/>
        </w:rPr>
        <w:t>Steps involved in Conversion</w:t>
      </w:r>
      <w:bookmarkEnd w:id="52"/>
    </w:p>
    <w:p w:rsidR="00D43F31" w:rsidRDefault="00D43F31" w:rsidP="00D43F31">
      <w:pPr>
        <w:overflowPunct/>
        <w:autoSpaceDE/>
        <w:autoSpaceDN/>
        <w:adjustRightInd/>
        <w:ind w:left="576"/>
        <w:jc w:val="both"/>
        <w:textAlignment w:val="auto"/>
        <w:rPr>
          <w:rFonts w:ascii="Arial" w:hAnsi="Arial" w:cs="Arial"/>
          <w:szCs w:val="22"/>
        </w:rPr>
      </w:pPr>
    </w:p>
    <w:p w:rsidR="00D43F31" w:rsidRPr="00D43F31" w:rsidRDefault="00D43F31" w:rsidP="008636A4">
      <w:pPr>
        <w:pStyle w:val="ListParagraph"/>
        <w:numPr>
          <w:ilvl w:val="0"/>
          <w:numId w:val="21"/>
        </w:numPr>
        <w:jc w:val="both"/>
        <w:rPr>
          <w:rFonts w:ascii="Arial" w:hAnsi="Arial" w:cs="Arial"/>
          <w:sz w:val="20"/>
        </w:rPr>
      </w:pPr>
      <w:r w:rsidRPr="00D43F31">
        <w:rPr>
          <w:rFonts w:ascii="Arial" w:hAnsi="Arial" w:cs="Arial"/>
          <w:sz w:val="20"/>
        </w:rPr>
        <w:t>Perform checks to ensure that all static data are maintained during parameterization</w:t>
      </w:r>
    </w:p>
    <w:p w:rsidR="00D43F31" w:rsidRPr="00D43F31" w:rsidRDefault="00D43F31" w:rsidP="008636A4">
      <w:pPr>
        <w:pStyle w:val="ListParagraph"/>
        <w:numPr>
          <w:ilvl w:val="0"/>
          <w:numId w:val="21"/>
        </w:numPr>
        <w:jc w:val="both"/>
        <w:rPr>
          <w:rFonts w:ascii="Arial" w:hAnsi="Arial" w:cs="Arial"/>
          <w:sz w:val="20"/>
        </w:rPr>
      </w:pPr>
      <w:r w:rsidRPr="00D43F31">
        <w:rPr>
          <w:rFonts w:ascii="Arial" w:hAnsi="Arial" w:cs="Arial"/>
          <w:sz w:val="20"/>
        </w:rPr>
        <w:t>Create a copy of parameterized database for migration testing.</w:t>
      </w:r>
    </w:p>
    <w:p w:rsidR="00D43F31" w:rsidRPr="00D43F31" w:rsidRDefault="00D43F31" w:rsidP="008636A4">
      <w:pPr>
        <w:pStyle w:val="ListParagraph"/>
        <w:numPr>
          <w:ilvl w:val="0"/>
          <w:numId w:val="21"/>
        </w:numPr>
        <w:jc w:val="both"/>
        <w:rPr>
          <w:rFonts w:ascii="Arial" w:hAnsi="Arial" w:cs="Arial"/>
          <w:sz w:val="20"/>
        </w:rPr>
      </w:pPr>
      <w:r w:rsidRPr="00D43F31">
        <w:rPr>
          <w:rFonts w:ascii="Arial" w:hAnsi="Arial" w:cs="Arial"/>
          <w:sz w:val="20"/>
        </w:rPr>
        <w:t>Extract data from the legacy system.</w:t>
      </w:r>
    </w:p>
    <w:p w:rsidR="00D43F31" w:rsidRPr="00D43F31" w:rsidRDefault="00D43F31" w:rsidP="008636A4">
      <w:pPr>
        <w:pStyle w:val="ListParagraph"/>
        <w:numPr>
          <w:ilvl w:val="0"/>
          <w:numId w:val="21"/>
        </w:numPr>
        <w:jc w:val="both"/>
        <w:rPr>
          <w:rFonts w:ascii="Arial" w:hAnsi="Arial" w:cs="Arial"/>
          <w:sz w:val="20"/>
        </w:rPr>
      </w:pPr>
      <w:r w:rsidRPr="00D43F31">
        <w:rPr>
          <w:rFonts w:ascii="Arial" w:hAnsi="Arial" w:cs="Arial"/>
          <w:sz w:val="20"/>
        </w:rPr>
        <w:t xml:space="preserve">Refine and tune the data and import to </w:t>
      </w:r>
      <w:r w:rsidR="00E5154B">
        <w:rPr>
          <w:rFonts w:ascii="Arial" w:hAnsi="Arial" w:cs="Arial"/>
          <w:sz w:val="20"/>
        </w:rPr>
        <w:t>PERDIX</w:t>
      </w:r>
      <w:r w:rsidRPr="00D43F31">
        <w:rPr>
          <w:rFonts w:ascii="Arial" w:hAnsi="Arial" w:cs="Arial"/>
          <w:sz w:val="20"/>
        </w:rPr>
        <w:t xml:space="preserve"> upload tables</w:t>
      </w:r>
    </w:p>
    <w:p w:rsidR="00D43F31" w:rsidRPr="00D43F31" w:rsidRDefault="00D43F31" w:rsidP="008636A4">
      <w:pPr>
        <w:pStyle w:val="ListParagraph"/>
        <w:numPr>
          <w:ilvl w:val="0"/>
          <w:numId w:val="21"/>
        </w:numPr>
        <w:jc w:val="both"/>
        <w:rPr>
          <w:rFonts w:ascii="Arial" w:hAnsi="Arial" w:cs="Arial"/>
          <w:sz w:val="20"/>
        </w:rPr>
      </w:pPr>
      <w:r w:rsidRPr="00D43F31">
        <w:rPr>
          <w:rFonts w:ascii="Arial" w:hAnsi="Arial" w:cs="Arial"/>
          <w:sz w:val="20"/>
        </w:rPr>
        <w:t xml:space="preserve">Start the actual upload procedure in </w:t>
      </w:r>
      <w:r w:rsidR="00E5154B">
        <w:rPr>
          <w:rFonts w:ascii="Arial" w:hAnsi="Arial" w:cs="Arial"/>
          <w:sz w:val="20"/>
        </w:rPr>
        <w:t>PERDIX</w:t>
      </w:r>
    </w:p>
    <w:p w:rsidR="00D43F31" w:rsidRPr="00D43F31" w:rsidRDefault="00D43F31" w:rsidP="008636A4">
      <w:pPr>
        <w:pStyle w:val="ListParagraph"/>
        <w:numPr>
          <w:ilvl w:val="0"/>
          <w:numId w:val="21"/>
        </w:numPr>
        <w:jc w:val="both"/>
        <w:rPr>
          <w:rFonts w:ascii="Arial" w:hAnsi="Arial" w:cs="Arial"/>
          <w:sz w:val="20"/>
        </w:rPr>
      </w:pPr>
      <w:r w:rsidRPr="00D43F31">
        <w:rPr>
          <w:rFonts w:ascii="Arial" w:hAnsi="Arial" w:cs="Arial"/>
          <w:sz w:val="20"/>
        </w:rPr>
        <w:t>Reconcile and check the converted data</w:t>
      </w:r>
    </w:p>
    <w:p w:rsidR="00D43F31" w:rsidRPr="00E5154B" w:rsidRDefault="00D43F31" w:rsidP="00E5154B">
      <w:pPr>
        <w:pStyle w:val="ListParagraph"/>
        <w:numPr>
          <w:ilvl w:val="0"/>
          <w:numId w:val="21"/>
        </w:numPr>
        <w:jc w:val="both"/>
        <w:rPr>
          <w:rFonts w:ascii="Arial" w:hAnsi="Arial" w:cs="Arial"/>
          <w:sz w:val="20"/>
        </w:rPr>
      </w:pPr>
      <w:r w:rsidRPr="00D43F31">
        <w:rPr>
          <w:rFonts w:ascii="Arial" w:hAnsi="Arial" w:cs="Arial"/>
          <w:sz w:val="20"/>
        </w:rPr>
        <w:t>Perform the actual conversion</w:t>
      </w:r>
    </w:p>
    <w:p w:rsidR="00D43F31" w:rsidRDefault="00D43F31" w:rsidP="00D43F31">
      <w:pPr>
        <w:pStyle w:val="Heading2"/>
        <w:rPr>
          <w:rFonts w:cs="Arial"/>
          <w:szCs w:val="18"/>
        </w:rPr>
      </w:pPr>
      <w:bookmarkStart w:id="53" w:name="_Toc457813627"/>
      <w:r>
        <w:rPr>
          <w:rFonts w:cs="Arial"/>
          <w:szCs w:val="18"/>
        </w:rPr>
        <w:t>Data Templates</w:t>
      </w:r>
      <w:bookmarkEnd w:id="53"/>
    </w:p>
    <w:p w:rsidR="00D43F31" w:rsidRPr="00D43F31" w:rsidRDefault="00E5154B" w:rsidP="00D43F31">
      <w:pPr>
        <w:ind w:left="720"/>
        <w:jc w:val="both"/>
        <w:rPr>
          <w:rFonts w:ascii="Arial" w:hAnsi="Arial" w:cs="Arial"/>
        </w:rPr>
      </w:pPr>
      <w:r>
        <w:rPr>
          <w:rFonts w:ascii="Arial" w:hAnsi="Arial" w:cs="Arial"/>
        </w:rPr>
        <w:t>IRF</w:t>
      </w:r>
      <w:r w:rsidR="00D43F31" w:rsidRPr="00D43F31">
        <w:rPr>
          <w:rFonts w:ascii="Arial" w:hAnsi="Arial" w:cs="Arial"/>
        </w:rPr>
        <w:t xml:space="preserve"> will provide the excel </w:t>
      </w:r>
      <w:r w:rsidR="006E3298">
        <w:rPr>
          <w:rFonts w:ascii="Arial" w:hAnsi="Arial" w:cs="Arial"/>
        </w:rPr>
        <w:t>data dictionary</w:t>
      </w:r>
      <w:r w:rsidR="00D43F31" w:rsidRPr="00D43F31">
        <w:rPr>
          <w:rFonts w:ascii="Arial" w:hAnsi="Arial" w:cs="Arial"/>
        </w:rPr>
        <w:t xml:space="preserve"> to be used by </w:t>
      </w:r>
      <w:proofErr w:type="spellStart"/>
      <w:r>
        <w:rPr>
          <w:rFonts w:ascii="Arial" w:hAnsi="Arial" w:cs="Arial"/>
        </w:rPr>
        <w:t>Kinara</w:t>
      </w:r>
      <w:proofErr w:type="spellEnd"/>
      <w:r>
        <w:rPr>
          <w:rFonts w:ascii="Arial" w:hAnsi="Arial" w:cs="Arial"/>
        </w:rPr>
        <w:t xml:space="preserve"> </w:t>
      </w:r>
      <w:r w:rsidR="00D43F31" w:rsidRPr="00D43F31">
        <w:rPr>
          <w:rFonts w:ascii="Arial" w:hAnsi="Arial" w:cs="Arial"/>
        </w:rPr>
        <w:t>to provide the data extracted from legacy system.</w:t>
      </w:r>
    </w:p>
    <w:p w:rsidR="004A4319" w:rsidRDefault="004A4319" w:rsidP="00E12291">
      <w:pPr>
        <w:overflowPunct/>
        <w:autoSpaceDE/>
        <w:autoSpaceDN/>
        <w:adjustRightInd/>
        <w:jc w:val="both"/>
        <w:textAlignment w:val="auto"/>
        <w:rPr>
          <w:rFonts w:ascii="Arial" w:hAnsi="Arial" w:cs="Arial"/>
          <w:szCs w:val="22"/>
        </w:rPr>
      </w:pPr>
    </w:p>
    <w:p w:rsidR="00D43F31" w:rsidRDefault="00D43F31" w:rsidP="00D43F31">
      <w:pPr>
        <w:pStyle w:val="Heading2"/>
        <w:rPr>
          <w:rFonts w:cs="Arial"/>
          <w:szCs w:val="18"/>
        </w:rPr>
      </w:pPr>
      <w:bookmarkStart w:id="54" w:name="_Toc457813628"/>
      <w:r>
        <w:rPr>
          <w:rFonts w:cs="Arial"/>
          <w:szCs w:val="18"/>
        </w:rPr>
        <w:t>Data Upload</w:t>
      </w:r>
      <w:bookmarkEnd w:id="54"/>
    </w:p>
    <w:p w:rsidR="00D43F31" w:rsidRPr="00D43F31" w:rsidRDefault="00D43F31" w:rsidP="00D43F31">
      <w:pPr>
        <w:ind w:left="720"/>
        <w:jc w:val="both"/>
        <w:rPr>
          <w:rFonts w:ascii="Arial" w:hAnsi="Arial" w:cs="Arial"/>
        </w:rPr>
      </w:pPr>
      <w:r w:rsidRPr="00D43F31">
        <w:rPr>
          <w:rFonts w:ascii="Arial" w:hAnsi="Arial" w:cs="Arial"/>
        </w:rPr>
        <w:t xml:space="preserve">Data has to be given by </w:t>
      </w:r>
      <w:proofErr w:type="spellStart"/>
      <w:r w:rsidR="00E5154B">
        <w:rPr>
          <w:rFonts w:ascii="Arial" w:hAnsi="Arial" w:cs="Arial"/>
        </w:rPr>
        <w:t>Kinara</w:t>
      </w:r>
      <w:proofErr w:type="spellEnd"/>
      <w:r w:rsidR="00E5154B">
        <w:rPr>
          <w:rFonts w:ascii="Arial" w:hAnsi="Arial" w:cs="Arial"/>
        </w:rPr>
        <w:t xml:space="preserve"> </w:t>
      </w:r>
      <w:r w:rsidRPr="00D43F31">
        <w:rPr>
          <w:rFonts w:ascii="Arial" w:hAnsi="Arial" w:cs="Arial"/>
        </w:rPr>
        <w:t>in the</w:t>
      </w:r>
      <w:r w:rsidR="00CC1056">
        <w:rPr>
          <w:rFonts w:ascii="Arial" w:hAnsi="Arial" w:cs="Arial"/>
        </w:rPr>
        <w:t xml:space="preserve"> format of</w:t>
      </w:r>
      <w:r w:rsidRPr="00D43F31">
        <w:rPr>
          <w:rFonts w:ascii="Arial" w:hAnsi="Arial" w:cs="Arial"/>
        </w:rPr>
        <w:t xml:space="preserve"> sample excel </w:t>
      </w:r>
      <w:r w:rsidR="00CC1056">
        <w:rPr>
          <w:rFonts w:ascii="Arial" w:hAnsi="Arial" w:cs="Arial"/>
        </w:rPr>
        <w:t>data dictionary</w:t>
      </w:r>
      <w:r w:rsidRPr="00D43F31">
        <w:rPr>
          <w:rFonts w:ascii="Arial" w:hAnsi="Arial" w:cs="Arial"/>
        </w:rPr>
        <w:t xml:space="preserve">. Data needs to be populated by </w:t>
      </w:r>
      <w:proofErr w:type="spellStart"/>
      <w:r w:rsidR="00E5154B">
        <w:rPr>
          <w:rFonts w:ascii="Arial" w:hAnsi="Arial" w:cs="Arial"/>
        </w:rPr>
        <w:t>Kinara</w:t>
      </w:r>
      <w:proofErr w:type="spellEnd"/>
      <w:r w:rsidR="00E5154B">
        <w:rPr>
          <w:rFonts w:ascii="Arial" w:hAnsi="Arial" w:cs="Arial"/>
        </w:rPr>
        <w:t xml:space="preserve"> </w:t>
      </w:r>
      <w:r w:rsidRPr="00D43F31">
        <w:rPr>
          <w:rFonts w:ascii="Arial" w:hAnsi="Arial" w:cs="Arial"/>
        </w:rPr>
        <w:t xml:space="preserve">in these </w:t>
      </w:r>
      <w:r w:rsidR="00F66F7E">
        <w:rPr>
          <w:rFonts w:ascii="Arial" w:hAnsi="Arial" w:cs="Arial"/>
        </w:rPr>
        <w:t>formats, and</w:t>
      </w:r>
      <w:r w:rsidRPr="00D43F31">
        <w:rPr>
          <w:rFonts w:ascii="Arial" w:hAnsi="Arial" w:cs="Arial"/>
        </w:rPr>
        <w:t xml:space="preserve"> after due verification before </w:t>
      </w:r>
      <w:r w:rsidR="00F66F7E">
        <w:rPr>
          <w:rFonts w:ascii="Arial" w:hAnsi="Arial" w:cs="Arial"/>
        </w:rPr>
        <w:t xml:space="preserve">it is </w:t>
      </w:r>
      <w:r w:rsidRPr="00D43F31">
        <w:rPr>
          <w:rFonts w:ascii="Arial" w:hAnsi="Arial" w:cs="Arial"/>
        </w:rPr>
        <w:t>forward</w:t>
      </w:r>
      <w:r w:rsidR="00F66F7E">
        <w:rPr>
          <w:rFonts w:ascii="Arial" w:hAnsi="Arial" w:cs="Arial"/>
        </w:rPr>
        <w:t>ed</w:t>
      </w:r>
      <w:r w:rsidRPr="00D43F31">
        <w:rPr>
          <w:rFonts w:ascii="Arial" w:hAnsi="Arial" w:cs="Arial"/>
        </w:rPr>
        <w:t xml:space="preserve"> to </w:t>
      </w:r>
      <w:r w:rsidR="00E5154B">
        <w:rPr>
          <w:rFonts w:ascii="Arial" w:hAnsi="Arial" w:cs="Arial"/>
        </w:rPr>
        <w:t xml:space="preserve">IRF </w:t>
      </w:r>
      <w:r w:rsidR="00F66F7E">
        <w:rPr>
          <w:rFonts w:ascii="Arial" w:hAnsi="Arial" w:cs="Arial"/>
        </w:rPr>
        <w:t>for upload</w:t>
      </w:r>
      <w:r w:rsidRPr="00D43F31">
        <w:rPr>
          <w:rFonts w:ascii="Arial" w:hAnsi="Arial" w:cs="Arial"/>
        </w:rPr>
        <w:t xml:space="preserve">. </w:t>
      </w:r>
      <w:r w:rsidR="00E5154B">
        <w:rPr>
          <w:rFonts w:ascii="Arial" w:hAnsi="Arial" w:cs="Arial"/>
        </w:rPr>
        <w:t xml:space="preserve">IRF </w:t>
      </w:r>
      <w:r w:rsidRPr="00D43F31">
        <w:rPr>
          <w:rFonts w:ascii="Arial" w:hAnsi="Arial" w:cs="Arial"/>
        </w:rPr>
        <w:t xml:space="preserve">will upload the data provided into </w:t>
      </w:r>
      <w:r w:rsidR="00E5154B">
        <w:rPr>
          <w:rFonts w:ascii="Arial" w:hAnsi="Arial" w:cs="Arial"/>
        </w:rPr>
        <w:t xml:space="preserve">PERDIX </w:t>
      </w:r>
      <w:r w:rsidRPr="00D43F31">
        <w:rPr>
          <w:rFonts w:ascii="Arial" w:hAnsi="Arial" w:cs="Arial"/>
        </w:rPr>
        <w:t>using upload utilities.</w:t>
      </w:r>
    </w:p>
    <w:p w:rsidR="00D43F31" w:rsidRDefault="00D43F31" w:rsidP="00D43F31">
      <w:pPr>
        <w:ind w:left="720"/>
        <w:jc w:val="both"/>
        <w:rPr>
          <w:rFonts w:ascii="Arial" w:hAnsi="Arial" w:cs="Arial"/>
        </w:rPr>
      </w:pPr>
    </w:p>
    <w:p w:rsidR="002C295E" w:rsidRDefault="002C295E" w:rsidP="00D43F31">
      <w:pPr>
        <w:ind w:left="720"/>
        <w:jc w:val="both"/>
        <w:rPr>
          <w:rFonts w:ascii="Arial" w:hAnsi="Arial" w:cs="Arial"/>
        </w:rPr>
      </w:pPr>
    </w:p>
    <w:p w:rsidR="00810B7D" w:rsidRDefault="00810B7D" w:rsidP="00F12E84">
      <w:pPr>
        <w:overflowPunct/>
        <w:autoSpaceDE/>
        <w:autoSpaceDN/>
        <w:adjustRightInd/>
        <w:ind w:left="450"/>
        <w:jc w:val="both"/>
        <w:textAlignment w:val="auto"/>
        <w:rPr>
          <w:rFonts w:ascii="Arial" w:hAnsi="Arial" w:cs="Arial"/>
        </w:rPr>
        <w:sectPr w:rsidR="00810B7D" w:rsidSect="00327175">
          <w:pgSz w:w="15840" w:h="12240" w:orient="landscape" w:code="1"/>
          <w:pgMar w:top="720" w:right="720" w:bottom="720" w:left="1080" w:header="432" w:footer="300" w:gutter="360"/>
          <w:cols w:space="720"/>
          <w:rtlGutter/>
          <w:docGrid w:linePitch="272"/>
        </w:sectPr>
      </w:pPr>
    </w:p>
    <w:p w:rsidR="000618CD" w:rsidRDefault="005A6929" w:rsidP="000618CD">
      <w:pPr>
        <w:pStyle w:val="Heading1"/>
        <w:rPr>
          <w:rFonts w:cs="Arial"/>
          <w:szCs w:val="24"/>
        </w:rPr>
      </w:pPr>
      <w:bookmarkStart w:id="55" w:name="_Toc457813629"/>
      <w:r>
        <w:rPr>
          <w:rFonts w:cs="Arial"/>
          <w:szCs w:val="24"/>
        </w:rPr>
        <w:lastRenderedPageBreak/>
        <w:t xml:space="preserve">Entity </w:t>
      </w:r>
      <w:r w:rsidR="000618CD">
        <w:rPr>
          <w:rFonts w:cs="Arial"/>
          <w:szCs w:val="24"/>
        </w:rPr>
        <w:t>Conversion Strategy</w:t>
      </w:r>
      <w:bookmarkEnd w:id="55"/>
    </w:p>
    <w:p w:rsidR="000618CD" w:rsidRPr="00F9229C" w:rsidRDefault="005A6929" w:rsidP="000618CD">
      <w:pPr>
        <w:pStyle w:val="Heading2"/>
        <w:rPr>
          <w:rFonts w:cs="Arial"/>
          <w:szCs w:val="18"/>
        </w:rPr>
      </w:pPr>
      <w:bookmarkStart w:id="56" w:name="_Toc457813630"/>
      <w:proofErr w:type="spellStart"/>
      <w:r>
        <w:rPr>
          <w:rFonts w:cs="Arial"/>
          <w:szCs w:val="18"/>
        </w:rPr>
        <w:t>Kinara</w:t>
      </w:r>
      <w:proofErr w:type="spellEnd"/>
      <w:r w:rsidR="000618CD">
        <w:rPr>
          <w:rFonts w:cs="Arial"/>
          <w:szCs w:val="18"/>
        </w:rPr>
        <w:t xml:space="preserve"> Business Practice</w:t>
      </w:r>
      <w:bookmarkEnd w:id="56"/>
    </w:p>
    <w:p w:rsidR="000618CD" w:rsidRDefault="000618CD" w:rsidP="00E12291">
      <w:pPr>
        <w:overflowPunct/>
        <w:autoSpaceDE/>
        <w:autoSpaceDN/>
        <w:adjustRightInd/>
        <w:jc w:val="both"/>
        <w:textAlignment w:val="auto"/>
        <w:rPr>
          <w:rFonts w:ascii="Arial" w:hAnsi="Arial" w:cs="Arial"/>
          <w:szCs w:val="22"/>
        </w:rPr>
      </w:pPr>
    </w:p>
    <w:p w:rsidR="000618CD" w:rsidRDefault="000618CD" w:rsidP="00850FC9">
      <w:pPr>
        <w:rPr>
          <w:rFonts w:ascii="Arial" w:hAnsi="Arial" w:cs="Arial"/>
          <w:szCs w:val="22"/>
        </w:rPr>
      </w:pPr>
      <w:r w:rsidRPr="000618CD">
        <w:rPr>
          <w:rFonts w:ascii="Arial" w:hAnsi="Arial" w:cs="Arial"/>
        </w:rPr>
        <w:t xml:space="preserve">The various types of </w:t>
      </w:r>
      <w:r w:rsidR="005A6929">
        <w:rPr>
          <w:rFonts w:ascii="Arial" w:hAnsi="Arial" w:cs="Arial"/>
        </w:rPr>
        <w:t>Entities (</w:t>
      </w:r>
      <w:r w:rsidRPr="000618CD">
        <w:rPr>
          <w:rFonts w:ascii="Arial" w:hAnsi="Arial" w:cs="Arial"/>
        </w:rPr>
        <w:t>customers</w:t>
      </w:r>
      <w:r w:rsidR="005A6929">
        <w:rPr>
          <w:rFonts w:ascii="Arial" w:hAnsi="Arial" w:cs="Arial"/>
        </w:rPr>
        <w:t>)</w:t>
      </w:r>
      <w:r w:rsidRPr="000618CD">
        <w:rPr>
          <w:rFonts w:ascii="Arial" w:hAnsi="Arial" w:cs="Arial"/>
        </w:rPr>
        <w:t xml:space="preserve"> such as </w:t>
      </w:r>
      <w:r w:rsidR="005A6929">
        <w:rPr>
          <w:rFonts w:ascii="Arial" w:hAnsi="Arial" w:cs="Arial"/>
        </w:rPr>
        <w:t>I</w:t>
      </w:r>
      <w:r w:rsidRPr="000618CD">
        <w:rPr>
          <w:rFonts w:ascii="Arial" w:hAnsi="Arial" w:cs="Arial"/>
        </w:rPr>
        <w:t xml:space="preserve">ndividual, </w:t>
      </w:r>
      <w:r w:rsidR="005A6929">
        <w:rPr>
          <w:rFonts w:ascii="Arial" w:hAnsi="Arial" w:cs="Arial"/>
        </w:rPr>
        <w:t xml:space="preserve">Enterprise Guarantors </w:t>
      </w:r>
      <w:r w:rsidRPr="000618CD">
        <w:rPr>
          <w:rFonts w:ascii="Arial" w:hAnsi="Arial" w:cs="Arial"/>
        </w:rPr>
        <w:t xml:space="preserve">will be in the system. All </w:t>
      </w:r>
      <w:r w:rsidR="005A6929">
        <w:rPr>
          <w:rFonts w:ascii="Arial" w:hAnsi="Arial" w:cs="Arial"/>
        </w:rPr>
        <w:t xml:space="preserve">Entities </w:t>
      </w:r>
      <w:r w:rsidRPr="000618CD">
        <w:rPr>
          <w:rFonts w:ascii="Arial" w:hAnsi="Arial" w:cs="Arial"/>
        </w:rPr>
        <w:t xml:space="preserve">are identified by a unique customer number. </w:t>
      </w:r>
    </w:p>
    <w:p w:rsidR="000618CD" w:rsidRPr="00F9229C" w:rsidRDefault="000618CD" w:rsidP="000618CD">
      <w:pPr>
        <w:pStyle w:val="Heading2"/>
        <w:rPr>
          <w:rFonts w:cs="Arial"/>
          <w:szCs w:val="18"/>
        </w:rPr>
      </w:pPr>
      <w:bookmarkStart w:id="57" w:name="_Toc457813631"/>
      <w:r>
        <w:rPr>
          <w:rFonts w:cs="Arial"/>
          <w:szCs w:val="18"/>
        </w:rPr>
        <w:t>Volumes</w:t>
      </w:r>
      <w:bookmarkEnd w:id="57"/>
    </w:p>
    <w:p w:rsidR="000618CD" w:rsidRDefault="000618CD" w:rsidP="000618CD">
      <w:pPr>
        <w:overflowPunct/>
        <w:autoSpaceDE/>
        <w:autoSpaceDN/>
        <w:adjustRightInd/>
        <w:jc w:val="both"/>
        <w:textAlignment w:val="auto"/>
        <w:rPr>
          <w:rFonts w:ascii="Arial" w:hAnsi="Arial" w:cs="Arial"/>
          <w:szCs w:val="22"/>
        </w:rPr>
      </w:pPr>
    </w:p>
    <w:p w:rsidR="000618CD" w:rsidRPr="000112B2" w:rsidRDefault="00C45D4F" w:rsidP="00E12291">
      <w:pPr>
        <w:overflowPunct/>
        <w:autoSpaceDE/>
        <w:autoSpaceDN/>
        <w:adjustRightInd/>
        <w:jc w:val="both"/>
        <w:textAlignment w:val="auto"/>
        <w:rPr>
          <w:rFonts w:ascii="Arial" w:hAnsi="Arial" w:cs="Arial"/>
          <w:color w:val="000000"/>
        </w:rPr>
      </w:pPr>
      <w:r w:rsidRPr="00405D09">
        <w:rPr>
          <w:rFonts w:ascii="Arial" w:hAnsi="Arial" w:cs="Arial"/>
          <w:color w:val="000000"/>
          <w:highlight w:val="yellow"/>
        </w:rPr>
        <w:t xml:space="preserve">Volume details to be updated after discussion with </w:t>
      </w:r>
      <w:proofErr w:type="spellStart"/>
      <w:r w:rsidRPr="00405D09">
        <w:rPr>
          <w:rFonts w:ascii="Arial" w:hAnsi="Arial" w:cs="Arial"/>
          <w:color w:val="000000"/>
          <w:highlight w:val="yellow"/>
        </w:rPr>
        <w:t>Kinara</w:t>
      </w:r>
      <w:proofErr w:type="spellEnd"/>
      <w:r w:rsidRPr="00405D09">
        <w:rPr>
          <w:rFonts w:ascii="Arial" w:hAnsi="Arial" w:cs="Arial"/>
          <w:color w:val="000000"/>
          <w:highlight w:val="yellow"/>
        </w:rPr>
        <w:t>.</w:t>
      </w:r>
    </w:p>
    <w:p w:rsidR="000618CD" w:rsidRPr="00F9229C" w:rsidRDefault="000618CD" w:rsidP="000618CD">
      <w:pPr>
        <w:pStyle w:val="Heading2"/>
        <w:rPr>
          <w:rFonts w:cs="Arial"/>
          <w:szCs w:val="18"/>
        </w:rPr>
      </w:pPr>
      <w:bookmarkStart w:id="58" w:name="_Toc457813632"/>
      <w:r>
        <w:rPr>
          <w:rFonts w:cs="Arial"/>
          <w:szCs w:val="18"/>
        </w:rPr>
        <w:t>Approach</w:t>
      </w:r>
      <w:bookmarkEnd w:id="58"/>
    </w:p>
    <w:p w:rsidR="000618CD" w:rsidRDefault="000618CD" w:rsidP="000618CD">
      <w:pPr>
        <w:overflowPunct/>
        <w:autoSpaceDE/>
        <w:autoSpaceDN/>
        <w:adjustRightInd/>
        <w:jc w:val="both"/>
        <w:textAlignment w:val="auto"/>
        <w:rPr>
          <w:rFonts w:ascii="Arial" w:hAnsi="Arial" w:cs="Arial"/>
          <w:szCs w:val="22"/>
        </w:rPr>
      </w:pPr>
    </w:p>
    <w:p w:rsidR="000618CD" w:rsidRPr="000618CD" w:rsidRDefault="000618CD" w:rsidP="000618CD">
      <w:pPr>
        <w:rPr>
          <w:rFonts w:ascii="Arial" w:hAnsi="Arial" w:cs="Arial"/>
        </w:rPr>
      </w:pPr>
      <w:r w:rsidRPr="000618CD">
        <w:rPr>
          <w:rFonts w:ascii="Arial" w:hAnsi="Arial" w:cs="Arial"/>
        </w:rPr>
        <w:t xml:space="preserve">The various types of customers such as </w:t>
      </w:r>
      <w:r w:rsidR="00C45D4F">
        <w:rPr>
          <w:rFonts w:ascii="Arial" w:hAnsi="Arial" w:cs="Arial"/>
        </w:rPr>
        <w:t>I</w:t>
      </w:r>
      <w:r w:rsidR="00C45D4F" w:rsidRPr="000618CD">
        <w:rPr>
          <w:rFonts w:ascii="Arial" w:hAnsi="Arial" w:cs="Arial"/>
        </w:rPr>
        <w:t xml:space="preserve">ndividual, </w:t>
      </w:r>
      <w:r w:rsidR="00C45D4F">
        <w:rPr>
          <w:rFonts w:ascii="Arial" w:hAnsi="Arial" w:cs="Arial"/>
        </w:rPr>
        <w:t xml:space="preserve">Enterprise Guarantors </w:t>
      </w:r>
      <w:r w:rsidRPr="000618CD">
        <w:rPr>
          <w:rFonts w:ascii="Arial" w:hAnsi="Arial" w:cs="Arial"/>
        </w:rPr>
        <w:t xml:space="preserve">type of customers will be in the system. All customers are identified by a unique customer number. </w:t>
      </w:r>
    </w:p>
    <w:p w:rsidR="000618CD" w:rsidRDefault="000618CD" w:rsidP="00E12291">
      <w:pPr>
        <w:overflowPunct/>
        <w:autoSpaceDE/>
        <w:autoSpaceDN/>
        <w:adjustRightInd/>
        <w:jc w:val="both"/>
        <w:textAlignment w:val="auto"/>
        <w:rPr>
          <w:rFonts w:ascii="Arial" w:hAnsi="Arial" w:cs="Arial"/>
          <w:szCs w:val="22"/>
        </w:rPr>
      </w:pPr>
    </w:p>
    <w:p w:rsidR="000618CD" w:rsidRDefault="000618CD" w:rsidP="00E12291">
      <w:pPr>
        <w:overflowPunct/>
        <w:autoSpaceDE/>
        <w:autoSpaceDN/>
        <w:adjustRightInd/>
        <w:jc w:val="both"/>
        <w:textAlignment w:val="auto"/>
        <w:rPr>
          <w:rFonts w:ascii="Arial" w:hAnsi="Arial" w:cs="Arial"/>
          <w:szCs w:val="22"/>
        </w:rPr>
      </w:pPr>
      <w:r>
        <w:rPr>
          <w:rFonts w:ascii="Arial" w:hAnsi="Arial" w:cs="Arial"/>
          <w:szCs w:val="22"/>
        </w:rPr>
        <w:t>Customer Information will be auto uploaded.</w:t>
      </w:r>
    </w:p>
    <w:p w:rsidR="000618CD" w:rsidRDefault="000618CD" w:rsidP="00E12291">
      <w:pPr>
        <w:overflowPunct/>
        <w:autoSpaceDE/>
        <w:autoSpaceDN/>
        <w:adjustRightInd/>
        <w:jc w:val="both"/>
        <w:textAlignment w:val="auto"/>
        <w:rPr>
          <w:rFonts w:ascii="Arial" w:hAnsi="Arial" w:cs="Arial"/>
          <w:szCs w:val="22"/>
        </w:rPr>
      </w:pPr>
    </w:p>
    <w:p w:rsidR="000618CD" w:rsidRDefault="000618CD" w:rsidP="00E12291">
      <w:pPr>
        <w:overflowPunct/>
        <w:autoSpaceDE/>
        <w:autoSpaceDN/>
        <w:adjustRightInd/>
        <w:jc w:val="both"/>
        <w:textAlignment w:val="auto"/>
        <w:rPr>
          <w:rFonts w:ascii="Arial" w:hAnsi="Arial" w:cs="Arial"/>
          <w:szCs w:val="22"/>
        </w:rPr>
      </w:pPr>
      <w:r>
        <w:rPr>
          <w:rFonts w:ascii="Arial" w:hAnsi="Arial" w:cs="Arial"/>
          <w:szCs w:val="22"/>
        </w:rPr>
        <w:t>The Activities Include</w:t>
      </w:r>
    </w:p>
    <w:p w:rsidR="000618CD" w:rsidRDefault="000618CD" w:rsidP="00E12291">
      <w:pPr>
        <w:overflowPunct/>
        <w:autoSpaceDE/>
        <w:autoSpaceDN/>
        <w:adjustRightInd/>
        <w:jc w:val="both"/>
        <w:textAlignment w:val="auto"/>
        <w:rPr>
          <w:rFonts w:ascii="Arial" w:hAnsi="Arial" w:cs="Arial"/>
          <w:szCs w:val="22"/>
        </w:rPr>
      </w:pPr>
    </w:p>
    <w:p w:rsidR="000618CD" w:rsidRPr="000618CD" w:rsidRDefault="000618CD" w:rsidP="008636A4">
      <w:pPr>
        <w:pStyle w:val="Heading4"/>
        <w:keepLines w:val="0"/>
        <w:numPr>
          <w:ilvl w:val="0"/>
          <w:numId w:val="22"/>
        </w:numPr>
        <w:pBdr>
          <w:bottom w:val="none" w:sz="0" w:space="0" w:color="auto"/>
        </w:pBdr>
        <w:tabs>
          <w:tab w:val="clear" w:pos="6480"/>
          <w:tab w:val="clear" w:pos="10440"/>
        </w:tabs>
        <w:overflowPunct/>
        <w:autoSpaceDE/>
        <w:autoSpaceDN/>
        <w:adjustRightInd/>
        <w:spacing w:before="0"/>
        <w:textAlignment w:val="auto"/>
        <w:rPr>
          <w:rFonts w:cs="Arial"/>
          <w:b w:val="0"/>
          <w:bCs/>
          <w:iCs/>
          <w:sz w:val="20"/>
        </w:rPr>
      </w:pPr>
      <w:r w:rsidRPr="000618CD">
        <w:rPr>
          <w:rFonts w:cs="Arial"/>
          <w:b w:val="0"/>
          <w:bCs/>
          <w:iCs/>
          <w:sz w:val="20"/>
        </w:rPr>
        <w:t>New Customer creation</w:t>
      </w:r>
    </w:p>
    <w:p w:rsidR="000618CD" w:rsidRDefault="00E170AB" w:rsidP="008636A4">
      <w:pPr>
        <w:pStyle w:val="ListParagraph"/>
        <w:numPr>
          <w:ilvl w:val="0"/>
          <w:numId w:val="22"/>
        </w:numPr>
        <w:spacing w:after="0" w:line="240" w:lineRule="auto"/>
        <w:contextualSpacing w:val="0"/>
        <w:rPr>
          <w:rFonts w:ascii="Arial" w:hAnsi="Arial" w:cs="Arial"/>
          <w:sz w:val="20"/>
        </w:rPr>
      </w:pPr>
      <w:r>
        <w:rPr>
          <w:rFonts w:ascii="Arial" w:hAnsi="Arial" w:cs="Arial"/>
          <w:sz w:val="20"/>
        </w:rPr>
        <w:t>Migration of all Customers from Legacy system</w:t>
      </w:r>
    </w:p>
    <w:p w:rsidR="006E4961" w:rsidRPr="000618CD" w:rsidRDefault="006E4961" w:rsidP="008636A4">
      <w:pPr>
        <w:pStyle w:val="ListParagraph"/>
        <w:numPr>
          <w:ilvl w:val="0"/>
          <w:numId w:val="22"/>
        </w:numPr>
        <w:spacing w:after="0" w:line="240" w:lineRule="auto"/>
        <w:contextualSpacing w:val="0"/>
        <w:rPr>
          <w:rFonts w:ascii="Arial" w:hAnsi="Arial" w:cs="Arial"/>
          <w:sz w:val="20"/>
        </w:rPr>
      </w:pPr>
      <w:r>
        <w:rPr>
          <w:rFonts w:ascii="Arial" w:hAnsi="Arial" w:cs="Arial"/>
          <w:sz w:val="20"/>
        </w:rPr>
        <w:t xml:space="preserve">Migration of files related to the customer. </w:t>
      </w:r>
    </w:p>
    <w:p w:rsidR="00E6765A" w:rsidRDefault="00E6765A" w:rsidP="00617A4C">
      <w:pPr>
        <w:overflowPunct/>
        <w:autoSpaceDE/>
        <w:autoSpaceDN/>
        <w:adjustRightInd/>
        <w:ind w:left="720"/>
        <w:jc w:val="both"/>
        <w:textAlignment w:val="auto"/>
        <w:rPr>
          <w:rFonts w:ascii="Arial" w:hAnsi="Arial" w:cs="Arial"/>
          <w:szCs w:val="22"/>
        </w:rPr>
      </w:pPr>
    </w:p>
    <w:tbl>
      <w:tblPr>
        <w:tblStyle w:val="TableGrid"/>
        <w:tblW w:w="0" w:type="auto"/>
        <w:tblLook w:val="04A0" w:firstRow="1" w:lastRow="0" w:firstColumn="1" w:lastColumn="0" w:noHBand="0" w:noVBand="1"/>
      </w:tblPr>
      <w:tblGrid>
        <w:gridCol w:w="1331"/>
        <w:gridCol w:w="1210"/>
        <w:gridCol w:w="1738"/>
        <w:gridCol w:w="1482"/>
        <w:gridCol w:w="1759"/>
        <w:gridCol w:w="1573"/>
        <w:gridCol w:w="1563"/>
      </w:tblGrid>
      <w:tr w:rsidR="00C20D33" w:rsidTr="007268C3">
        <w:tc>
          <w:tcPr>
            <w:tcW w:w="1624" w:type="dxa"/>
          </w:tcPr>
          <w:p w:rsidR="00C20D33" w:rsidRDefault="00C20D33" w:rsidP="007268C3">
            <w:pPr>
              <w:rPr>
                <w:rFonts w:ascii="Arial" w:hAnsi="Arial" w:cs="Arial"/>
                <w:b/>
              </w:rPr>
            </w:pPr>
            <w:r>
              <w:rPr>
                <w:rFonts w:ascii="Arial" w:hAnsi="Arial" w:cs="Arial"/>
                <w:b/>
              </w:rPr>
              <w:t>Migration entity</w:t>
            </w:r>
          </w:p>
          <w:p w:rsidR="00C20D33" w:rsidRPr="00241268" w:rsidRDefault="00C20D33" w:rsidP="007268C3">
            <w:pPr>
              <w:rPr>
                <w:rFonts w:ascii="Arial" w:hAnsi="Arial" w:cs="Arial"/>
                <w:b/>
              </w:rPr>
            </w:pPr>
          </w:p>
        </w:tc>
        <w:tc>
          <w:tcPr>
            <w:tcW w:w="1628" w:type="dxa"/>
          </w:tcPr>
          <w:p w:rsidR="00C20D33" w:rsidRPr="00241268" w:rsidRDefault="00C20D33" w:rsidP="007268C3">
            <w:pPr>
              <w:rPr>
                <w:rFonts w:ascii="Arial" w:hAnsi="Arial" w:cs="Arial"/>
                <w:b/>
              </w:rPr>
            </w:pPr>
            <w:r w:rsidRPr="00241268">
              <w:rPr>
                <w:rFonts w:ascii="Arial" w:hAnsi="Arial" w:cs="Arial"/>
                <w:b/>
              </w:rPr>
              <w:t>Source system</w:t>
            </w:r>
          </w:p>
        </w:tc>
        <w:tc>
          <w:tcPr>
            <w:tcW w:w="2484" w:type="dxa"/>
          </w:tcPr>
          <w:p w:rsidR="00C20D33" w:rsidRPr="00241268" w:rsidRDefault="00C20D33" w:rsidP="007268C3">
            <w:pPr>
              <w:rPr>
                <w:rFonts w:ascii="Arial" w:hAnsi="Arial" w:cs="Arial"/>
                <w:b/>
              </w:rPr>
            </w:pPr>
            <w:r w:rsidRPr="00241268">
              <w:rPr>
                <w:rFonts w:ascii="Arial" w:hAnsi="Arial" w:cs="Arial"/>
                <w:b/>
              </w:rPr>
              <w:t>Extraction logic from Legacy</w:t>
            </w:r>
          </w:p>
        </w:tc>
        <w:tc>
          <w:tcPr>
            <w:tcW w:w="1967" w:type="dxa"/>
          </w:tcPr>
          <w:p w:rsidR="00C20D33" w:rsidRPr="00241268" w:rsidRDefault="00E170AB" w:rsidP="007268C3">
            <w:pPr>
              <w:rPr>
                <w:rFonts w:ascii="Arial" w:hAnsi="Arial" w:cs="Arial"/>
                <w:b/>
              </w:rPr>
            </w:pPr>
            <w:r>
              <w:rPr>
                <w:rFonts w:ascii="Arial" w:hAnsi="Arial" w:cs="Arial"/>
                <w:b/>
              </w:rPr>
              <w:t>PERDIX</w:t>
            </w:r>
            <w:r w:rsidR="00C20D33" w:rsidRPr="00241268">
              <w:rPr>
                <w:rFonts w:ascii="Arial" w:hAnsi="Arial" w:cs="Arial"/>
                <w:b/>
              </w:rPr>
              <w:t xml:space="preserve">’s </w:t>
            </w:r>
            <w:r w:rsidR="00C20D33">
              <w:rPr>
                <w:rFonts w:ascii="Arial" w:hAnsi="Arial" w:cs="Arial"/>
                <w:b/>
              </w:rPr>
              <w:t>Function id</w:t>
            </w:r>
          </w:p>
        </w:tc>
        <w:tc>
          <w:tcPr>
            <w:tcW w:w="2395" w:type="dxa"/>
          </w:tcPr>
          <w:p w:rsidR="00C20D33" w:rsidRPr="00241268" w:rsidRDefault="00E170AB" w:rsidP="007268C3">
            <w:pPr>
              <w:rPr>
                <w:rFonts w:ascii="Arial" w:hAnsi="Arial" w:cs="Arial"/>
                <w:b/>
              </w:rPr>
            </w:pPr>
            <w:r>
              <w:rPr>
                <w:rFonts w:ascii="Arial" w:hAnsi="Arial" w:cs="Arial"/>
                <w:b/>
              </w:rPr>
              <w:t xml:space="preserve">PERDIX </w:t>
            </w:r>
            <w:r w:rsidR="00C20D33" w:rsidRPr="00241268">
              <w:rPr>
                <w:rFonts w:ascii="Arial" w:hAnsi="Arial" w:cs="Arial"/>
                <w:b/>
              </w:rPr>
              <w:t>Processing</w:t>
            </w:r>
          </w:p>
        </w:tc>
        <w:tc>
          <w:tcPr>
            <w:tcW w:w="2230" w:type="dxa"/>
          </w:tcPr>
          <w:p w:rsidR="00C20D33" w:rsidRPr="00241268" w:rsidRDefault="00C20D33" w:rsidP="007268C3">
            <w:pPr>
              <w:rPr>
                <w:rFonts w:ascii="Arial" w:hAnsi="Arial" w:cs="Arial"/>
                <w:b/>
              </w:rPr>
            </w:pPr>
            <w:r w:rsidRPr="00241268">
              <w:rPr>
                <w:rFonts w:ascii="Arial" w:hAnsi="Arial" w:cs="Arial"/>
                <w:b/>
              </w:rPr>
              <w:t>Remarks</w:t>
            </w:r>
          </w:p>
        </w:tc>
        <w:tc>
          <w:tcPr>
            <w:tcW w:w="2198" w:type="dxa"/>
          </w:tcPr>
          <w:p w:rsidR="00C20D33" w:rsidRPr="00241268" w:rsidRDefault="00C20D33" w:rsidP="007268C3">
            <w:pPr>
              <w:rPr>
                <w:rFonts w:ascii="Arial" w:hAnsi="Arial" w:cs="Arial"/>
                <w:b/>
              </w:rPr>
            </w:pPr>
            <w:r>
              <w:rPr>
                <w:rFonts w:ascii="Arial" w:hAnsi="Arial" w:cs="Arial"/>
                <w:b/>
              </w:rPr>
              <w:t>Upload template</w:t>
            </w:r>
          </w:p>
        </w:tc>
      </w:tr>
      <w:tr w:rsidR="00C20D33" w:rsidTr="007268C3">
        <w:tc>
          <w:tcPr>
            <w:tcW w:w="1624" w:type="dxa"/>
          </w:tcPr>
          <w:p w:rsidR="00C20D33" w:rsidRPr="006E4961" w:rsidRDefault="00C20D33" w:rsidP="007268C3">
            <w:pPr>
              <w:rPr>
                <w:rFonts w:ascii="Arial" w:hAnsi="Arial" w:cs="Arial"/>
              </w:rPr>
            </w:pPr>
            <w:r w:rsidRPr="006E4961">
              <w:rPr>
                <w:rFonts w:ascii="Arial" w:hAnsi="Arial" w:cs="Arial"/>
              </w:rPr>
              <w:t>Customer details</w:t>
            </w:r>
          </w:p>
        </w:tc>
        <w:tc>
          <w:tcPr>
            <w:tcW w:w="1628" w:type="dxa"/>
          </w:tcPr>
          <w:p w:rsidR="00C20D33" w:rsidRPr="006E4961" w:rsidRDefault="00E170AB" w:rsidP="006F74D4">
            <w:pPr>
              <w:rPr>
                <w:rFonts w:ascii="Arial" w:hAnsi="Arial" w:cs="Arial"/>
              </w:rPr>
            </w:pPr>
            <w:r w:rsidRPr="006E4961">
              <w:rPr>
                <w:rFonts w:ascii="Arial" w:hAnsi="Arial" w:cs="Arial"/>
              </w:rPr>
              <w:t>BR.Net</w:t>
            </w:r>
          </w:p>
        </w:tc>
        <w:tc>
          <w:tcPr>
            <w:tcW w:w="2484" w:type="dxa"/>
          </w:tcPr>
          <w:p w:rsidR="00C20D33" w:rsidRPr="006E4961" w:rsidRDefault="00C20D33" w:rsidP="007268C3">
            <w:pPr>
              <w:rPr>
                <w:rFonts w:ascii="Arial" w:hAnsi="Arial" w:cs="Arial"/>
              </w:rPr>
            </w:pPr>
          </w:p>
        </w:tc>
        <w:tc>
          <w:tcPr>
            <w:tcW w:w="1967" w:type="dxa"/>
          </w:tcPr>
          <w:p w:rsidR="00C20D33" w:rsidRPr="006E4961" w:rsidRDefault="00C20D33" w:rsidP="007268C3">
            <w:pPr>
              <w:rPr>
                <w:rFonts w:ascii="Arial" w:hAnsi="Arial" w:cs="Arial"/>
              </w:rPr>
            </w:pPr>
          </w:p>
        </w:tc>
        <w:tc>
          <w:tcPr>
            <w:tcW w:w="2395" w:type="dxa"/>
          </w:tcPr>
          <w:p w:rsidR="00C20D33" w:rsidRPr="006E4961" w:rsidRDefault="00C20D33" w:rsidP="00E170AB">
            <w:pPr>
              <w:rPr>
                <w:rFonts w:ascii="Arial" w:hAnsi="Arial" w:cs="Arial"/>
              </w:rPr>
            </w:pPr>
            <w:r w:rsidRPr="006E4961">
              <w:rPr>
                <w:rFonts w:ascii="Arial" w:hAnsi="Arial" w:cs="Arial"/>
              </w:rPr>
              <w:t xml:space="preserve">Moves into </w:t>
            </w:r>
            <w:r w:rsidR="00E170AB" w:rsidRPr="006E4961">
              <w:rPr>
                <w:rFonts w:ascii="Arial" w:hAnsi="Arial" w:cs="Arial"/>
              </w:rPr>
              <w:t>PERDIX’s enrolment Screen</w:t>
            </w:r>
          </w:p>
        </w:tc>
        <w:tc>
          <w:tcPr>
            <w:tcW w:w="2230" w:type="dxa"/>
          </w:tcPr>
          <w:p w:rsidR="00C20D33" w:rsidRPr="006E4961" w:rsidRDefault="00C20D33" w:rsidP="00923517">
            <w:pPr>
              <w:rPr>
                <w:rFonts w:ascii="Arial" w:hAnsi="Arial" w:cs="Arial"/>
              </w:rPr>
            </w:pPr>
            <w:r w:rsidRPr="006E4961">
              <w:rPr>
                <w:rFonts w:ascii="Arial" w:hAnsi="Arial" w:cs="Arial"/>
              </w:rPr>
              <w:t>Step 1 of the</w:t>
            </w:r>
            <w:r w:rsidR="00923517" w:rsidRPr="006E4961">
              <w:rPr>
                <w:rFonts w:ascii="Arial" w:hAnsi="Arial" w:cs="Arial"/>
              </w:rPr>
              <w:t xml:space="preserve"> customer migration</w:t>
            </w:r>
            <w:r w:rsidRPr="006E4961">
              <w:rPr>
                <w:rFonts w:ascii="Arial" w:hAnsi="Arial" w:cs="Arial"/>
              </w:rPr>
              <w:t>.</w:t>
            </w:r>
          </w:p>
        </w:tc>
        <w:tc>
          <w:tcPr>
            <w:tcW w:w="2198" w:type="dxa"/>
          </w:tcPr>
          <w:p w:rsidR="00C20D33" w:rsidRPr="006E4961" w:rsidRDefault="00C20D33" w:rsidP="007268C3">
            <w:pPr>
              <w:rPr>
                <w:rFonts w:ascii="Arial" w:hAnsi="Arial" w:cs="Arial"/>
              </w:rPr>
            </w:pPr>
            <w:r w:rsidRPr="006E4961">
              <w:rPr>
                <w:rFonts w:ascii="Arial" w:hAnsi="Arial" w:cs="Arial"/>
              </w:rPr>
              <w:t>&lt;Data mapping to be attached&gt;</w:t>
            </w:r>
          </w:p>
        </w:tc>
      </w:tr>
      <w:tr w:rsidR="00923517" w:rsidTr="007268C3">
        <w:tc>
          <w:tcPr>
            <w:tcW w:w="1624" w:type="dxa"/>
          </w:tcPr>
          <w:p w:rsidR="00923517" w:rsidRDefault="00923517" w:rsidP="007268C3">
            <w:pPr>
              <w:rPr>
                <w:rFonts w:ascii="Arial" w:hAnsi="Arial" w:cs="Arial"/>
              </w:rPr>
            </w:pPr>
          </w:p>
        </w:tc>
        <w:tc>
          <w:tcPr>
            <w:tcW w:w="1628" w:type="dxa"/>
          </w:tcPr>
          <w:p w:rsidR="00923517" w:rsidRDefault="00923517" w:rsidP="007268C3">
            <w:pPr>
              <w:rPr>
                <w:rFonts w:ascii="Arial" w:hAnsi="Arial" w:cs="Arial"/>
              </w:rPr>
            </w:pPr>
          </w:p>
        </w:tc>
        <w:tc>
          <w:tcPr>
            <w:tcW w:w="2484" w:type="dxa"/>
          </w:tcPr>
          <w:p w:rsidR="00923517" w:rsidRDefault="00923517" w:rsidP="002D2BDC">
            <w:pPr>
              <w:rPr>
                <w:rFonts w:ascii="Arial" w:hAnsi="Arial" w:cs="Arial"/>
              </w:rPr>
            </w:pPr>
          </w:p>
        </w:tc>
        <w:tc>
          <w:tcPr>
            <w:tcW w:w="1967" w:type="dxa"/>
          </w:tcPr>
          <w:p w:rsidR="00923517" w:rsidRDefault="00923517" w:rsidP="007268C3">
            <w:pPr>
              <w:rPr>
                <w:rFonts w:ascii="Arial" w:hAnsi="Arial" w:cs="Arial"/>
              </w:rPr>
            </w:pPr>
          </w:p>
        </w:tc>
        <w:tc>
          <w:tcPr>
            <w:tcW w:w="2395" w:type="dxa"/>
          </w:tcPr>
          <w:p w:rsidR="00923517" w:rsidRDefault="00923517" w:rsidP="00F168A7">
            <w:pPr>
              <w:rPr>
                <w:rFonts w:ascii="Arial" w:hAnsi="Arial" w:cs="Arial"/>
              </w:rPr>
            </w:pPr>
          </w:p>
        </w:tc>
        <w:tc>
          <w:tcPr>
            <w:tcW w:w="2230" w:type="dxa"/>
          </w:tcPr>
          <w:p w:rsidR="00923517" w:rsidRDefault="00923517" w:rsidP="00923517">
            <w:pPr>
              <w:rPr>
                <w:rFonts w:ascii="Arial" w:hAnsi="Arial" w:cs="Arial"/>
              </w:rPr>
            </w:pPr>
          </w:p>
        </w:tc>
        <w:tc>
          <w:tcPr>
            <w:tcW w:w="2198" w:type="dxa"/>
          </w:tcPr>
          <w:p w:rsidR="00923517" w:rsidRDefault="00923517" w:rsidP="007268C3">
            <w:pPr>
              <w:rPr>
                <w:rFonts w:ascii="Arial" w:hAnsi="Arial" w:cs="Arial"/>
              </w:rPr>
            </w:pPr>
          </w:p>
        </w:tc>
      </w:tr>
      <w:tr w:rsidR="00233210" w:rsidTr="007268C3">
        <w:tc>
          <w:tcPr>
            <w:tcW w:w="1624" w:type="dxa"/>
          </w:tcPr>
          <w:p w:rsidR="00233210" w:rsidRDefault="00233210" w:rsidP="007268C3">
            <w:pPr>
              <w:rPr>
                <w:rFonts w:ascii="Arial" w:hAnsi="Arial" w:cs="Arial"/>
              </w:rPr>
            </w:pPr>
          </w:p>
        </w:tc>
        <w:tc>
          <w:tcPr>
            <w:tcW w:w="1628" w:type="dxa"/>
          </w:tcPr>
          <w:p w:rsidR="00233210" w:rsidRDefault="00233210" w:rsidP="0079625C">
            <w:pPr>
              <w:rPr>
                <w:rFonts w:ascii="Arial" w:hAnsi="Arial" w:cs="Arial"/>
              </w:rPr>
            </w:pPr>
          </w:p>
        </w:tc>
        <w:tc>
          <w:tcPr>
            <w:tcW w:w="2484" w:type="dxa"/>
          </w:tcPr>
          <w:p w:rsidR="00233210" w:rsidRDefault="00233210" w:rsidP="002D2BDC">
            <w:pPr>
              <w:rPr>
                <w:rFonts w:ascii="Arial" w:hAnsi="Arial" w:cs="Arial"/>
              </w:rPr>
            </w:pPr>
          </w:p>
        </w:tc>
        <w:tc>
          <w:tcPr>
            <w:tcW w:w="1967" w:type="dxa"/>
          </w:tcPr>
          <w:p w:rsidR="00233210" w:rsidRDefault="00233210" w:rsidP="007268C3">
            <w:pPr>
              <w:rPr>
                <w:rFonts w:ascii="Arial" w:hAnsi="Arial" w:cs="Arial"/>
              </w:rPr>
            </w:pPr>
          </w:p>
        </w:tc>
        <w:tc>
          <w:tcPr>
            <w:tcW w:w="2395" w:type="dxa"/>
          </w:tcPr>
          <w:p w:rsidR="00233210" w:rsidRDefault="00233210" w:rsidP="00F168A7">
            <w:pPr>
              <w:rPr>
                <w:rFonts w:ascii="Arial" w:hAnsi="Arial" w:cs="Arial"/>
              </w:rPr>
            </w:pPr>
          </w:p>
        </w:tc>
        <w:tc>
          <w:tcPr>
            <w:tcW w:w="2230" w:type="dxa"/>
          </w:tcPr>
          <w:p w:rsidR="00233210" w:rsidRDefault="00233210" w:rsidP="00923517">
            <w:pPr>
              <w:rPr>
                <w:rFonts w:ascii="Arial" w:hAnsi="Arial" w:cs="Arial"/>
              </w:rPr>
            </w:pPr>
          </w:p>
        </w:tc>
        <w:tc>
          <w:tcPr>
            <w:tcW w:w="2198" w:type="dxa"/>
          </w:tcPr>
          <w:p w:rsidR="00233210" w:rsidRDefault="00233210" w:rsidP="007268C3">
            <w:pPr>
              <w:rPr>
                <w:rFonts w:ascii="Arial" w:hAnsi="Arial" w:cs="Arial"/>
              </w:rPr>
            </w:pPr>
          </w:p>
        </w:tc>
      </w:tr>
    </w:tbl>
    <w:p w:rsidR="000B0FB9" w:rsidRDefault="000B0FB9" w:rsidP="000B0FB9">
      <w:pPr>
        <w:pStyle w:val="Heading1"/>
        <w:numPr>
          <w:ilvl w:val="0"/>
          <w:numId w:val="0"/>
        </w:numPr>
        <w:rPr>
          <w:rFonts w:cs="Arial"/>
          <w:szCs w:val="24"/>
        </w:rPr>
      </w:pPr>
    </w:p>
    <w:p w:rsidR="00E07E27" w:rsidRPr="00F9229C" w:rsidRDefault="00E74262" w:rsidP="00E07E27">
      <w:pPr>
        <w:pStyle w:val="Heading2"/>
        <w:rPr>
          <w:rFonts w:cs="Arial"/>
          <w:szCs w:val="18"/>
        </w:rPr>
      </w:pPr>
      <w:bookmarkStart w:id="59" w:name="_Toc457813633"/>
      <w:r>
        <w:rPr>
          <w:rFonts w:cs="Arial"/>
          <w:szCs w:val="18"/>
        </w:rPr>
        <w:t>General Strategy</w:t>
      </w:r>
      <w:bookmarkEnd w:id="59"/>
      <w:r>
        <w:rPr>
          <w:rFonts w:cs="Arial"/>
          <w:szCs w:val="18"/>
        </w:rPr>
        <w:t xml:space="preserve"> </w:t>
      </w:r>
    </w:p>
    <w:p w:rsidR="00E07E27" w:rsidRDefault="00E07E27" w:rsidP="00E07E27">
      <w:pPr>
        <w:overflowPunct/>
        <w:autoSpaceDE/>
        <w:autoSpaceDN/>
        <w:adjustRightInd/>
        <w:jc w:val="both"/>
        <w:textAlignment w:val="auto"/>
        <w:rPr>
          <w:rFonts w:ascii="Arial" w:hAnsi="Arial" w:cs="Arial"/>
          <w:szCs w:val="22"/>
        </w:rPr>
      </w:pPr>
    </w:p>
    <w:p w:rsidR="00E74262" w:rsidRPr="00E74262" w:rsidRDefault="00E74262" w:rsidP="00E74262">
      <w:pPr>
        <w:overflowPunct/>
        <w:autoSpaceDE/>
        <w:autoSpaceDN/>
        <w:adjustRightInd/>
        <w:spacing w:before="120"/>
        <w:textAlignment w:val="auto"/>
        <w:rPr>
          <w:rFonts w:ascii="Arial" w:hAnsi="Arial" w:cs="Arial"/>
          <w:b/>
          <w:bCs/>
          <w:sz w:val="22"/>
        </w:rPr>
      </w:pPr>
    </w:p>
    <w:p w:rsidR="00E74262" w:rsidRPr="006E4961" w:rsidRDefault="006E4961" w:rsidP="00E74262">
      <w:pPr>
        <w:numPr>
          <w:ilvl w:val="0"/>
          <w:numId w:val="44"/>
        </w:numPr>
        <w:overflowPunct/>
        <w:autoSpaceDE/>
        <w:autoSpaceDN/>
        <w:adjustRightInd/>
        <w:spacing w:before="120" w:after="200" w:line="276" w:lineRule="auto"/>
        <w:contextualSpacing/>
        <w:textAlignment w:val="auto"/>
        <w:rPr>
          <w:rFonts w:ascii="Arial" w:eastAsia="Calibri" w:hAnsi="Arial" w:cs="Arial"/>
        </w:rPr>
      </w:pPr>
      <w:r w:rsidRPr="006E4961">
        <w:rPr>
          <w:rFonts w:ascii="Arial" w:eastAsia="Calibri" w:hAnsi="Arial" w:cs="Arial"/>
        </w:rPr>
        <w:t xml:space="preserve">Customer number as available in BR.NET will be migrated as it is. </w:t>
      </w:r>
      <w:r>
        <w:rPr>
          <w:rFonts w:ascii="Arial" w:eastAsia="Calibri" w:hAnsi="Arial" w:cs="Arial"/>
        </w:rPr>
        <w:t>For Fresh enrolments, customer numbers will be generated using existing PERDIX logic</w:t>
      </w:r>
      <w:r w:rsidRPr="006E4961">
        <w:rPr>
          <w:rFonts w:ascii="Arial" w:eastAsia="Calibri" w:hAnsi="Arial" w:cs="Arial"/>
        </w:rPr>
        <w:t>.</w:t>
      </w:r>
    </w:p>
    <w:p w:rsidR="00E74262" w:rsidRPr="00E74262" w:rsidRDefault="00E170AB" w:rsidP="00E74262">
      <w:pPr>
        <w:numPr>
          <w:ilvl w:val="0"/>
          <w:numId w:val="44"/>
        </w:numPr>
        <w:overflowPunct/>
        <w:autoSpaceDE/>
        <w:autoSpaceDN/>
        <w:adjustRightInd/>
        <w:spacing w:before="120" w:after="200" w:line="276" w:lineRule="auto"/>
        <w:contextualSpacing/>
        <w:textAlignment w:val="auto"/>
        <w:rPr>
          <w:rFonts w:ascii="Arial" w:eastAsia="Calibri" w:hAnsi="Arial" w:cs="Arial"/>
        </w:rPr>
      </w:pPr>
      <w:r>
        <w:rPr>
          <w:rFonts w:ascii="Arial" w:eastAsia="Calibri" w:hAnsi="Arial" w:cs="Arial"/>
        </w:rPr>
        <w:t xml:space="preserve">All </w:t>
      </w:r>
      <w:r w:rsidR="00E74262" w:rsidRPr="00E74262">
        <w:rPr>
          <w:rFonts w:ascii="Arial" w:eastAsia="Calibri" w:hAnsi="Arial" w:cs="Arial"/>
        </w:rPr>
        <w:t>Customer records will be migrated big bang</w:t>
      </w:r>
      <w:r>
        <w:rPr>
          <w:rFonts w:ascii="Arial" w:eastAsia="Calibri" w:hAnsi="Arial" w:cs="Arial"/>
        </w:rPr>
        <w:t xml:space="preserve"> irrespective of the status of the customer (Entity)</w:t>
      </w:r>
      <w:r w:rsidR="00E74262" w:rsidRPr="00E74262">
        <w:rPr>
          <w:rFonts w:ascii="Arial" w:eastAsia="Calibri" w:hAnsi="Arial" w:cs="Arial"/>
        </w:rPr>
        <w:t xml:space="preserve">. </w:t>
      </w:r>
    </w:p>
    <w:p w:rsidR="00E74262" w:rsidRDefault="00E74262" w:rsidP="00E74262">
      <w:pPr>
        <w:numPr>
          <w:ilvl w:val="0"/>
          <w:numId w:val="44"/>
        </w:numPr>
        <w:overflowPunct/>
        <w:autoSpaceDE/>
        <w:autoSpaceDN/>
        <w:adjustRightInd/>
        <w:spacing w:before="120" w:after="200" w:line="276" w:lineRule="auto"/>
        <w:contextualSpacing/>
        <w:textAlignment w:val="auto"/>
        <w:rPr>
          <w:rFonts w:ascii="Arial" w:eastAsia="Calibri" w:hAnsi="Arial" w:cs="Arial"/>
        </w:rPr>
      </w:pPr>
      <w:r w:rsidRPr="00E74262">
        <w:rPr>
          <w:rFonts w:ascii="Arial" w:eastAsia="Calibri" w:hAnsi="Arial" w:cs="Arial"/>
        </w:rPr>
        <w:t xml:space="preserve">Source systems for data extraction shall be </w:t>
      </w:r>
      <w:r w:rsidR="00E170AB">
        <w:rPr>
          <w:rFonts w:ascii="Arial" w:eastAsia="Calibri" w:hAnsi="Arial" w:cs="Arial"/>
        </w:rPr>
        <w:t>BR.NET</w:t>
      </w:r>
      <w:r w:rsidRPr="00E74262">
        <w:rPr>
          <w:rFonts w:ascii="Arial" w:eastAsia="Calibri" w:hAnsi="Arial" w:cs="Arial"/>
        </w:rPr>
        <w:t>.</w:t>
      </w:r>
    </w:p>
    <w:p w:rsidR="00E170AB" w:rsidRPr="00E170AB" w:rsidRDefault="00E74262" w:rsidP="00E74262">
      <w:pPr>
        <w:numPr>
          <w:ilvl w:val="0"/>
          <w:numId w:val="44"/>
        </w:numPr>
        <w:overflowPunct/>
        <w:autoSpaceDE/>
        <w:autoSpaceDN/>
        <w:adjustRightInd/>
        <w:spacing w:before="120" w:after="200" w:line="276" w:lineRule="auto"/>
        <w:contextualSpacing/>
        <w:textAlignment w:val="auto"/>
        <w:rPr>
          <w:rFonts w:ascii="Arial" w:hAnsi="Arial" w:cs="Arial"/>
        </w:rPr>
      </w:pPr>
      <w:r w:rsidRPr="00E170AB">
        <w:rPr>
          <w:rFonts w:ascii="Arial" w:eastAsia="Calibri" w:hAnsi="Arial" w:cs="Arial"/>
        </w:rPr>
        <w:t>Customer branch shall be the based on the customer record’s maintaining branch.</w:t>
      </w:r>
    </w:p>
    <w:p w:rsidR="00E74262" w:rsidRPr="006E4961" w:rsidRDefault="00E74262" w:rsidP="00E74262">
      <w:pPr>
        <w:numPr>
          <w:ilvl w:val="0"/>
          <w:numId w:val="44"/>
        </w:numPr>
        <w:overflowPunct/>
        <w:autoSpaceDE/>
        <w:autoSpaceDN/>
        <w:adjustRightInd/>
        <w:spacing w:before="120" w:after="200" w:line="276" w:lineRule="auto"/>
        <w:contextualSpacing/>
        <w:textAlignment w:val="auto"/>
        <w:rPr>
          <w:rFonts w:ascii="Arial" w:hAnsi="Arial" w:cs="Arial"/>
        </w:rPr>
      </w:pPr>
      <w:r w:rsidRPr="00E170AB">
        <w:rPr>
          <w:rFonts w:ascii="Arial" w:eastAsia="Calibri" w:hAnsi="Arial" w:cs="Arial"/>
        </w:rPr>
        <w:t>This migration strategy may change depending on business and technical issues that may come up. In such a case, a revised version of this document will be submitted.</w:t>
      </w:r>
    </w:p>
    <w:p w:rsidR="006E4961" w:rsidRPr="00E170AB" w:rsidRDefault="006E4961" w:rsidP="00E74262">
      <w:pPr>
        <w:numPr>
          <w:ilvl w:val="0"/>
          <w:numId w:val="44"/>
        </w:numPr>
        <w:overflowPunct/>
        <w:autoSpaceDE/>
        <w:autoSpaceDN/>
        <w:adjustRightInd/>
        <w:spacing w:before="120" w:after="200" w:line="276" w:lineRule="auto"/>
        <w:contextualSpacing/>
        <w:textAlignment w:val="auto"/>
        <w:rPr>
          <w:rFonts w:ascii="Arial" w:hAnsi="Arial" w:cs="Arial"/>
        </w:rPr>
      </w:pPr>
      <w:r>
        <w:rPr>
          <w:rFonts w:ascii="Arial" w:eastAsia="Calibri" w:hAnsi="Arial" w:cs="Arial"/>
        </w:rPr>
        <w:t xml:space="preserve">Files related to the customers should be extracted and provided to IRF for upload and linking it to the customer. File naming convention as followed by </w:t>
      </w:r>
      <w:proofErr w:type="spellStart"/>
      <w:r>
        <w:rPr>
          <w:rFonts w:ascii="Arial" w:eastAsia="Calibri" w:hAnsi="Arial" w:cs="Arial"/>
        </w:rPr>
        <w:t>Kinara</w:t>
      </w:r>
      <w:proofErr w:type="spellEnd"/>
      <w:r>
        <w:rPr>
          <w:rFonts w:ascii="Arial" w:eastAsia="Calibri" w:hAnsi="Arial" w:cs="Arial"/>
        </w:rPr>
        <w:t xml:space="preserve"> to be documented and mapping of file names from the source system to PERDIX to be documented in this section</w:t>
      </w:r>
    </w:p>
    <w:p w:rsidR="00782DAF" w:rsidRDefault="00782DAF" w:rsidP="00782DAF">
      <w:pPr>
        <w:pStyle w:val="Heading2"/>
        <w:rPr>
          <w:rFonts w:cs="Arial"/>
          <w:szCs w:val="18"/>
        </w:rPr>
      </w:pPr>
      <w:bookmarkStart w:id="60" w:name="_Toc457813634"/>
      <w:r>
        <w:rPr>
          <w:rFonts w:cs="Arial"/>
          <w:szCs w:val="18"/>
        </w:rPr>
        <w:t>Data Quality Checks</w:t>
      </w:r>
      <w:bookmarkEnd w:id="60"/>
    </w:p>
    <w:p w:rsidR="00782DAF" w:rsidRDefault="00782DAF" w:rsidP="00782DAF">
      <w:pPr>
        <w:rPr>
          <w:rFonts w:ascii="Arial" w:hAnsi="Arial" w:cs="Arial"/>
        </w:rPr>
      </w:pPr>
      <w:r w:rsidRPr="00782DAF">
        <w:rPr>
          <w:rFonts w:ascii="Arial" w:hAnsi="Arial" w:cs="Arial"/>
        </w:rPr>
        <w:t>Recommendations:</w:t>
      </w:r>
    </w:p>
    <w:p w:rsidR="00782DAF" w:rsidRPr="00782DAF" w:rsidRDefault="00782DAF" w:rsidP="00782DAF">
      <w:pPr>
        <w:rPr>
          <w:rFonts w:ascii="Arial" w:hAnsi="Arial" w:cs="Arial"/>
        </w:rPr>
      </w:pPr>
    </w:p>
    <w:p w:rsidR="00782DAF" w:rsidRPr="00782DAF" w:rsidRDefault="00782DAF" w:rsidP="008636A4">
      <w:pPr>
        <w:pStyle w:val="ListParagraph"/>
        <w:numPr>
          <w:ilvl w:val="0"/>
          <w:numId w:val="24"/>
        </w:numPr>
        <w:rPr>
          <w:rFonts w:ascii="Arial" w:hAnsi="Arial" w:cs="Arial"/>
          <w:sz w:val="20"/>
        </w:rPr>
      </w:pPr>
      <w:r w:rsidRPr="00782DAF">
        <w:rPr>
          <w:rFonts w:ascii="Arial" w:hAnsi="Arial" w:cs="Arial"/>
          <w:sz w:val="20"/>
        </w:rPr>
        <w:t>Duplicate record for customer should be eliminated</w:t>
      </w:r>
      <w:r w:rsidR="008607A8">
        <w:rPr>
          <w:rFonts w:ascii="Arial" w:hAnsi="Arial" w:cs="Arial"/>
          <w:sz w:val="20"/>
        </w:rPr>
        <w:t xml:space="preserve"> to the best possible resources</w:t>
      </w:r>
      <w:r w:rsidRPr="00782DAF">
        <w:rPr>
          <w:rFonts w:ascii="Arial" w:hAnsi="Arial" w:cs="Arial"/>
          <w:sz w:val="20"/>
        </w:rPr>
        <w:t xml:space="preserve"> before upload</w:t>
      </w:r>
      <w:r w:rsidR="008607A8">
        <w:rPr>
          <w:rFonts w:ascii="Arial" w:hAnsi="Arial" w:cs="Arial"/>
          <w:sz w:val="20"/>
        </w:rPr>
        <w:t xml:space="preserve">ed into </w:t>
      </w:r>
      <w:r w:rsidR="00E170AB">
        <w:rPr>
          <w:rFonts w:ascii="Arial" w:hAnsi="Arial" w:cs="Arial"/>
          <w:sz w:val="20"/>
        </w:rPr>
        <w:t>PERDIX</w:t>
      </w:r>
      <w:r w:rsidRPr="00782DAF">
        <w:rPr>
          <w:rFonts w:ascii="Arial" w:hAnsi="Arial" w:cs="Arial"/>
          <w:sz w:val="20"/>
        </w:rPr>
        <w:t>.</w:t>
      </w:r>
    </w:p>
    <w:p w:rsidR="00782DAF" w:rsidRPr="00782DAF" w:rsidRDefault="00782DAF" w:rsidP="008636A4">
      <w:pPr>
        <w:pStyle w:val="ListParagraph"/>
        <w:numPr>
          <w:ilvl w:val="0"/>
          <w:numId w:val="24"/>
        </w:numPr>
        <w:rPr>
          <w:rFonts w:ascii="Arial" w:hAnsi="Arial" w:cs="Arial"/>
          <w:sz w:val="20"/>
        </w:rPr>
      </w:pPr>
      <w:r w:rsidRPr="00782DAF">
        <w:rPr>
          <w:rFonts w:ascii="Arial" w:hAnsi="Arial" w:cs="Arial"/>
          <w:sz w:val="20"/>
        </w:rPr>
        <w:t>The address information should be verified for correctness and accuracy.</w:t>
      </w:r>
    </w:p>
    <w:p w:rsidR="00782DAF" w:rsidRPr="00782DAF" w:rsidRDefault="00782DAF" w:rsidP="008636A4">
      <w:pPr>
        <w:pStyle w:val="ListParagraph"/>
        <w:numPr>
          <w:ilvl w:val="0"/>
          <w:numId w:val="24"/>
        </w:numPr>
        <w:rPr>
          <w:rFonts w:ascii="Arial" w:hAnsi="Arial" w:cs="Arial"/>
          <w:sz w:val="20"/>
        </w:rPr>
      </w:pPr>
      <w:r w:rsidRPr="00782DAF">
        <w:rPr>
          <w:rFonts w:ascii="Arial" w:hAnsi="Arial" w:cs="Arial"/>
          <w:sz w:val="20"/>
        </w:rPr>
        <w:t>Unique</w:t>
      </w:r>
      <w:r w:rsidR="00C01314">
        <w:rPr>
          <w:rFonts w:ascii="Arial" w:hAnsi="Arial" w:cs="Arial"/>
          <w:sz w:val="20"/>
        </w:rPr>
        <w:t>ly</w:t>
      </w:r>
      <w:r w:rsidRPr="00782DAF">
        <w:rPr>
          <w:rFonts w:ascii="Arial" w:hAnsi="Arial" w:cs="Arial"/>
          <w:sz w:val="20"/>
        </w:rPr>
        <w:t xml:space="preserve"> identified details need to be verified for the correctness</w:t>
      </w:r>
      <w:r w:rsidR="00C01314">
        <w:rPr>
          <w:rFonts w:ascii="Arial" w:hAnsi="Arial" w:cs="Arial"/>
          <w:sz w:val="20"/>
        </w:rPr>
        <w:t xml:space="preserve"> before the extract file is shared for uploading into </w:t>
      </w:r>
      <w:r w:rsidR="00405D09">
        <w:rPr>
          <w:rFonts w:ascii="Arial" w:hAnsi="Arial" w:cs="Arial"/>
          <w:sz w:val="20"/>
        </w:rPr>
        <w:t>PERDIX</w:t>
      </w:r>
      <w:r w:rsidRPr="00782DAF">
        <w:rPr>
          <w:rFonts w:ascii="Arial" w:hAnsi="Arial" w:cs="Arial"/>
          <w:sz w:val="20"/>
        </w:rPr>
        <w:t>.</w:t>
      </w:r>
    </w:p>
    <w:p w:rsidR="00782DAF" w:rsidRPr="00782DAF" w:rsidRDefault="00405D09" w:rsidP="008636A4">
      <w:pPr>
        <w:pStyle w:val="ListParagraph"/>
        <w:numPr>
          <w:ilvl w:val="0"/>
          <w:numId w:val="24"/>
        </w:numPr>
        <w:rPr>
          <w:rFonts w:ascii="Arial" w:hAnsi="Arial" w:cs="Arial"/>
          <w:sz w:val="20"/>
        </w:rPr>
      </w:pPr>
      <w:r>
        <w:rPr>
          <w:rFonts w:ascii="Arial" w:hAnsi="Arial" w:cs="Arial"/>
          <w:sz w:val="20"/>
        </w:rPr>
        <w:t>Mandatory information required for upload in PERDIX should be provided.</w:t>
      </w:r>
    </w:p>
    <w:p w:rsidR="00782DAF" w:rsidRPr="00782DAF" w:rsidRDefault="00782DAF" w:rsidP="00782DAF">
      <w:pPr>
        <w:pStyle w:val="BodyText"/>
      </w:pPr>
    </w:p>
    <w:p w:rsidR="00617A4C" w:rsidRDefault="00617A4C" w:rsidP="00E12291">
      <w:pPr>
        <w:overflowPunct/>
        <w:autoSpaceDE/>
        <w:autoSpaceDN/>
        <w:adjustRightInd/>
        <w:jc w:val="both"/>
        <w:textAlignment w:val="auto"/>
        <w:rPr>
          <w:rFonts w:ascii="Arial" w:hAnsi="Arial" w:cs="Arial"/>
          <w:szCs w:val="22"/>
        </w:rPr>
      </w:pPr>
    </w:p>
    <w:p w:rsidR="005F1FE3" w:rsidRDefault="005F1FE3" w:rsidP="00E12291">
      <w:pPr>
        <w:overflowPunct/>
        <w:autoSpaceDE/>
        <w:autoSpaceDN/>
        <w:adjustRightInd/>
        <w:jc w:val="both"/>
        <w:textAlignment w:val="auto"/>
        <w:rPr>
          <w:rFonts w:ascii="Arial" w:hAnsi="Arial" w:cs="Arial"/>
          <w:szCs w:val="22"/>
        </w:rPr>
      </w:pPr>
    </w:p>
    <w:p w:rsidR="005F1FE3" w:rsidRDefault="005F1FE3" w:rsidP="00E12291">
      <w:pPr>
        <w:overflowPunct/>
        <w:autoSpaceDE/>
        <w:autoSpaceDN/>
        <w:adjustRightInd/>
        <w:jc w:val="both"/>
        <w:textAlignment w:val="auto"/>
        <w:rPr>
          <w:rFonts w:ascii="Arial" w:hAnsi="Arial" w:cs="Arial"/>
          <w:szCs w:val="22"/>
        </w:rPr>
      </w:pPr>
    </w:p>
    <w:p w:rsidR="005F1FE3" w:rsidRDefault="005F1FE3" w:rsidP="00E12291">
      <w:pPr>
        <w:overflowPunct/>
        <w:autoSpaceDE/>
        <w:autoSpaceDN/>
        <w:adjustRightInd/>
        <w:jc w:val="both"/>
        <w:textAlignment w:val="auto"/>
        <w:rPr>
          <w:rFonts w:ascii="Arial" w:hAnsi="Arial" w:cs="Arial"/>
          <w:szCs w:val="22"/>
        </w:rPr>
      </w:pPr>
    </w:p>
    <w:p w:rsidR="005F1FE3" w:rsidRDefault="005F1FE3" w:rsidP="00E12291">
      <w:pPr>
        <w:overflowPunct/>
        <w:autoSpaceDE/>
        <w:autoSpaceDN/>
        <w:adjustRightInd/>
        <w:jc w:val="both"/>
        <w:textAlignment w:val="auto"/>
        <w:rPr>
          <w:rFonts w:ascii="Arial" w:hAnsi="Arial" w:cs="Arial"/>
          <w:szCs w:val="22"/>
        </w:rPr>
      </w:pPr>
    </w:p>
    <w:p w:rsidR="005F1FE3" w:rsidRDefault="005F1FE3" w:rsidP="00E12291">
      <w:pPr>
        <w:overflowPunct/>
        <w:autoSpaceDE/>
        <w:autoSpaceDN/>
        <w:adjustRightInd/>
        <w:jc w:val="both"/>
        <w:textAlignment w:val="auto"/>
        <w:rPr>
          <w:rFonts w:ascii="Arial" w:hAnsi="Arial" w:cs="Arial"/>
          <w:szCs w:val="22"/>
        </w:rPr>
      </w:pPr>
    </w:p>
    <w:p w:rsidR="005F1FE3" w:rsidRDefault="005F1FE3" w:rsidP="00E12291">
      <w:pPr>
        <w:overflowPunct/>
        <w:autoSpaceDE/>
        <w:autoSpaceDN/>
        <w:adjustRightInd/>
        <w:jc w:val="both"/>
        <w:textAlignment w:val="auto"/>
        <w:rPr>
          <w:rFonts w:ascii="Arial" w:hAnsi="Arial" w:cs="Arial"/>
          <w:szCs w:val="22"/>
        </w:rPr>
      </w:pPr>
    </w:p>
    <w:p w:rsidR="005F1FE3" w:rsidRDefault="005F1FE3" w:rsidP="00E12291">
      <w:pPr>
        <w:overflowPunct/>
        <w:autoSpaceDE/>
        <w:autoSpaceDN/>
        <w:adjustRightInd/>
        <w:jc w:val="both"/>
        <w:textAlignment w:val="auto"/>
        <w:rPr>
          <w:rFonts w:ascii="Arial" w:hAnsi="Arial" w:cs="Arial"/>
          <w:szCs w:val="22"/>
        </w:rPr>
      </w:pPr>
    </w:p>
    <w:p w:rsidR="005F1FE3" w:rsidRDefault="005F1FE3" w:rsidP="005F1FE3">
      <w:pPr>
        <w:pStyle w:val="Heading1"/>
        <w:rPr>
          <w:rFonts w:cs="Arial"/>
          <w:szCs w:val="24"/>
        </w:rPr>
      </w:pPr>
      <w:bookmarkStart w:id="61" w:name="_Toc457813635"/>
      <w:r>
        <w:rPr>
          <w:rFonts w:cs="Arial"/>
          <w:szCs w:val="24"/>
        </w:rPr>
        <w:lastRenderedPageBreak/>
        <w:t>Loan Account Conversion Strategy</w:t>
      </w:r>
      <w:bookmarkEnd w:id="61"/>
    </w:p>
    <w:p w:rsidR="005F1FE3" w:rsidRPr="00F9229C" w:rsidRDefault="00405D09" w:rsidP="005F1FE3">
      <w:pPr>
        <w:pStyle w:val="Heading2"/>
        <w:rPr>
          <w:rFonts w:cs="Arial"/>
          <w:szCs w:val="18"/>
        </w:rPr>
      </w:pPr>
      <w:bookmarkStart w:id="62" w:name="_Toc457813636"/>
      <w:proofErr w:type="spellStart"/>
      <w:r>
        <w:rPr>
          <w:rFonts w:cs="Arial"/>
          <w:szCs w:val="18"/>
        </w:rPr>
        <w:t>Kinara</w:t>
      </w:r>
      <w:proofErr w:type="spellEnd"/>
      <w:r w:rsidR="005F1FE3">
        <w:rPr>
          <w:rFonts w:cs="Arial"/>
          <w:szCs w:val="18"/>
        </w:rPr>
        <w:t xml:space="preserve"> Business Practice</w:t>
      </w:r>
      <w:bookmarkEnd w:id="62"/>
    </w:p>
    <w:p w:rsidR="005F1FE3" w:rsidRDefault="005F1FE3" w:rsidP="005F1FE3">
      <w:pPr>
        <w:overflowPunct/>
        <w:autoSpaceDE/>
        <w:autoSpaceDN/>
        <w:adjustRightInd/>
        <w:jc w:val="both"/>
        <w:textAlignment w:val="auto"/>
        <w:rPr>
          <w:rFonts w:ascii="Arial" w:hAnsi="Arial" w:cs="Arial"/>
          <w:szCs w:val="22"/>
        </w:rPr>
      </w:pPr>
    </w:p>
    <w:p w:rsidR="005F1FE3" w:rsidRPr="005F1FE3" w:rsidRDefault="005F1FE3" w:rsidP="005F1FE3">
      <w:pPr>
        <w:ind w:left="540"/>
        <w:rPr>
          <w:rFonts w:ascii="Arial" w:hAnsi="Arial" w:cs="Arial"/>
        </w:rPr>
      </w:pPr>
      <w:r w:rsidRPr="005F1FE3">
        <w:rPr>
          <w:rFonts w:ascii="Arial" w:hAnsi="Arial" w:cs="Arial"/>
        </w:rPr>
        <w:t>All kinds of Loan accounts</w:t>
      </w:r>
      <w:r w:rsidR="00F456FF">
        <w:rPr>
          <w:rFonts w:ascii="Arial" w:hAnsi="Arial" w:cs="Arial"/>
        </w:rPr>
        <w:t xml:space="preserve"> in </w:t>
      </w:r>
      <w:r w:rsidR="00405D09">
        <w:rPr>
          <w:rFonts w:ascii="Arial" w:hAnsi="Arial" w:cs="Arial"/>
        </w:rPr>
        <w:t xml:space="preserve">BR.NET </w:t>
      </w:r>
      <w:r w:rsidRPr="005F1FE3">
        <w:rPr>
          <w:rFonts w:ascii="Arial" w:hAnsi="Arial" w:cs="Arial"/>
        </w:rPr>
        <w:t>are considered for conversion.</w:t>
      </w:r>
      <w:r w:rsidR="00E33FA4">
        <w:rPr>
          <w:rFonts w:ascii="Arial" w:hAnsi="Arial" w:cs="Arial"/>
        </w:rPr>
        <w:t xml:space="preserve"> </w:t>
      </w:r>
    </w:p>
    <w:p w:rsidR="005F1FE3" w:rsidRPr="00F9229C" w:rsidRDefault="005F1FE3" w:rsidP="005F1FE3">
      <w:pPr>
        <w:pStyle w:val="Heading2"/>
        <w:rPr>
          <w:rFonts w:cs="Arial"/>
          <w:szCs w:val="18"/>
        </w:rPr>
      </w:pPr>
      <w:bookmarkStart w:id="63" w:name="_Toc457813637"/>
      <w:r>
        <w:rPr>
          <w:rFonts w:cs="Arial"/>
          <w:szCs w:val="18"/>
        </w:rPr>
        <w:t>Volume</w:t>
      </w:r>
      <w:bookmarkEnd w:id="63"/>
    </w:p>
    <w:p w:rsidR="005F1FE3" w:rsidRDefault="005F1FE3" w:rsidP="005F1FE3">
      <w:pPr>
        <w:overflowPunct/>
        <w:autoSpaceDE/>
        <w:autoSpaceDN/>
        <w:adjustRightInd/>
        <w:jc w:val="both"/>
        <w:textAlignment w:val="auto"/>
        <w:rPr>
          <w:rFonts w:ascii="Arial" w:hAnsi="Arial" w:cs="Arial"/>
          <w:szCs w:val="22"/>
        </w:rPr>
      </w:pPr>
    </w:p>
    <w:p w:rsidR="00405D09" w:rsidRPr="000112B2" w:rsidRDefault="002F3C15" w:rsidP="00405D09">
      <w:pPr>
        <w:overflowPunct/>
        <w:autoSpaceDE/>
        <w:autoSpaceDN/>
        <w:adjustRightInd/>
        <w:jc w:val="both"/>
        <w:textAlignment w:val="auto"/>
        <w:rPr>
          <w:rFonts w:ascii="Arial" w:hAnsi="Arial" w:cs="Arial"/>
          <w:color w:val="000000"/>
        </w:rPr>
      </w:pPr>
      <w:r w:rsidRPr="002F3C15">
        <w:rPr>
          <w:rFonts w:ascii="Calibri" w:hAnsi="Calibri"/>
          <w:color w:val="000000"/>
          <w:sz w:val="22"/>
          <w:szCs w:val="22"/>
        </w:rPr>
        <w:t xml:space="preserve">           </w:t>
      </w:r>
      <w:r w:rsidR="00405D09" w:rsidRPr="00405D09">
        <w:rPr>
          <w:rFonts w:ascii="Arial" w:hAnsi="Arial" w:cs="Arial"/>
          <w:color w:val="000000"/>
          <w:highlight w:val="yellow"/>
        </w:rPr>
        <w:t xml:space="preserve">Volume details to be updated after discussion with </w:t>
      </w:r>
      <w:proofErr w:type="spellStart"/>
      <w:r w:rsidR="00405D09" w:rsidRPr="00405D09">
        <w:rPr>
          <w:rFonts w:ascii="Arial" w:hAnsi="Arial" w:cs="Arial"/>
          <w:color w:val="000000"/>
          <w:highlight w:val="yellow"/>
        </w:rPr>
        <w:t>Kinara</w:t>
      </w:r>
      <w:proofErr w:type="spellEnd"/>
      <w:r w:rsidR="00405D09" w:rsidRPr="00405D09">
        <w:rPr>
          <w:rFonts w:ascii="Arial" w:hAnsi="Arial" w:cs="Arial"/>
          <w:color w:val="000000"/>
          <w:highlight w:val="yellow"/>
        </w:rPr>
        <w:t>.</w:t>
      </w:r>
    </w:p>
    <w:p w:rsidR="005F1FE3" w:rsidRDefault="005F1FE3" w:rsidP="002F3C15">
      <w:pPr>
        <w:overflowPunct/>
        <w:autoSpaceDE/>
        <w:autoSpaceDN/>
        <w:adjustRightInd/>
        <w:textAlignment w:val="auto"/>
        <w:rPr>
          <w:rFonts w:ascii="Arial" w:hAnsi="Arial" w:cs="Arial"/>
          <w:szCs w:val="22"/>
        </w:rPr>
      </w:pPr>
    </w:p>
    <w:p w:rsidR="005F1FE3" w:rsidRPr="00F9229C" w:rsidRDefault="005F1FE3" w:rsidP="005F1FE3">
      <w:pPr>
        <w:pStyle w:val="Heading2"/>
        <w:rPr>
          <w:rFonts w:cs="Arial"/>
          <w:szCs w:val="18"/>
        </w:rPr>
      </w:pPr>
      <w:bookmarkStart w:id="64" w:name="_Toc457813638"/>
      <w:r>
        <w:rPr>
          <w:rFonts w:cs="Arial"/>
          <w:szCs w:val="18"/>
        </w:rPr>
        <w:t>Approach</w:t>
      </w:r>
      <w:bookmarkEnd w:id="64"/>
    </w:p>
    <w:p w:rsidR="005F1FE3" w:rsidRDefault="005F1FE3" w:rsidP="005F1FE3">
      <w:pPr>
        <w:overflowPunct/>
        <w:autoSpaceDE/>
        <w:autoSpaceDN/>
        <w:adjustRightInd/>
        <w:jc w:val="both"/>
        <w:textAlignment w:val="auto"/>
        <w:rPr>
          <w:rFonts w:ascii="Arial" w:hAnsi="Arial" w:cs="Arial"/>
          <w:szCs w:val="22"/>
        </w:rPr>
      </w:pPr>
    </w:p>
    <w:p w:rsidR="005F1FE3" w:rsidRPr="006153A5" w:rsidRDefault="005F1FE3" w:rsidP="005F1FE3">
      <w:pPr>
        <w:ind w:left="540"/>
        <w:rPr>
          <w:rFonts w:ascii="Arial" w:hAnsi="Arial" w:cs="Arial"/>
        </w:rPr>
      </w:pPr>
      <w:r w:rsidRPr="005F1FE3">
        <w:rPr>
          <w:rFonts w:ascii="Arial" w:hAnsi="Arial" w:cs="Arial"/>
        </w:rPr>
        <w:t xml:space="preserve">The approach for loan account conversion is determined based on the volume of the Loan accounts. </w:t>
      </w:r>
    </w:p>
    <w:p w:rsidR="005F1FE3" w:rsidRDefault="005F1FE3" w:rsidP="005F1FE3">
      <w:pPr>
        <w:overflowPunct/>
        <w:autoSpaceDE/>
        <w:autoSpaceDN/>
        <w:adjustRightInd/>
        <w:jc w:val="both"/>
        <w:textAlignment w:val="auto"/>
        <w:rPr>
          <w:rFonts w:ascii="Arial" w:hAnsi="Arial" w:cs="Arial"/>
          <w:szCs w:val="22"/>
        </w:rPr>
      </w:pPr>
    </w:p>
    <w:tbl>
      <w:tblPr>
        <w:tblStyle w:val="TableGrid"/>
        <w:tblW w:w="0" w:type="auto"/>
        <w:tblLook w:val="04A0" w:firstRow="1" w:lastRow="0" w:firstColumn="1" w:lastColumn="0" w:noHBand="0" w:noVBand="1"/>
      </w:tblPr>
      <w:tblGrid>
        <w:gridCol w:w="1322"/>
        <w:gridCol w:w="1224"/>
        <w:gridCol w:w="1716"/>
        <w:gridCol w:w="1467"/>
        <w:gridCol w:w="1740"/>
        <w:gridCol w:w="1538"/>
        <w:gridCol w:w="1649"/>
      </w:tblGrid>
      <w:tr w:rsidR="00405D09" w:rsidTr="00405D09">
        <w:tc>
          <w:tcPr>
            <w:tcW w:w="1596" w:type="dxa"/>
          </w:tcPr>
          <w:p w:rsidR="00A312D6" w:rsidRDefault="00A312D6" w:rsidP="00C073CF">
            <w:pPr>
              <w:rPr>
                <w:rFonts w:ascii="Arial" w:hAnsi="Arial" w:cs="Arial"/>
                <w:b/>
              </w:rPr>
            </w:pPr>
            <w:r>
              <w:rPr>
                <w:rFonts w:ascii="Arial" w:hAnsi="Arial" w:cs="Arial"/>
                <w:b/>
              </w:rPr>
              <w:t>Migration entity</w:t>
            </w:r>
          </w:p>
          <w:p w:rsidR="00A312D6" w:rsidRPr="00241268" w:rsidRDefault="00A312D6" w:rsidP="00C073CF">
            <w:pPr>
              <w:rPr>
                <w:rFonts w:ascii="Arial" w:hAnsi="Arial" w:cs="Arial"/>
                <w:b/>
              </w:rPr>
            </w:pPr>
          </w:p>
        </w:tc>
        <w:tc>
          <w:tcPr>
            <w:tcW w:w="1590" w:type="dxa"/>
          </w:tcPr>
          <w:p w:rsidR="00A312D6" w:rsidRPr="00241268" w:rsidRDefault="00A312D6" w:rsidP="00C073CF">
            <w:pPr>
              <w:rPr>
                <w:rFonts w:ascii="Arial" w:hAnsi="Arial" w:cs="Arial"/>
                <w:b/>
              </w:rPr>
            </w:pPr>
            <w:r w:rsidRPr="00241268">
              <w:rPr>
                <w:rFonts w:ascii="Arial" w:hAnsi="Arial" w:cs="Arial"/>
                <w:b/>
              </w:rPr>
              <w:t>Source system</w:t>
            </w:r>
          </w:p>
        </w:tc>
        <w:tc>
          <w:tcPr>
            <w:tcW w:w="2413" w:type="dxa"/>
          </w:tcPr>
          <w:p w:rsidR="00A312D6" w:rsidRPr="00241268" w:rsidRDefault="00A312D6" w:rsidP="00C073CF">
            <w:pPr>
              <w:rPr>
                <w:rFonts w:ascii="Arial" w:hAnsi="Arial" w:cs="Arial"/>
                <w:b/>
              </w:rPr>
            </w:pPr>
            <w:r w:rsidRPr="00241268">
              <w:rPr>
                <w:rFonts w:ascii="Arial" w:hAnsi="Arial" w:cs="Arial"/>
                <w:b/>
              </w:rPr>
              <w:t>Extraction logic from Legacy</w:t>
            </w:r>
          </w:p>
        </w:tc>
        <w:tc>
          <w:tcPr>
            <w:tcW w:w="1921" w:type="dxa"/>
          </w:tcPr>
          <w:p w:rsidR="00A312D6" w:rsidRPr="00241268" w:rsidRDefault="00405D09" w:rsidP="00C073CF">
            <w:pPr>
              <w:rPr>
                <w:rFonts w:ascii="Arial" w:hAnsi="Arial" w:cs="Arial"/>
                <w:b/>
              </w:rPr>
            </w:pPr>
            <w:r>
              <w:rPr>
                <w:rFonts w:ascii="Arial" w:hAnsi="Arial" w:cs="Arial"/>
                <w:b/>
              </w:rPr>
              <w:t xml:space="preserve">PERDIX’s </w:t>
            </w:r>
            <w:r w:rsidR="00A312D6">
              <w:rPr>
                <w:rFonts w:ascii="Arial" w:hAnsi="Arial" w:cs="Arial"/>
                <w:b/>
              </w:rPr>
              <w:t>Function id</w:t>
            </w:r>
          </w:p>
        </w:tc>
        <w:tc>
          <w:tcPr>
            <w:tcW w:w="2334" w:type="dxa"/>
          </w:tcPr>
          <w:p w:rsidR="00A312D6" w:rsidRPr="00241268" w:rsidRDefault="00405D09" w:rsidP="00C073CF">
            <w:pPr>
              <w:rPr>
                <w:rFonts w:ascii="Arial" w:hAnsi="Arial" w:cs="Arial"/>
                <w:b/>
              </w:rPr>
            </w:pPr>
            <w:r>
              <w:rPr>
                <w:rFonts w:ascii="Arial" w:hAnsi="Arial" w:cs="Arial"/>
                <w:b/>
              </w:rPr>
              <w:t xml:space="preserve">PERDIX </w:t>
            </w:r>
            <w:r w:rsidR="00A312D6" w:rsidRPr="00241268">
              <w:rPr>
                <w:rFonts w:ascii="Arial" w:hAnsi="Arial" w:cs="Arial"/>
                <w:b/>
              </w:rPr>
              <w:t>Processing</w:t>
            </w:r>
          </w:p>
        </w:tc>
        <w:tc>
          <w:tcPr>
            <w:tcW w:w="2175" w:type="dxa"/>
          </w:tcPr>
          <w:p w:rsidR="00A312D6" w:rsidRPr="00241268" w:rsidRDefault="00A312D6" w:rsidP="00C073CF">
            <w:pPr>
              <w:rPr>
                <w:rFonts w:ascii="Arial" w:hAnsi="Arial" w:cs="Arial"/>
                <w:b/>
              </w:rPr>
            </w:pPr>
            <w:r w:rsidRPr="00241268">
              <w:rPr>
                <w:rFonts w:ascii="Arial" w:hAnsi="Arial" w:cs="Arial"/>
                <w:b/>
              </w:rPr>
              <w:t>Remarks</w:t>
            </w:r>
          </w:p>
        </w:tc>
        <w:tc>
          <w:tcPr>
            <w:tcW w:w="2137" w:type="dxa"/>
          </w:tcPr>
          <w:p w:rsidR="00A312D6" w:rsidRPr="00241268" w:rsidRDefault="00A312D6" w:rsidP="00C073CF">
            <w:pPr>
              <w:rPr>
                <w:rFonts w:ascii="Arial" w:hAnsi="Arial" w:cs="Arial"/>
                <w:b/>
              </w:rPr>
            </w:pPr>
            <w:r>
              <w:rPr>
                <w:rFonts w:ascii="Arial" w:hAnsi="Arial" w:cs="Arial"/>
                <w:b/>
              </w:rPr>
              <w:t>Upload template</w:t>
            </w:r>
          </w:p>
        </w:tc>
      </w:tr>
      <w:tr w:rsidR="00405D09" w:rsidTr="00405D09">
        <w:tc>
          <w:tcPr>
            <w:tcW w:w="1596" w:type="dxa"/>
          </w:tcPr>
          <w:p w:rsidR="00A312D6" w:rsidRDefault="00A312D6" w:rsidP="00C073CF">
            <w:pPr>
              <w:rPr>
                <w:rFonts w:ascii="Arial" w:hAnsi="Arial" w:cs="Arial"/>
              </w:rPr>
            </w:pPr>
            <w:r>
              <w:rPr>
                <w:rFonts w:ascii="Arial" w:hAnsi="Arial" w:cs="Arial"/>
              </w:rPr>
              <w:t>Account details</w:t>
            </w:r>
          </w:p>
        </w:tc>
        <w:tc>
          <w:tcPr>
            <w:tcW w:w="1590" w:type="dxa"/>
          </w:tcPr>
          <w:p w:rsidR="00A312D6" w:rsidRDefault="00405D09" w:rsidP="00C073CF">
            <w:pPr>
              <w:rPr>
                <w:rFonts w:ascii="Arial" w:hAnsi="Arial" w:cs="Arial"/>
              </w:rPr>
            </w:pPr>
            <w:r>
              <w:rPr>
                <w:rFonts w:ascii="Arial" w:hAnsi="Arial" w:cs="Arial"/>
              </w:rPr>
              <w:t>BR.NET</w:t>
            </w:r>
          </w:p>
        </w:tc>
        <w:tc>
          <w:tcPr>
            <w:tcW w:w="2413" w:type="dxa"/>
          </w:tcPr>
          <w:p w:rsidR="00A312D6" w:rsidRDefault="00A312D6" w:rsidP="00C073CF">
            <w:pPr>
              <w:rPr>
                <w:rFonts w:ascii="Arial" w:hAnsi="Arial" w:cs="Arial"/>
              </w:rPr>
            </w:pPr>
          </w:p>
        </w:tc>
        <w:tc>
          <w:tcPr>
            <w:tcW w:w="1921" w:type="dxa"/>
          </w:tcPr>
          <w:p w:rsidR="00A312D6" w:rsidRDefault="00A312D6" w:rsidP="00C073CF">
            <w:pPr>
              <w:rPr>
                <w:rFonts w:ascii="Arial" w:hAnsi="Arial" w:cs="Arial"/>
              </w:rPr>
            </w:pPr>
          </w:p>
        </w:tc>
        <w:tc>
          <w:tcPr>
            <w:tcW w:w="2334" w:type="dxa"/>
          </w:tcPr>
          <w:p w:rsidR="00A312D6" w:rsidRDefault="00A312D6" w:rsidP="00405D09">
            <w:pPr>
              <w:rPr>
                <w:rFonts w:ascii="Arial" w:hAnsi="Arial" w:cs="Arial"/>
              </w:rPr>
            </w:pPr>
            <w:r>
              <w:rPr>
                <w:rFonts w:ascii="Arial" w:hAnsi="Arial" w:cs="Arial"/>
              </w:rPr>
              <w:t xml:space="preserve">Moves into </w:t>
            </w:r>
            <w:r w:rsidR="00405D09">
              <w:rPr>
                <w:rFonts w:ascii="Arial" w:hAnsi="Arial" w:cs="Arial"/>
              </w:rPr>
              <w:t xml:space="preserve">PERDIX Loan Account </w:t>
            </w:r>
            <w:r>
              <w:rPr>
                <w:rFonts w:ascii="Arial" w:hAnsi="Arial" w:cs="Arial"/>
              </w:rPr>
              <w:t>tables.</w:t>
            </w:r>
          </w:p>
        </w:tc>
        <w:tc>
          <w:tcPr>
            <w:tcW w:w="2175" w:type="dxa"/>
          </w:tcPr>
          <w:p w:rsidR="00A312D6" w:rsidRDefault="00A312D6" w:rsidP="00405D09">
            <w:pPr>
              <w:rPr>
                <w:rFonts w:ascii="Arial" w:hAnsi="Arial" w:cs="Arial"/>
              </w:rPr>
            </w:pPr>
            <w:r>
              <w:rPr>
                <w:rFonts w:ascii="Arial" w:hAnsi="Arial" w:cs="Arial"/>
              </w:rPr>
              <w:t>Step</w:t>
            </w:r>
            <w:r w:rsidR="00FE2A41">
              <w:rPr>
                <w:rFonts w:ascii="Arial" w:hAnsi="Arial" w:cs="Arial"/>
              </w:rPr>
              <w:t xml:space="preserve"> 1 of the </w:t>
            </w:r>
            <w:r w:rsidR="00405D09">
              <w:rPr>
                <w:rFonts w:ascii="Arial" w:hAnsi="Arial" w:cs="Arial"/>
              </w:rPr>
              <w:t xml:space="preserve">Loan </w:t>
            </w:r>
            <w:r>
              <w:rPr>
                <w:rFonts w:ascii="Arial" w:hAnsi="Arial" w:cs="Arial"/>
              </w:rPr>
              <w:t>migration activity.</w:t>
            </w:r>
          </w:p>
        </w:tc>
        <w:tc>
          <w:tcPr>
            <w:tcW w:w="2137" w:type="dxa"/>
          </w:tcPr>
          <w:p w:rsidR="00A312D6" w:rsidRDefault="00A312D6" w:rsidP="00C073CF">
            <w:pPr>
              <w:rPr>
                <w:rFonts w:ascii="Arial" w:hAnsi="Arial" w:cs="Arial"/>
              </w:rPr>
            </w:pPr>
            <w:r>
              <w:rPr>
                <w:rFonts w:ascii="Arial" w:hAnsi="Arial" w:cs="Arial"/>
              </w:rPr>
              <w:t>&lt;Data mapping to be attached&gt;</w:t>
            </w:r>
          </w:p>
        </w:tc>
      </w:tr>
      <w:tr w:rsidR="00405D09" w:rsidTr="00405D09">
        <w:tc>
          <w:tcPr>
            <w:tcW w:w="1596" w:type="dxa"/>
          </w:tcPr>
          <w:p w:rsidR="002F10F3" w:rsidRDefault="002F10F3" w:rsidP="00C073CF">
            <w:pPr>
              <w:rPr>
                <w:rFonts w:ascii="Arial" w:hAnsi="Arial" w:cs="Arial"/>
              </w:rPr>
            </w:pPr>
            <w:r>
              <w:rPr>
                <w:rFonts w:ascii="Arial" w:hAnsi="Arial" w:cs="Arial"/>
              </w:rPr>
              <w:t>Payment details</w:t>
            </w:r>
          </w:p>
        </w:tc>
        <w:tc>
          <w:tcPr>
            <w:tcW w:w="1590" w:type="dxa"/>
          </w:tcPr>
          <w:p w:rsidR="002F10F3" w:rsidRDefault="00405D09" w:rsidP="00C073CF">
            <w:pPr>
              <w:rPr>
                <w:rFonts w:ascii="Arial" w:hAnsi="Arial" w:cs="Arial"/>
              </w:rPr>
            </w:pPr>
            <w:r>
              <w:rPr>
                <w:rFonts w:ascii="Arial" w:hAnsi="Arial" w:cs="Arial"/>
              </w:rPr>
              <w:t>BR.NET</w:t>
            </w:r>
          </w:p>
        </w:tc>
        <w:tc>
          <w:tcPr>
            <w:tcW w:w="2413" w:type="dxa"/>
          </w:tcPr>
          <w:p w:rsidR="002F10F3" w:rsidRDefault="002F10F3" w:rsidP="00C073CF">
            <w:pPr>
              <w:rPr>
                <w:rFonts w:ascii="Arial" w:hAnsi="Arial" w:cs="Arial"/>
              </w:rPr>
            </w:pPr>
          </w:p>
        </w:tc>
        <w:tc>
          <w:tcPr>
            <w:tcW w:w="1921" w:type="dxa"/>
          </w:tcPr>
          <w:p w:rsidR="002F10F3" w:rsidRDefault="002F10F3" w:rsidP="00C073CF">
            <w:pPr>
              <w:rPr>
                <w:rFonts w:ascii="Arial" w:hAnsi="Arial" w:cs="Arial"/>
              </w:rPr>
            </w:pPr>
          </w:p>
        </w:tc>
        <w:tc>
          <w:tcPr>
            <w:tcW w:w="2334" w:type="dxa"/>
          </w:tcPr>
          <w:p w:rsidR="002F10F3" w:rsidRDefault="00405D09" w:rsidP="002F10F3">
            <w:pPr>
              <w:rPr>
                <w:rFonts w:ascii="Arial" w:hAnsi="Arial" w:cs="Arial"/>
              </w:rPr>
            </w:pPr>
            <w:r>
              <w:rPr>
                <w:rFonts w:ascii="Arial" w:hAnsi="Arial" w:cs="Arial"/>
              </w:rPr>
              <w:t>Moves into PERDIX Loan Account Payments tables.</w:t>
            </w:r>
          </w:p>
        </w:tc>
        <w:tc>
          <w:tcPr>
            <w:tcW w:w="2175" w:type="dxa"/>
          </w:tcPr>
          <w:p w:rsidR="002F10F3" w:rsidRDefault="002F10F3" w:rsidP="00405D09">
            <w:pPr>
              <w:rPr>
                <w:rFonts w:ascii="Arial" w:hAnsi="Arial" w:cs="Arial"/>
              </w:rPr>
            </w:pPr>
            <w:r>
              <w:rPr>
                <w:rFonts w:ascii="Arial" w:hAnsi="Arial" w:cs="Arial"/>
              </w:rPr>
              <w:t xml:space="preserve">Step 2 of the </w:t>
            </w:r>
            <w:r w:rsidR="00405D09">
              <w:rPr>
                <w:rFonts w:ascii="Arial" w:hAnsi="Arial" w:cs="Arial"/>
              </w:rPr>
              <w:t xml:space="preserve">Loan </w:t>
            </w:r>
            <w:r>
              <w:rPr>
                <w:rFonts w:ascii="Arial" w:hAnsi="Arial" w:cs="Arial"/>
              </w:rPr>
              <w:t>migration activity.</w:t>
            </w:r>
          </w:p>
        </w:tc>
        <w:tc>
          <w:tcPr>
            <w:tcW w:w="2137" w:type="dxa"/>
          </w:tcPr>
          <w:p w:rsidR="002F10F3" w:rsidRDefault="002F10F3" w:rsidP="00C073CF">
            <w:pPr>
              <w:rPr>
                <w:rFonts w:ascii="Arial" w:hAnsi="Arial" w:cs="Arial"/>
              </w:rPr>
            </w:pPr>
            <w:r>
              <w:rPr>
                <w:rFonts w:ascii="Arial" w:hAnsi="Arial" w:cs="Arial"/>
              </w:rPr>
              <w:t>&lt;Data mapping to be attached&gt;</w:t>
            </w:r>
          </w:p>
        </w:tc>
      </w:tr>
      <w:tr w:rsidR="00405D09" w:rsidTr="00405D09">
        <w:tc>
          <w:tcPr>
            <w:tcW w:w="1596" w:type="dxa"/>
          </w:tcPr>
          <w:p w:rsidR="007D0F78" w:rsidRDefault="007D0F78" w:rsidP="00C073CF">
            <w:pPr>
              <w:rPr>
                <w:rFonts w:ascii="Arial" w:hAnsi="Arial" w:cs="Arial"/>
              </w:rPr>
            </w:pPr>
            <w:r>
              <w:rPr>
                <w:rFonts w:ascii="Arial" w:hAnsi="Arial" w:cs="Arial"/>
              </w:rPr>
              <w:t>Status change</w:t>
            </w:r>
          </w:p>
        </w:tc>
        <w:tc>
          <w:tcPr>
            <w:tcW w:w="1590" w:type="dxa"/>
          </w:tcPr>
          <w:p w:rsidR="007D0F78" w:rsidRDefault="00405D09" w:rsidP="00C073CF">
            <w:pPr>
              <w:rPr>
                <w:rFonts w:ascii="Arial" w:hAnsi="Arial" w:cs="Arial"/>
              </w:rPr>
            </w:pPr>
            <w:r>
              <w:rPr>
                <w:rFonts w:ascii="Arial" w:hAnsi="Arial" w:cs="Arial"/>
              </w:rPr>
              <w:t>BR.NET</w:t>
            </w:r>
          </w:p>
        </w:tc>
        <w:tc>
          <w:tcPr>
            <w:tcW w:w="2413" w:type="dxa"/>
          </w:tcPr>
          <w:p w:rsidR="007D0F78" w:rsidRDefault="007D0F78" w:rsidP="00C073CF">
            <w:pPr>
              <w:rPr>
                <w:rFonts w:ascii="Arial" w:hAnsi="Arial" w:cs="Arial"/>
              </w:rPr>
            </w:pPr>
          </w:p>
        </w:tc>
        <w:tc>
          <w:tcPr>
            <w:tcW w:w="1921" w:type="dxa"/>
          </w:tcPr>
          <w:p w:rsidR="007D0F78" w:rsidRDefault="007D0F78" w:rsidP="00C073CF">
            <w:pPr>
              <w:rPr>
                <w:rFonts w:ascii="Arial" w:hAnsi="Arial" w:cs="Arial"/>
              </w:rPr>
            </w:pPr>
          </w:p>
        </w:tc>
        <w:tc>
          <w:tcPr>
            <w:tcW w:w="2334" w:type="dxa"/>
          </w:tcPr>
          <w:p w:rsidR="007D0F78" w:rsidRDefault="00406096" w:rsidP="00405D09">
            <w:pPr>
              <w:rPr>
                <w:rFonts w:ascii="Arial" w:hAnsi="Arial" w:cs="Arial"/>
              </w:rPr>
            </w:pPr>
            <w:r>
              <w:rPr>
                <w:rFonts w:ascii="Arial" w:hAnsi="Arial" w:cs="Arial"/>
              </w:rPr>
              <w:t xml:space="preserve">Moves into </w:t>
            </w:r>
            <w:r w:rsidR="00405D09">
              <w:rPr>
                <w:rFonts w:ascii="Arial" w:hAnsi="Arial" w:cs="Arial"/>
              </w:rPr>
              <w:t xml:space="preserve">PERDIX </w:t>
            </w:r>
            <w:r>
              <w:rPr>
                <w:rFonts w:ascii="Arial" w:hAnsi="Arial" w:cs="Arial"/>
              </w:rPr>
              <w:t>Account Status tables.</w:t>
            </w:r>
          </w:p>
        </w:tc>
        <w:tc>
          <w:tcPr>
            <w:tcW w:w="2175" w:type="dxa"/>
          </w:tcPr>
          <w:p w:rsidR="007D0F78" w:rsidRDefault="006140B1" w:rsidP="00405D09">
            <w:pPr>
              <w:rPr>
                <w:rFonts w:ascii="Arial" w:hAnsi="Arial" w:cs="Arial"/>
              </w:rPr>
            </w:pPr>
            <w:r>
              <w:rPr>
                <w:rFonts w:ascii="Arial" w:hAnsi="Arial" w:cs="Arial"/>
              </w:rPr>
              <w:t xml:space="preserve">Step 3 of the </w:t>
            </w:r>
            <w:r w:rsidR="00405D09">
              <w:rPr>
                <w:rFonts w:ascii="Arial" w:hAnsi="Arial" w:cs="Arial"/>
              </w:rPr>
              <w:t xml:space="preserve">Loan </w:t>
            </w:r>
            <w:r>
              <w:rPr>
                <w:rFonts w:ascii="Arial" w:hAnsi="Arial" w:cs="Arial"/>
              </w:rPr>
              <w:t>migration activity.</w:t>
            </w:r>
          </w:p>
        </w:tc>
        <w:tc>
          <w:tcPr>
            <w:tcW w:w="2137" w:type="dxa"/>
          </w:tcPr>
          <w:p w:rsidR="007D0F78" w:rsidRDefault="006140B1" w:rsidP="00C073CF">
            <w:pPr>
              <w:rPr>
                <w:rFonts w:ascii="Arial" w:hAnsi="Arial" w:cs="Arial"/>
              </w:rPr>
            </w:pPr>
            <w:r>
              <w:rPr>
                <w:rFonts w:ascii="Arial" w:hAnsi="Arial" w:cs="Arial"/>
              </w:rPr>
              <w:t>&lt;Data mapping to be attached&gt;</w:t>
            </w:r>
          </w:p>
        </w:tc>
      </w:tr>
      <w:tr w:rsidR="006E4961" w:rsidTr="00405D09">
        <w:tc>
          <w:tcPr>
            <w:tcW w:w="1596" w:type="dxa"/>
          </w:tcPr>
          <w:p w:rsidR="006E4961" w:rsidRDefault="006E4961" w:rsidP="00C073CF">
            <w:pPr>
              <w:rPr>
                <w:rFonts w:ascii="Arial" w:hAnsi="Arial" w:cs="Arial"/>
              </w:rPr>
            </w:pPr>
            <w:r>
              <w:rPr>
                <w:rFonts w:ascii="Arial" w:hAnsi="Arial" w:cs="Arial"/>
              </w:rPr>
              <w:t>Files linked to the loan</w:t>
            </w:r>
          </w:p>
        </w:tc>
        <w:tc>
          <w:tcPr>
            <w:tcW w:w="1590" w:type="dxa"/>
          </w:tcPr>
          <w:p w:rsidR="006E4961" w:rsidRDefault="006E4961" w:rsidP="00C073CF">
            <w:pPr>
              <w:rPr>
                <w:rFonts w:ascii="Arial" w:hAnsi="Arial" w:cs="Arial"/>
              </w:rPr>
            </w:pPr>
            <w:r>
              <w:rPr>
                <w:rFonts w:ascii="Arial" w:hAnsi="Arial" w:cs="Arial"/>
              </w:rPr>
              <w:t>BR.NET</w:t>
            </w:r>
          </w:p>
        </w:tc>
        <w:tc>
          <w:tcPr>
            <w:tcW w:w="2413" w:type="dxa"/>
          </w:tcPr>
          <w:p w:rsidR="006E4961" w:rsidRDefault="006E4961" w:rsidP="00C073CF">
            <w:pPr>
              <w:rPr>
                <w:rFonts w:ascii="Arial" w:hAnsi="Arial" w:cs="Arial"/>
              </w:rPr>
            </w:pPr>
          </w:p>
        </w:tc>
        <w:tc>
          <w:tcPr>
            <w:tcW w:w="1921" w:type="dxa"/>
          </w:tcPr>
          <w:p w:rsidR="006E4961" w:rsidRDefault="006E4961" w:rsidP="00C073CF">
            <w:pPr>
              <w:rPr>
                <w:rFonts w:ascii="Arial" w:hAnsi="Arial" w:cs="Arial"/>
              </w:rPr>
            </w:pPr>
          </w:p>
        </w:tc>
        <w:tc>
          <w:tcPr>
            <w:tcW w:w="2334" w:type="dxa"/>
          </w:tcPr>
          <w:p w:rsidR="006E4961" w:rsidRDefault="006E4961" w:rsidP="00405D09">
            <w:pPr>
              <w:rPr>
                <w:rFonts w:ascii="Arial" w:hAnsi="Arial" w:cs="Arial"/>
              </w:rPr>
            </w:pPr>
            <w:r>
              <w:rPr>
                <w:rFonts w:ascii="Arial" w:hAnsi="Arial" w:cs="Arial"/>
              </w:rPr>
              <w:t>Moves into PERDIX server and linked with the loan</w:t>
            </w:r>
          </w:p>
        </w:tc>
        <w:tc>
          <w:tcPr>
            <w:tcW w:w="2175" w:type="dxa"/>
          </w:tcPr>
          <w:p w:rsidR="006E4961" w:rsidRDefault="0045709C" w:rsidP="0045709C">
            <w:pPr>
              <w:rPr>
                <w:rFonts w:ascii="Arial" w:hAnsi="Arial" w:cs="Arial"/>
              </w:rPr>
            </w:pPr>
            <w:r>
              <w:rPr>
                <w:rFonts w:ascii="Arial" w:hAnsi="Arial" w:cs="Arial"/>
              </w:rPr>
              <w:t>Step 1 of the Loan Migration activity</w:t>
            </w:r>
          </w:p>
        </w:tc>
        <w:tc>
          <w:tcPr>
            <w:tcW w:w="2137" w:type="dxa"/>
          </w:tcPr>
          <w:p w:rsidR="006E4961" w:rsidRDefault="0045709C" w:rsidP="00C073CF">
            <w:pPr>
              <w:rPr>
                <w:rFonts w:ascii="Arial" w:hAnsi="Arial" w:cs="Arial"/>
              </w:rPr>
            </w:pPr>
            <w:r>
              <w:rPr>
                <w:rFonts w:ascii="Arial" w:hAnsi="Arial" w:cs="Arial"/>
              </w:rPr>
              <w:t>File naming conventions to be mentioned</w:t>
            </w:r>
          </w:p>
        </w:tc>
      </w:tr>
    </w:tbl>
    <w:p w:rsidR="006405D1" w:rsidRDefault="0072185F" w:rsidP="0072185F">
      <w:pPr>
        <w:pStyle w:val="Heading2"/>
        <w:rPr>
          <w:rFonts w:cs="Arial"/>
          <w:szCs w:val="22"/>
        </w:rPr>
      </w:pPr>
      <w:bookmarkStart w:id="65" w:name="_Toc457813639"/>
      <w:r>
        <w:rPr>
          <w:rFonts w:cs="Arial"/>
          <w:szCs w:val="22"/>
        </w:rPr>
        <w:t>General Strategy</w:t>
      </w:r>
      <w:bookmarkEnd w:id="65"/>
    </w:p>
    <w:p w:rsidR="00573782" w:rsidRPr="001F36F3" w:rsidRDefault="00573782" w:rsidP="00573782">
      <w:pPr>
        <w:rPr>
          <w:rFonts w:cs="Arial"/>
          <w:bCs/>
        </w:rPr>
      </w:pPr>
    </w:p>
    <w:p w:rsidR="00573782" w:rsidRDefault="00405D09" w:rsidP="0052457F">
      <w:pPr>
        <w:numPr>
          <w:ilvl w:val="0"/>
          <w:numId w:val="58"/>
        </w:numPr>
        <w:overflowPunct/>
        <w:autoSpaceDE/>
        <w:autoSpaceDN/>
        <w:adjustRightInd/>
        <w:spacing w:after="200" w:line="276" w:lineRule="auto"/>
        <w:contextualSpacing/>
        <w:textAlignment w:val="auto"/>
        <w:rPr>
          <w:rFonts w:ascii="Arial" w:eastAsiaTheme="minorHAnsi" w:hAnsi="Arial" w:cs="Arial"/>
          <w:szCs w:val="22"/>
        </w:rPr>
      </w:pPr>
      <w:r>
        <w:rPr>
          <w:rFonts w:ascii="Arial" w:eastAsiaTheme="minorHAnsi" w:hAnsi="Arial" w:cs="Arial"/>
          <w:szCs w:val="22"/>
        </w:rPr>
        <w:t xml:space="preserve">Loan </w:t>
      </w:r>
      <w:r w:rsidR="00573782" w:rsidRPr="00573782">
        <w:rPr>
          <w:rFonts w:ascii="Arial" w:eastAsiaTheme="minorHAnsi" w:hAnsi="Arial" w:cs="Arial"/>
          <w:szCs w:val="22"/>
        </w:rPr>
        <w:t>migration will be a big bang implementation</w:t>
      </w:r>
    </w:p>
    <w:p w:rsidR="00405D09" w:rsidRDefault="00405D09" w:rsidP="0052457F">
      <w:pPr>
        <w:numPr>
          <w:ilvl w:val="0"/>
          <w:numId w:val="58"/>
        </w:numPr>
        <w:overflowPunct/>
        <w:autoSpaceDE/>
        <w:autoSpaceDN/>
        <w:adjustRightInd/>
        <w:spacing w:after="200" w:line="276" w:lineRule="auto"/>
        <w:contextualSpacing/>
        <w:textAlignment w:val="auto"/>
        <w:rPr>
          <w:rFonts w:ascii="Arial" w:eastAsiaTheme="minorHAnsi" w:hAnsi="Arial" w:cs="Arial"/>
          <w:szCs w:val="22"/>
        </w:rPr>
      </w:pPr>
      <w:r>
        <w:rPr>
          <w:rFonts w:ascii="Arial" w:eastAsiaTheme="minorHAnsi" w:hAnsi="Arial" w:cs="Arial"/>
          <w:szCs w:val="22"/>
        </w:rPr>
        <w:t>Loan Migration will involve migration of all Loan accounts from source system irrespective of the status of the Loan Account.</w:t>
      </w:r>
    </w:p>
    <w:p w:rsidR="00405D09" w:rsidRPr="00405D09" w:rsidRDefault="00405D09" w:rsidP="0052457F">
      <w:pPr>
        <w:numPr>
          <w:ilvl w:val="0"/>
          <w:numId w:val="58"/>
        </w:numPr>
        <w:overflowPunct/>
        <w:autoSpaceDE/>
        <w:autoSpaceDN/>
        <w:adjustRightInd/>
        <w:spacing w:after="200" w:line="276" w:lineRule="auto"/>
        <w:contextualSpacing/>
        <w:textAlignment w:val="auto"/>
        <w:rPr>
          <w:rFonts w:ascii="Arial" w:eastAsiaTheme="minorHAnsi" w:hAnsi="Arial" w:cs="Arial"/>
          <w:szCs w:val="22"/>
          <w:highlight w:val="yellow"/>
        </w:rPr>
      </w:pPr>
      <w:r w:rsidRPr="00405D09">
        <w:rPr>
          <w:rFonts w:ascii="Arial" w:eastAsiaTheme="minorHAnsi" w:hAnsi="Arial" w:cs="Arial"/>
          <w:szCs w:val="22"/>
          <w:highlight w:val="yellow"/>
        </w:rPr>
        <w:t>Loan Account number generation strategy to be discussed.</w:t>
      </w:r>
      <w:r w:rsidR="006E4961">
        <w:rPr>
          <w:rFonts w:ascii="Arial" w:eastAsiaTheme="minorHAnsi" w:hAnsi="Arial" w:cs="Arial"/>
          <w:szCs w:val="22"/>
          <w:highlight w:val="yellow"/>
        </w:rPr>
        <w:t xml:space="preserve"> Loan Account number for </w:t>
      </w:r>
      <w:proofErr w:type="spellStart"/>
      <w:r w:rsidR="006E4961">
        <w:rPr>
          <w:rFonts w:ascii="Arial" w:eastAsiaTheme="minorHAnsi" w:hAnsi="Arial" w:cs="Arial"/>
          <w:szCs w:val="22"/>
          <w:highlight w:val="yellow"/>
        </w:rPr>
        <w:t>Kinara</w:t>
      </w:r>
      <w:proofErr w:type="spellEnd"/>
      <w:r w:rsidR="006E4961">
        <w:rPr>
          <w:rFonts w:ascii="Arial" w:eastAsiaTheme="minorHAnsi" w:hAnsi="Arial" w:cs="Arial"/>
          <w:szCs w:val="22"/>
          <w:highlight w:val="yellow"/>
        </w:rPr>
        <w:t xml:space="preserve"> will not have Branch code in the account mask.</w:t>
      </w:r>
    </w:p>
    <w:p w:rsidR="00405D09" w:rsidRDefault="00405D09" w:rsidP="00F52059">
      <w:pPr>
        <w:overflowPunct/>
        <w:autoSpaceDE/>
        <w:autoSpaceDN/>
        <w:adjustRightInd/>
        <w:spacing w:after="200" w:line="276" w:lineRule="auto"/>
        <w:contextualSpacing/>
        <w:textAlignment w:val="auto"/>
        <w:rPr>
          <w:rFonts w:ascii="Arial" w:eastAsiaTheme="minorHAnsi" w:hAnsi="Arial" w:cs="Arial"/>
          <w:szCs w:val="22"/>
        </w:rPr>
      </w:pPr>
    </w:p>
    <w:p w:rsidR="007B0F3E" w:rsidRPr="002B60D1" w:rsidRDefault="00F807A7" w:rsidP="007B0F3E">
      <w:pPr>
        <w:pStyle w:val="Heading2"/>
        <w:rPr>
          <w:rFonts w:eastAsiaTheme="minorHAnsi" w:cs="Arial"/>
          <w:szCs w:val="18"/>
        </w:rPr>
      </w:pPr>
      <w:bookmarkStart w:id="66" w:name="_Toc457813640"/>
      <w:r w:rsidRPr="00F807A7">
        <w:rPr>
          <w:rFonts w:eastAsiaTheme="minorHAnsi" w:cs="Arial"/>
          <w:szCs w:val="18"/>
        </w:rPr>
        <w:t>Conversion Methodology</w:t>
      </w:r>
      <w:bookmarkEnd w:id="66"/>
    </w:p>
    <w:p w:rsidR="007B0F3E" w:rsidRPr="002B60D1" w:rsidRDefault="007B0F3E" w:rsidP="007B0F3E">
      <w:pPr>
        <w:overflowPunct/>
        <w:autoSpaceDE/>
        <w:autoSpaceDN/>
        <w:adjustRightInd/>
        <w:jc w:val="both"/>
        <w:textAlignment w:val="auto"/>
        <w:rPr>
          <w:rFonts w:ascii="Arial" w:eastAsiaTheme="minorHAnsi" w:hAnsi="Arial" w:cs="Arial"/>
          <w:szCs w:val="22"/>
        </w:rPr>
      </w:pPr>
    </w:p>
    <w:p w:rsidR="007B0F3E" w:rsidRPr="001A155E" w:rsidRDefault="00F807A7" w:rsidP="007B0F3E">
      <w:pPr>
        <w:ind w:left="360"/>
        <w:rPr>
          <w:rFonts w:ascii="Arial" w:hAnsi="Arial" w:cs="Arial"/>
        </w:rPr>
      </w:pPr>
      <w:r w:rsidRPr="00F807A7">
        <w:rPr>
          <w:rFonts w:ascii="Arial" w:eastAsiaTheme="minorHAnsi" w:hAnsi="Arial" w:cs="Arial"/>
        </w:rPr>
        <w:t>The follo</w:t>
      </w:r>
      <w:r w:rsidRPr="00F807A7">
        <w:rPr>
          <w:rFonts w:ascii="Arial" w:eastAsiaTheme="minorHAnsi" w:hAnsi="Arial" w:cs="Arial"/>
          <w:szCs w:val="22"/>
        </w:rPr>
        <w:t>w</w:t>
      </w:r>
      <w:r w:rsidR="007B0F3E" w:rsidRPr="001A155E">
        <w:rPr>
          <w:rFonts w:ascii="Arial" w:hAnsi="Arial" w:cs="Arial"/>
        </w:rPr>
        <w:t xml:space="preserve">ing mapping needs to be taken into consideration while opening the Loan account in </w:t>
      </w:r>
      <w:r w:rsidR="00405D09">
        <w:rPr>
          <w:rFonts w:ascii="Arial" w:hAnsi="Arial" w:cs="Arial"/>
        </w:rPr>
        <w:t>PERDIX</w:t>
      </w:r>
    </w:p>
    <w:p w:rsidR="007B0F3E" w:rsidRPr="001A155E" w:rsidRDefault="007B0F3E" w:rsidP="007B0F3E">
      <w:pPr>
        <w:ind w:left="360"/>
        <w:rPr>
          <w:rFonts w:ascii="Arial" w:hAnsi="Arial" w:cs="Arial"/>
        </w:rPr>
      </w:pPr>
    </w:p>
    <w:p w:rsidR="007B0F3E" w:rsidRPr="001A155E" w:rsidRDefault="007B0F3E" w:rsidP="0052457F">
      <w:pPr>
        <w:numPr>
          <w:ilvl w:val="0"/>
          <w:numId w:val="31"/>
        </w:numPr>
        <w:overflowPunct/>
        <w:autoSpaceDE/>
        <w:autoSpaceDN/>
        <w:adjustRightInd/>
        <w:textAlignment w:val="auto"/>
        <w:rPr>
          <w:rFonts w:ascii="Arial" w:hAnsi="Arial" w:cs="Arial"/>
        </w:rPr>
      </w:pPr>
      <w:r w:rsidRPr="001A155E">
        <w:rPr>
          <w:rFonts w:ascii="Arial" w:hAnsi="Arial" w:cs="Arial"/>
        </w:rPr>
        <w:t xml:space="preserve">Mapping of existing Loan accounts to appropriate </w:t>
      </w:r>
      <w:r w:rsidR="00405D09">
        <w:rPr>
          <w:rFonts w:ascii="Arial" w:hAnsi="Arial" w:cs="Arial"/>
        </w:rPr>
        <w:t xml:space="preserve">Loan </w:t>
      </w:r>
      <w:r w:rsidRPr="001A155E">
        <w:rPr>
          <w:rFonts w:ascii="Arial" w:hAnsi="Arial" w:cs="Arial"/>
        </w:rPr>
        <w:t>Products</w:t>
      </w:r>
      <w:r w:rsidR="00405D09">
        <w:rPr>
          <w:rFonts w:ascii="Arial" w:hAnsi="Arial" w:cs="Arial"/>
        </w:rPr>
        <w:t xml:space="preserve"> in PERDIX</w:t>
      </w:r>
    </w:p>
    <w:p w:rsidR="007B0F3E" w:rsidRPr="001A155E" w:rsidRDefault="007B0F3E" w:rsidP="0052457F">
      <w:pPr>
        <w:numPr>
          <w:ilvl w:val="0"/>
          <w:numId w:val="31"/>
        </w:numPr>
        <w:overflowPunct/>
        <w:autoSpaceDE/>
        <w:autoSpaceDN/>
        <w:adjustRightInd/>
        <w:textAlignment w:val="auto"/>
        <w:rPr>
          <w:rFonts w:ascii="Arial" w:hAnsi="Arial" w:cs="Arial"/>
        </w:rPr>
      </w:pPr>
      <w:r w:rsidRPr="001A155E">
        <w:rPr>
          <w:rFonts w:ascii="Arial" w:hAnsi="Arial" w:cs="Arial"/>
        </w:rPr>
        <w:t xml:space="preserve">Mapping of old loan account number with </w:t>
      </w:r>
      <w:r w:rsidR="00405D09">
        <w:rPr>
          <w:rFonts w:ascii="Arial" w:hAnsi="Arial" w:cs="Arial"/>
        </w:rPr>
        <w:t xml:space="preserve">PERDIX </w:t>
      </w:r>
      <w:r w:rsidRPr="001A155E">
        <w:rPr>
          <w:rFonts w:ascii="Arial" w:hAnsi="Arial" w:cs="Arial"/>
        </w:rPr>
        <w:t>loan account number.</w:t>
      </w:r>
    </w:p>
    <w:p w:rsidR="007B0F3E" w:rsidRPr="001A155E" w:rsidRDefault="007B0F3E" w:rsidP="0052457F">
      <w:pPr>
        <w:numPr>
          <w:ilvl w:val="0"/>
          <w:numId w:val="31"/>
        </w:numPr>
        <w:overflowPunct/>
        <w:autoSpaceDE/>
        <w:autoSpaceDN/>
        <w:adjustRightInd/>
        <w:textAlignment w:val="auto"/>
        <w:rPr>
          <w:rFonts w:ascii="Arial" w:hAnsi="Arial" w:cs="Arial"/>
        </w:rPr>
      </w:pPr>
      <w:r w:rsidRPr="001A155E">
        <w:rPr>
          <w:rFonts w:ascii="Arial" w:hAnsi="Arial" w:cs="Arial"/>
        </w:rPr>
        <w:t xml:space="preserve">Mapping of Loan Account to </w:t>
      </w:r>
      <w:r w:rsidR="00405D09">
        <w:rPr>
          <w:rFonts w:ascii="Arial" w:hAnsi="Arial" w:cs="Arial"/>
        </w:rPr>
        <w:t>Entity</w:t>
      </w:r>
      <w:r w:rsidRPr="001A155E">
        <w:rPr>
          <w:rFonts w:ascii="Arial" w:hAnsi="Arial" w:cs="Arial"/>
        </w:rPr>
        <w:t>.</w:t>
      </w:r>
    </w:p>
    <w:p w:rsidR="007B0F3E" w:rsidRPr="001A155E" w:rsidRDefault="007B0F3E" w:rsidP="0052457F">
      <w:pPr>
        <w:numPr>
          <w:ilvl w:val="0"/>
          <w:numId w:val="31"/>
        </w:numPr>
        <w:overflowPunct/>
        <w:autoSpaceDE/>
        <w:autoSpaceDN/>
        <w:adjustRightInd/>
        <w:textAlignment w:val="auto"/>
        <w:rPr>
          <w:rFonts w:ascii="Arial" w:hAnsi="Arial" w:cs="Arial"/>
        </w:rPr>
      </w:pPr>
      <w:r w:rsidRPr="001A155E">
        <w:rPr>
          <w:rFonts w:ascii="Arial" w:hAnsi="Arial" w:cs="Arial"/>
        </w:rPr>
        <w:t>Settlement instruction details for the Loan account.</w:t>
      </w:r>
    </w:p>
    <w:p w:rsidR="007B0F3E" w:rsidRPr="001A155E" w:rsidRDefault="00405D09" w:rsidP="0052457F">
      <w:pPr>
        <w:numPr>
          <w:ilvl w:val="0"/>
          <w:numId w:val="31"/>
        </w:numPr>
        <w:overflowPunct/>
        <w:autoSpaceDE/>
        <w:autoSpaceDN/>
        <w:adjustRightInd/>
        <w:textAlignment w:val="auto"/>
        <w:rPr>
          <w:rFonts w:ascii="Arial" w:hAnsi="Arial" w:cs="Arial"/>
        </w:rPr>
      </w:pPr>
      <w:r>
        <w:rPr>
          <w:rFonts w:ascii="Arial" w:hAnsi="Arial" w:cs="Arial"/>
        </w:rPr>
        <w:lastRenderedPageBreak/>
        <w:t>Outstanding Principal</w:t>
      </w:r>
    </w:p>
    <w:p w:rsidR="007B0F3E" w:rsidRPr="001A155E" w:rsidRDefault="007B0F3E" w:rsidP="0052457F">
      <w:pPr>
        <w:numPr>
          <w:ilvl w:val="0"/>
          <w:numId w:val="31"/>
        </w:numPr>
        <w:overflowPunct/>
        <w:autoSpaceDE/>
        <w:autoSpaceDN/>
        <w:adjustRightInd/>
        <w:textAlignment w:val="auto"/>
        <w:rPr>
          <w:rFonts w:ascii="Arial" w:hAnsi="Arial" w:cs="Arial"/>
        </w:rPr>
      </w:pPr>
      <w:r w:rsidRPr="001A155E">
        <w:rPr>
          <w:rFonts w:ascii="Arial" w:hAnsi="Arial" w:cs="Arial"/>
        </w:rPr>
        <w:t>Important UDF fields.</w:t>
      </w:r>
    </w:p>
    <w:p w:rsidR="0081674F" w:rsidRPr="003C54D9" w:rsidRDefault="00772636" w:rsidP="0081674F">
      <w:pPr>
        <w:pStyle w:val="Heading1"/>
        <w:rPr>
          <w:rFonts w:cs="Arial"/>
          <w:szCs w:val="22"/>
        </w:rPr>
      </w:pPr>
      <w:bookmarkStart w:id="67" w:name="_Toc457813641"/>
      <w:r w:rsidRPr="00772636">
        <w:rPr>
          <w:rFonts w:cs="Arial"/>
          <w:szCs w:val="22"/>
        </w:rPr>
        <w:lastRenderedPageBreak/>
        <w:t>GL Account Balances Upload Strategy</w:t>
      </w:r>
      <w:bookmarkEnd w:id="67"/>
    </w:p>
    <w:p w:rsidR="0081674F" w:rsidRPr="003C54D9" w:rsidRDefault="0081674F" w:rsidP="0081674F">
      <w:pPr>
        <w:overflowPunct/>
        <w:autoSpaceDE/>
        <w:autoSpaceDN/>
        <w:adjustRightInd/>
        <w:jc w:val="both"/>
        <w:textAlignment w:val="auto"/>
        <w:rPr>
          <w:rFonts w:ascii="Arial" w:hAnsi="Arial" w:cs="Arial"/>
          <w:szCs w:val="22"/>
        </w:rPr>
      </w:pPr>
    </w:p>
    <w:p w:rsidR="0081674F" w:rsidRPr="003C54D9" w:rsidRDefault="00772636" w:rsidP="0081674F">
      <w:pPr>
        <w:pStyle w:val="Heading2"/>
        <w:rPr>
          <w:rFonts w:cs="Arial"/>
          <w:szCs w:val="22"/>
        </w:rPr>
      </w:pPr>
      <w:bookmarkStart w:id="68" w:name="_Toc457813642"/>
      <w:r w:rsidRPr="00772636">
        <w:rPr>
          <w:rFonts w:cs="Arial"/>
          <w:szCs w:val="22"/>
        </w:rPr>
        <w:t>Approach</w:t>
      </w:r>
      <w:bookmarkEnd w:id="68"/>
    </w:p>
    <w:p w:rsidR="0081674F" w:rsidRDefault="00772636" w:rsidP="0081674F">
      <w:pPr>
        <w:overflowPunct/>
        <w:autoSpaceDE/>
        <w:autoSpaceDN/>
        <w:adjustRightInd/>
        <w:jc w:val="both"/>
        <w:textAlignment w:val="auto"/>
        <w:rPr>
          <w:rFonts w:ascii="Arial" w:hAnsi="Arial" w:cs="Arial"/>
          <w:szCs w:val="22"/>
        </w:rPr>
      </w:pPr>
      <w:r>
        <w:rPr>
          <w:rFonts w:ascii="Arial" w:hAnsi="Arial" w:cs="Arial"/>
          <w:szCs w:val="22"/>
        </w:rPr>
        <w:tab/>
      </w:r>
      <w:proofErr w:type="gramStart"/>
      <w:r w:rsidR="003A0D78" w:rsidRPr="003A0D78">
        <w:rPr>
          <w:rFonts w:ascii="Arial" w:hAnsi="Arial" w:cs="Arial"/>
          <w:szCs w:val="22"/>
          <w:highlight w:val="yellow"/>
        </w:rPr>
        <w:t>Approach to be documented</w:t>
      </w:r>
      <w:r w:rsidR="0081674F" w:rsidRPr="0081674F">
        <w:rPr>
          <w:rFonts w:ascii="Arial" w:hAnsi="Arial" w:cs="Arial"/>
          <w:szCs w:val="22"/>
        </w:rPr>
        <w:t>.</w:t>
      </w:r>
      <w:proofErr w:type="gramEnd"/>
    </w:p>
    <w:p w:rsidR="00A028B0" w:rsidRDefault="00A028B0" w:rsidP="0081674F">
      <w:pPr>
        <w:overflowPunct/>
        <w:autoSpaceDE/>
        <w:autoSpaceDN/>
        <w:adjustRightInd/>
        <w:jc w:val="both"/>
        <w:textAlignment w:val="auto"/>
        <w:rPr>
          <w:rFonts w:ascii="Arial" w:hAnsi="Arial" w:cs="Arial"/>
          <w:szCs w:val="22"/>
        </w:rPr>
      </w:pPr>
    </w:p>
    <w:tbl>
      <w:tblPr>
        <w:tblStyle w:val="TableGrid"/>
        <w:tblW w:w="0" w:type="auto"/>
        <w:tblLook w:val="04A0" w:firstRow="1" w:lastRow="0" w:firstColumn="1" w:lastColumn="0" w:noHBand="0" w:noVBand="1"/>
      </w:tblPr>
      <w:tblGrid>
        <w:gridCol w:w="1334"/>
        <w:gridCol w:w="1528"/>
        <w:gridCol w:w="1648"/>
        <w:gridCol w:w="1277"/>
        <w:gridCol w:w="1768"/>
        <w:gridCol w:w="1564"/>
        <w:gridCol w:w="1537"/>
      </w:tblGrid>
      <w:tr w:rsidR="003A0D78" w:rsidTr="002B5208">
        <w:tc>
          <w:tcPr>
            <w:tcW w:w="1624" w:type="dxa"/>
          </w:tcPr>
          <w:p w:rsidR="00A028B0" w:rsidRDefault="00A028B0" w:rsidP="002B5208">
            <w:pPr>
              <w:rPr>
                <w:rFonts w:ascii="Arial" w:hAnsi="Arial" w:cs="Arial"/>
                <w:b/>
              </w:rPr>
            </w:pPr>
            <w:r>
              <w:rPr>
                <w:rFonts w:ascii="Arial" w:hAnsi="Arial" w:cs="Arial"/>
                <w:b/>
              </w:rPr>
              <w:t>Migration entity</w:t>
            </w:r>
          </w:p>
          <w:p w:rsidR="00A028B0" w:rsidRPr="00241268" w:rsidRDefault="00A028B0" w:rsidP="002B5208">
            <w:pPr>
              <w:rPr>
                <w:rFonts w:ascii="Arial" w:hAnsi="Arial" w:cs="Arial"/>
                <w:b/>
              </w:rPr>
            </w:pPr>
          </w:p>
        </w:tc>
        <w:tc>
          <w:tcPr>
            <w:tcW w:w="2354" w:type="dxa"/>
          </w:tcPr>
          <w:p w:rsidR="00A028B0" w:rsidRPr="00241268" w:rsidRDefault="00A028B0" w:rsidP="002B5208">
            <w:pPr>
              <w:rPr>
                <w:rFonts w:ascii="Arial" w:hAnsi="Arial" w:cs="Arial"/>
                <w:b/>
              </w:rPr>
            </w:pPr>
            <w:r w:rsidRPr="00241268">
              <w:rPr>
                <w:rFonts w:ascii="Arial" w:hAnsi="Arial" w:cs="Arial"/>
                <w:b/>
              </w:rPr>
              <w:t>Source system</w:t>
            </w:r>
          </w:p>
        </w:tc>
        <w:tc>
          <w:tcPr>
            <w:tcW w:w="2250" w:type="dxa"/>
          </w:tcPr>
          <w:p w:rsidR="00A028B0" w:rsidRPr="00241268" w:rsidRDefault="00A028B0" w:rsidP="002B5208">
            <w:pPr>
              <w:rPr>
                <w:rFonts w:ascii="Arial" w:hAnsi="Arial" w:cs="Arial"/>
                <w:b/>
              </w:rPr>
            </w:pPr>
            <w:r w:rsidRPr="00241268">
              <w:rPr>
                <w:rFonts w:ascii="Arial" w:hAnsi="Arial" w:cs="Arial"/>
                <w:b/>
              </w:rPr>
              <w:t>Extraction logic from Legacy</w:t>
            </w:r>
          </w:p>
        </w:tc>
        <w:tc>
          <w:tcPr>
            <w:tcW w:w="1475" w:type="dxa"/>
          </w:tcPr>
          <w:p w:rsidR="00A028B0" w:rsidRPr="00241268" w:rsidRDefault="003A0D78" w:rsidP="003A0D78">
            <w:pPr>
              <w:rPr>
                <w:rFonts w:ascii="Arial" w:hAnsi="Arial" w:cs="Arial"/>
                <w:b/>
              </w:rPr>
            </w:pPr>
            <w:r>
              <w:rPr>
                <w:rFonts w:ascii="Arial" w:hAnsi="Arial" w:cs="Arial"/>
                <w:b/>
              </w:rPr>
              <w:t xml:space="preserve">PERDIX’s </w:t>
            </w:r>
            <w:r w:rsidR="00A028B0">
              <w:rPr>
                <w:rFonts w:ascii="Arial" w:hAnsi="Arial" w:cs="Arial"/>
                <w:b/>
              </w:rPr>
              <w:t>Function id</w:t>
            </w:r>
          </w:p>
        </w:tc>
        <w:tc>
          <w:tcPr>
            <w:tcW w:w="2395" w:type="dxa"/>
          </w:tcPr>
          <w:p w:rsidR="00A028B0" w:rsidRPr="00241268" w:rsidRDefault="003A0D78" w:rsidP="002B5208">
            <w:pPr>
              <w:rPr>
                <w:rFonts w:ascii="Arial" w:hAnsi="Arial" w:cs="Arial"/>
                <w:b/>
              </w:rPr>
            </w:pPr>
            <w:r>
              <w:rPr>
                <w:rFonts w:ascii="Arial" w:hAnsi="Arial" w:cs="Arial"/>
                <w:b/>
              </w:rPr>
              <w:t xml:space="preserve">PERDIX </w:t>
            </w:r>
            <w:r w:rsidR="00A028B0" w:rsidRPr="00241268">
              <w:rPr>
                <w:rFonts w:ascii="Arial" w:hAnsi="Arial" w:cs="Arial"/>
                <w:b/>
              </w:rPr>
              <w:t>Processing</w:t>
            </w:r>
          </w:p>
        </w:tc>
        <w:tc>
          <w:tcPr>
            <w:tcW w:w="2230" w:type="dxa"/>
          </w:tcPr>
          <w:p w:rsidR="00A028B0" w:rsidRPr="00241268" w:rsidRDefault="00A028B0" w:rsidP="002B5208">
            <w:pPr>
              <w:rPr>
                <w:rFonts w:ascii="Arial" w:hAnsi="Arial" w:cs="Arial"/>
                <w:b/>
              </w:rPr>
            </w:pPr>
            <w:r w:rsidRPr="00241268">
              <w:rPr>
                <w:rFonts w:ascii="Arial" w:hAnsi="Arial" w:cs="Arial"/>
                <w:b/>
              </w:rPr>
              <w:t>Remarks</w:t>
            </w:r>
          </w:p>
        </w:tc>
        <w:tc>
          <w:tcPr>
            <w:tcW w:w="2198" w:type="dxa"/>
          </w:tcPr>
          <w:p w:rsidR="00A028B0" w:rsidRPr="00241268" w:rsidRDefault="00A028B0" w:rsidP="002B5208">
            <w:pPr>
              <w:rPr>
                <w:rFonts w:ascii="Arial" w:hAnsi="Arial" w:cs="Arial"/>
                <w:b/>
              </w:rPr>
            </w:pPr>
            <w:r>
              <w:rPr>
                <w:rFonts w:ascii="Arial" w:hAnsi="Arial" w:cs="Arial"/>
                <w:b/>
              </w:rPr>
              <w:t>Upload template</w:t>
            </w:r>
          </w:p>
        </w:tc>
      </w:tr>
      <w:tr w:rsidR="003A0D78" w:rsidTr="002B5208">
        <w:tc>
          <w:tcPr>
            <w:tcW w:w="1624" w:type="dxa"/>
          </w:tcPr>
          <w:p w:rsidR="00A028B0" w:rsidRDefault="00A028B0" w:rsidP="002B5208">
            <w:pPr>
              <w:rPr>
                <w:rFonts w:ascii="Arial" w:hAnsi="Arial" w:cs="Arial"/>
              </w:rPr>
            </w:pPr>
          </w:p>
        </w:tc>
        <w:tc>
          <w:tcPr>
            <w:tcW w:w="2354" w:type="dxa"/>
          </w:tcPr>
          <w:p w:rsidR="00A028B0" w:rsidRDefault="00A028B0" w:rsidP="003A0D78">
            <w:pPr>
              <w:rPr>
                <w:rFonts w:ascii="Arial" w:hAnsi="Arial" w:cs="Arial"/>
              </w:rPr>
            </w:pPr>
          </w:p>
        </w:tc>
        <w:tc>
          <w:tcPr>
            <w:tcW w:w="2250" w:type="dxa"/>
          </w:tcPr>
          <w:p w:rsidR="00A028B0" w:rsidRDefault="00A028B0" w:rsidP="002B5208">
            <w:pPr>
              <w:rPr>
                <w:rFonts w:ascii="Arial" w:hAnsi="Arial" w:cs="Arial"/>
              </w:rPr>
            </w:pPr>
          </w:p>
        </w:tc>
        <w:tc>
          <w:tcPr>
            <w:tcW w:w="1475" w:type="dxa"/>
          </w:tcPr>
          <w:p w:rsidR="00A028B0" w:rsidRDefault="00A028B0" w:rsidP="002B5208">
            <w:pPr>
              <w:rPr>
                <w:rFonts w:ascii="Arial" w:hAnsi="Arial" w:cs="Arial"/>
              </w:rPr>
            </w:pPr>
          </w:p>
        </w:tc>
        <w:tc>
          <w:tcPr>
            <w:tcW w:w="2395" w:type="dxa"/>
          </w:tcPr>
          <w:p w:rsidR="00A028B0" w:rsidRDefault="00A028B0" w:rsidP="00A028B0">
            <w:pPr>
              <w:rPr>
                <w:rFonts w:ascii="Arial" w:hAnsi="Arial" w:cs="Arial"/>
              </w:rPr>
            </w:pPr>
          </w:p>
        </w:tc>
        <w:tc>
          <w:tcPr>
            <w:tcW w:w="2230" w:type="dxa"/>
          </w:tcPr>
          <w:p w:rsidR="00A028B0" w:rsidRDefault="00A028B0" w:rsidP="00B71406">
            <w:pPr>
              <w:rPr>
                <w:rFonts w:ascii="Arial" w:hAnsi="Arial" w:cs="Arial"/>
              </w:rPr>
            </w:pPr>
          </w:p>
        </w:tc>
        <w:tc>
          <w:tcPr>
            <w:tcW w:w="2198" w:type="dxa"/>
          </w:tcPr>
          <w:p w:rsidR="00A028B0" w:rsidRDefault="00A028B0" w:rsidP="002B5208">
            <w:pPr>
              <w:rPr>
                <w:rFonts w:ascii="Arial" w:hAnsi="Arial" w:cs="Arial"/>
              </w:rPr>
            </w:pPr>
          </w:p>
        </w:tc>
      </w:tr>
    </w:tbl>
    <w:p w:rsidR="00A028B0" w:rsidRDefault="00A028B0" w:rsidP="0081674F">
      <w:pPr>
        <w:overflowPunct/>
        <w:autoSpaceDE/>
        <w:autoSpaceDN/>
        <w:adjustRightInd/>
        <w:jc w:val="both"/>
        <w:textAlignment w:val="auto"/>
        <w:rPr>
          <w:rFonts w:ascii="Arial" w:hAnsi="Arial" w:cs="Arial"/>
          <w:szCs w:val="22"/>
        </w:rPr>
      </w:pPr>
    </w:p>
    <w:p w:rsidR="0081674F" w:rsidRPr="00F9229C" w:rsidRDefault="0081674F" w:rsidP="0081674F">
      <w:pPr>
        <w:pStyle w:val="Heading2"/>
        <w:rPr>
          <w:rFonts w:cs="Arial"/>
          <w:szCs w:val="18"/>
        </w:rPr>
      </w:pPr>
      <w:bookmarkStart w:id="69" w:name="_Toc457813643"/>
      <w:r>
        <w:rPr>
          <w:rFonts w:cs="Arial"/>
          <w:szCs w:val="18"/>
        </w:rPr>
        <w:t>Conversion Methodology</w:t>
      </w:r>
      <w:bookmarkEnd w:id="69"/>
    </w:p>
    <w:p w:rsidR="0081674F" w:rsidRDefault="0081674F" w:rsidP="00E12291">
      <w:pPr>
        <w:overflowPunct/>
        <w:autoSpaceDE/>
        <w:autoSpaceDN/>
        <w:adjustRightInd/>
        <w:jc w:val="both"/>
        <w:textAlignment w:val="auto"/>
        <w:rPr>
          <w:rFonts w:ascii="Arial" w:hAnsi="Arial" w:cs="Arial"/>
          <w:szCs w:val="22"/>
        </w:rPr>
      </w:pPr>
    </w:p>
    <w:p w:rsidR="009321B5" w:rsidRPr="003A0D78" w:rsidRDefault="003A0D78" w:rsidP="009321B5">
      <w:pPr>
        <w:pStyle w:val="BodyText"/>
        <w:numPr>
          <w:ilvl w:val="0"/>
          <w:numId w:val="37"/>
        </w:numPr>
        <w:overflowPunct/>
        <w:autoSpaceDE/>
        <w:autoSpaceDN/>
        <w:adjustRightInd/>
        <w:spacing w:before="0" w:after="0"/>
        <w:jc w:val="both"/>
        <w:textAlignment w:val="auto"/>
        <w:rPr>
          <w:rFonts w:ascii="Arial" w:hAnsi="Arial" w:cs="Arial"/>
          <w:highlight w:val="yellow"/>
        </w:rPr>
      </w:pPr>
      <w:r w:rsidRPr="003A0D78">
        <w:rPr>
          <w:rFonts w:ascii="Arial" w:hAnsi="Arial" w:cs="Arial"/>
          <w:highlight w:val="yellow"/>
        </w:rPr>
        <w:t>To be filled in</w:t>
      </w:r>
    </w:p>
    <w:p w:rsidR="009321B5" w:rsidRPr="009321B5" w:rsidRDefault="009321B5" w:rsidP="009321B5">
      <w:pPr>
        <w:pStyle w:val="BodyText"/>
        <w:numPr>
          <w:ilvl w:val="0"/>
          <w:numId w:val="0"/>
        </w:numPr>
        <w:overflowPunct/>
        <w:autoSpaceDE/>
        <w:autoSpaceDN/>
        <w:adjustRightInd/>
        <w:spacing w:before="0" w:after="0"/>
        <w:ind w:left="1080"/>
        <w:jc w:val="both"/>
        <w:textAlignment w:val="auto"/>
        <w:rPr>
          <w:rFonts w:ascii="Arial" w:hAnsi="Arial" w:cs="Arial"/>
        </w:rPr>
      </w:pPr>
    </w:p>
    <w:p w:rsidR="00405D09" w:rsidRPr="003C54D9" w:rsidRDefault="00405D09" w:rsidP="00405D09">
      <w:pPr>
        <w:pStyle w:val="Heading1"/>
        <w:rPr>
          <w:rFonts w:cs="Arial"/>
          <w:szCs w:val="22"/>
        </w:rPr>
      </w:pPr>
      <w:bookmarkStart w:id="70" w:name="_Toc457813644"/>
      <w:r>
        <w:rPr>
          <w:rFonts w:cs="Arial"/>
          <w:szCs w:val="22"/>
        </w:rPr>
        <w:lastRenderedPageBreak/>
        <w:t>ACH Mandate Migration</w:t>
      </w:r>
      <w:r w:rsidRPr="00772636">
        <w:rPr>
          <w:rFonts w:cs="Arial"/>
          <w:szCs w:val="22"/>
        </w:rPr>
        <w:t xml:space="preserve"> Strategy</w:t>
      </w:r>
      <w:bookmarkEnd w:id="70"/>
    </w:p>
    <w:p w:rsidR="00405D09" w:rsidRPr="003C54D9" w:rsidRDefault="00405D09" w:rsidP="00405D09">
      <w:pPr>
        <w:overflowPunct/>
        <w:autoSpaceDE/>
        <w:autoSpaceDN/>
        <w:adjustRightInd/>
        <w:jc w:val="both"/>
        <w:textAlignment w:val="auto"/>
        <w:rPr>
          <w:rFonts w:ascii="Arial" w:hAnsi="Arial" w:cs="Arial"/>
          <w:szCs w:val="22"/>
        </w:rPr>
      </w:pPr>
    </w:p>
    <w:p w:rsidR="00405D09" w:rsidRPr="003C54D9" w:rsidRDefault="00405D09" w:rsidP="00405D09">
      <w:pPr>
        <w:pStyle w:val="Heading2"/>
        <w:rPr>
          <w:rFonts w:cs="Arial"/>
          <w:szCs w:val="22"/>
        </w:rPr>
      </w:pPr>
      <w:bookmarkStart w:id="71" w:name="_Toc457813645"/>
      <w:r w:rsidRPr="00772636">
        <w:rPr>
          <w:rFonts w:cs="Arial"/>
          <w:szCs w:val="22"/>
        </w:rPr>
        <w:t>Approach</w:t>
      </w:r>
      <w:bookmarkEnd w:id="71"/>
    </w:p>
    <w:p w:rsidR="00405D09" w:rsidRDefault="00405D09" w:rsidP="00405D09">
      <w:pPr>
        <w:overflowPunct/>
        <w:autoSpaceDE/>
        <w:autoSpaceDN/>
        <w:adjustRightInd/>
        <w:jc w:val="both"/>
        <w:textAlignment w:val="auto"/>
        <w:rPr>
          <w:rFonts w:ascii="Arial" w:hAnsi="Arial" w:cs="Arial"/>
          <w:szCs w:val="22"/>
        </w:rPr>
      </w:pPr>
      <w:r>
        <w:rPr>
          <w:rFonts w:ascii="Arial" w:hAnsi="Arial" w:cs="Arial"/>
          <w:szCs w:val="22"/>
        </w:rPr>
        <w:tab/>
        <w:t xml:space="preserve">All </w:t>
      </w:r>
      <w:r w:rsidR="003A0D78">
        <w:rPr>
          <w:rFonts w:ascii="Arial" w:hAnsi="Arial" w:cs="Arial"/>
          <w:szCs w:val="22"/>
        </w:rPr>
        <w:t xml:space="preserve">ACH Mandate registered and in Transit </w:t>
      </w:r>
      <w:r>
        <w:rPr>
          <w:rFonts w:ascii="Arial" w:hAnsi="Arial" w:cs="Arial"/>
          <w:szCs w:val="22"/>
        </w:rPr>
        <w:t xml:space="preserve">will be migrated in </w:t>
      </w:r>
      <w:r w:rsidR="003A0D78">
        <w:rPr>
          <w:rFonts w:ascii="Arial" w:hAnsi="Arial" w:cs="Arial"/>
          <w:szCs w:val="22"/>
        </w:rPr>
        <w:t xml:space="preserve">PERDIX </w:t>
      </w:r>
      <w:r w:rsidRPr="0081674F">
        <w:rPr>
          <w:rFonts w:ascii="Arial" w:hAnsi="Arial" w:cs="Arial"/>
          <w:szCs w:val="22"/>
        </w:rPr>
        <w:t>using upload option.</w:t>
      </w:r>
    </w:p>
    <w:p w:rsidR="00405D09" w:rsidRDefault="00405D09" w:rsidP="00405D09">
      <w:pPr>
        <w:overflowPunct/>
        <w:autoSpaceDE/>
        <w:autoSpaceDN/>
        <w:adjustRightInd/>
        <w:jc w:val="both"/>
        <w:textAlignment w:val="auto"/>
        <w:rPr>
          <w:rFonts w:ascii="Arial" w:hAnsi="Arial" w:cs="Arial"/>
          <w:szCs w:val="22"/>
        </w:rPr>
      </w:pPr>
    </w:p>
    <w:tbl>
      <w:tblPr>
        <w:tblStyle w:val="TableGrid"/>
        <w:tblW w:w="0" w:type="auto"/>
        <w:tblLook w:val="04A0" w:firstRow="1" w:lastRow="0" w:firstColumn="1" w:lastColumn="0" w:noHBand="0" w:noVBand="1"/>
      </w:tblPr>
      <w:tblGrid>
        <w:gridCol w:w="1332"/>
        <w:gridCol w:w="1549"/>
        <w:gridCol w:w="1645"/>
        <w:gridCol w:w="1237"/>
        <w:gridCol w:w="1764"/>
        <w:gridCol w:w="1560"/>
        <w:gridCol w:w="1569"/>
      </w:tblGrid>
      <w:tr w:rsidR="003A0D78" w:rsidTr="003A0D78">
        <w:tc>
          <w:tcPr>
            <w:tcW w:w="1624" w:type="dxa"/>
          </w:tcPr>
          <w:p w:rsidR="00405D09" w:rsidRDefault="00405D09" w:rsidP="003A0D78">
            <w:pPr>
              <w:rPr>
                <w:rFonts w:ascii="Arial" w:hAnsi="Arial" w:cs="Arial"/>
                <w:b/>
              </w:rPr>
            </w:pPr>
            <w:r>
              <w:rPr>
                <w:rFonts w:ascii="Arial" w:hAnsi="Arial" w:cs="Arial"/>
                <w:b/>
              </w:rPr>
              <w:t>Migration entity</w:t>
            </w:r>
          </w:p>
          <w:p w:rsidR="00405D09" w:rsidRPr="00241268" w:rsidRDefault="00405D09" w:rsidP="003A0D78">
            <w:pPr>
              <w:rPr>
                <w:rFonts w:ascii="Arial" w:hAnsi="Arial" w:cs="Arial"/>
                <w:b/>
              </w:rPr>
            </w:pPr>
          </w:p>
        </w:tc>
        <w:tc>
          <w:tcPr>
            <w:tcW w:w="2354" w:type="dxa"/>
          </w:tcPr>
          <w:p w:rsidR="00405D09" w:rsidRPr="00241268" w:rsidRDefault="00405D09" w:rsidP="003A0D78">
            <w:pPr>
              <w:rPr>
                <w:rFonts w:ascii="Arial" w:hAnsi="Arial" w:cs="Arial"/>
                <w:b/>
              </w:rPr>
            </w:pPr>
            <w:r w:rsidRPr="00241268">
              <w:rPr>
                <w:rFonts w:ascii="Arial" w:hAnsi="Arial" w:cs="Arial"/>
                <w:b/>
              </w:rPr>
              <w:t>Source system</w:t>
            </w:r>
          </w:p>
        </w:tc>
        <w:tc>
          <w:tcPr>
            <w:tcW w:w="2250" w:type="dxa"/>
          </w:tcPr>
          <w:p w:rsidR="00405D09" w:rsidRPr="00241268" w:rsidRDefault="00405D09" w:rsidP="003A0D78">
            <w:pPr>
              <w:rPr>
                <w:rFonts w:ascii="Arial" w:hAnsi="Arial" w:cs="Arial"/>
                <w:b/>
              </w:rPr>
            </w:pPr>
            <w:r w:rsidRPr="00241268">
              <w:rPr>
                <w:rFonts w:ascii="Arial" w:hAnsi="Arial" w:cs="Arial"/>
                <w:b/>
              </w:rPr>
              <w:t>Extraction logic from Legacy</w:t>
            </w:r>
          </w:p>
        </w:tc>
        <w:tc>
          <w:tcPr>
            <w:tcW w:w="1475" w:type="dxa"/>
          </w:tcPr>
          <w:p w:rsidR="00405D09" w:rsidRPr="00241268" w:rsidRDefault="003A0D78" w:rsidP="003A0D78">
            <w:pPr>
              <w:rPr>
                <w:rFonts w:ascii="Arial" w:hAnsi="Arial" w:cs="Arial"/>
                <w:b/>
              </w:rPr>
            </w:pPr>
            <w:r>
              <w:rPr>
                <w:rFonts w:ascii="Arial" w:hAnsi="Arial" w:cs="Arial"/>
                <w:b/>
              </w:rPr>
              <w:t xml:space="preserve">PERDIX </w:t>
            </w:r>
            <w:r w:rsidR="00405D09" w:rsidRPr="00241268">
              <w:rPr>
                <w:rFonts w:ascii="Arial" w:hAnsi="Arial" w:cs="Arial"/>
                <w:b/>
              </w:rPr>
              <w:t xml:space="preserve">’s </w:t>
            </w:r>
            <w:r w:rsidR="00405D09">
              <w:rPr>
                <w:rFonts w:ascii="Arial" w:hAnsi="Arial" w:cs="Arial"/>
                <w:b/>
              </w:rPr>
              <w:t>Function id</w:t>
            </w:r>
          </w:p>
        </w:tc>
        <w:tc>
          <w:tcPr>
            <w:tcW w:w="2395" w:type="dxa"/>
          </w:tcPr>
          <w:p w:rsidR="00405D09" w:rsidRPr="00241268" w:rsidRDefault="003A0D78" w:rsidP="003A0D78">
            <w:pPr>
              <w:rPr>
                <w:rFonts w:ascii="Arial" w:hAnsi="Arial" w:cs="Arial"/>
                <w:b/>
              </w:rPr>
            </w:pPr>
            <w:r>
              <w:rPr>
                <w:rFonts w:ascii="Arial" w:hAnsi="Arial" w:cs="Arial"/>
                <w:b/>
              </w:rPr>
              <w:t xml:space="preserve">PERDIX </w:t>
            </w:r>
            <w:r w:rsidR="00405D09" w:rsidRPr="00241268">
              <w:rPr>
                <w:rFonts w:ascii="Arial" w:hAnsi="Arial" w:cs="Arial"/>
                <w:b/>
              </w:rPr>
              <w:t>Processing</w:t>
            </w:r>
          </w:p>
        </w:tc>
        <w:tc>
          <w:tcPr>
            <w:tcW w:w="2230" w:type="dxa"/>
          </w:tcPr>
          <w:p w:rsidR="00405D09" w:rsidRPr="00241268" w:rsidRDefault="00405D09" w:rsidP="003A0D78">
            <w:pPr>
              <w:rPr>
                <w:rFonts w:ascii="Arial" w:hAnsi="Arial" w:cs="Arial"/>
                <w:b/>
              </w:rPr>
            </w:pPr>
            <w:r w:rsidRPr="00241268">
              <w:rPr>
                <w:rFonts w:ascii="Arial" w:hAnsi="Arial" w:cs="Arial"/>
                <w:b/>
              </w:rPr>
              <w:t>Remarks</w:t>
            </w:r>
          </w:p>
        </w:tc>
        <w:tc>
          <w:tcPr>
            <w:tcW w:w="2198" w:type="dxa"/>
          </w:tcPr>
          <w:p w:rsidR="00405D09" w:rsidRPr="00241268" w:rsidRDefault="00405D09" w:rsidP="003A0D78">
            <w:pPr>
              <w:rPr>
                <w:rFonts w:ascii="Arial" w:hAnsi="Arial" w:cs="Arial"/>
                <w:b/>
              </w:rPr>
            </w:pPr>
            <w:r>
              <w:rPr>
                <w:rFonts w:ascii="Arial" w:hAnsi="Arial" w:cs="Arial"/>
                <w:b/>
              </w:rPr>
              <w:t>Upload template</w:t>
            </w:r>
          </w:p>
        </w:tc>
      </w:tr>
      <w:tr w:rsidR="003A0D78" w:rsidTr="003A0D78">
        <w:tc>
          <w:tcPr>
            <w:tcW w:w="1624" w:type="dxa"/>
          </w:tcPr>
          <w:p w:rsidR="00405D09" w:rsidRDefault="003A0D78" w:rsidP="003A0D78">
            <w:pPr>
              <w:rPr>
                <w:rFonts w:ascii="Arial" w:hAnsi="Arial" w:cs="Arial"/>
              </w:rPr>
            </w:pPr>
            <w:r>
              <w:rPr>
                <w:rFonts w:ascii="Arial" w:hAnsi="Arial" w:cs="Arial"/>
              </w:rPr>
              <w:t>ACH Mandate</w:t>
            </w:r>
          </w:p>
        </w:tc>
        <w:tc>
          <w:tcPr>
            <w:tcW w:w="2354" w:type="dxa"/>
          </w:tcPr>
          <w:p w:rsidR="00405D09" w:rsidRDefault="003A0D78" w:rsidP="003A0D78">
            <w:pPr>
              <w:rPr>
                <w:rFonts w:ascii="Arial" w:hAnsi="Arial" w:cs="Arial"/>
              </w:rPr>
            </w:pPr>
            <w:r>
              <w:rPr>
                <w:rFonts w:ascii="Arial" w:hAnsi="Arial" w:cs="Arial"/>
              </w:rPr>
              <w:t>BR.NET</w:t>
            </w:r>
          </w:p>
        </w:tc>
        <w:tc>
          <w:tcPr>
            <w:tcW w:w="2250" w:type="dxa"/>
          </w:tcPr>
          <w:p w:rsidR="00405D09" w:rsidRDefault="00405D09" w:rsidP="003A0D78">
            <w:pPr>
              <w:rPr>
                <w:rFonts w:ascii="Arial" w:hAnsi="Arial" w:cs="Arial"/>
              </w:rPr>
            </w:pPr>
          </w:p>
        </w:tc>
        <w:tc>
          <w:tcPr>
            <w:tcW w:w="1475" w:type="dxa"/>
          </w:tcPr>
          <w:p w:rsidR="00405D09" w:rsidRDefault="00405D09" w:rsidP="003A0D78">
            <w:pPr>
              <w:rPr>
                <w:rFonts w:ascii="Arial" w:hAnsi="Arial" w:cs="Arial"/>
              </w:rPr>
            </w:pPr>
          </w:p>
        </w:tc>
        <w:tc>
          <w:tcPr>
            <w:tcW w:w="2395" w:type="dxa"/>
          </w:tcPr>
          <w:p w:rsidR="00405D09" w:rsidRDefault="003A0D78" w:rsidP="003A0D78">
            <w:pPr>
              <w:rPr>
                <w:rFonts w:ascii="Arial" w:hAnsi="Arial" w:cs="Arial"/>
              </w:rPr>
            </w:pPr>
            <w:r>
              <w:rPr>
                <w:rFonts w:ascii="Arial" w:hAnsi="Arial" w:cs="Arial"/>
              </w:rPr>
              <w:t>Moves into ACH registration tables in PERDIX</w:t>
            </w:r>
          </w:p>
        </w:tc>
        <w:tc>
          <w:tcPr>
            <w:tcW w:w="2230" w:type="dxa"/>
          </w:tcPr>
          <w:p w:rsidR="00405D09" w:rsidRDefault="00405D09" w:rsidP="003A0D78">
            <w:pPr>
              <w:rPr>
                <w:rFonts w:ascii="Arial" w:hAnsi="Arial" w:cs="Arial"/>
              </w:rPr>
            </w:pPr>
          </w:p>
        </w:tc>
        <w:tc>
          <w:tcPr>
            <w:tcW w:w="2198" w:type="dxa"/>
          </w:tcPr>
          <w:p w:rsidR="00405D09" w:rsidRDefault="00405D09" w:rsidP="003A0D78">
            <w:pPr>
              <w:rPr>
                <w:rFonts w:ascii="Arial" w:hAnsi="Arial" w:cs="Arial"/>
              </w:rPr>
            </w:pPr>
            <w:r>
              <w:rPr>
                <w:rFonts w:ascii="Arial" w:hAnsi="Arial" w:cs="Arial"/>
              </w:rPr>
              <w:t>&lt;Data mapping to be attached&gt;</w:t>
            </w:r>
          </w:p>
        </w:tc>
      </w:tr>
    </w:tbl>
    <w:p w:rsidR="00405D09" w:rsidRDefault="00405D09" w:rsidP="00405D09">
      <w:pPr>
        <w:overflowPunct/>
        <w:autoSpaceDE/>
        <w:autoSpaceDN/>
        <w:adjustRightInd/>
        <w:jc w:val="both"/>
        <w:textAlignment w:val="auto"/>
        <w:rPr>
          <w:rFonts w:ascii="Arial" w:hAnsi="Arial" w:cs="Arial"/>
          <w:szCs w:val="22"/>
        </w:rPr>
      </w:pPr>
    </w:p>
    <w:p w:rsidR="00405D09" w:rsidRPr="00F9229C" w:rsidRDefault="00405D09" w:rsidP="00405D09">
      <w:pPr>
        <w:pStyle w:val="Heading2"/>
        <w:rPr>
          <w:rFonts w:cs="Arial"/>
          <w:szCs w:val="18"/>
        </w:rPr>
      </w:pPr>
      <w:bookmarkStart w:id="72" w:name="_Toc457813646"/>
      <w:r>
        <w:rPr>
          <w:rFonts w:cs="Arial"/>
          <w:szCs w:val="18"/>
        </w:rPr>
        <w:t>Conversion Methodology</w:t>
      </w:r>
      <w:bookmarkEnd w:id="72"/>
    </w:p>
    <w:p w:rsidR="00405D09" w:rsidRDefault="00405D09" w:rsidP="00405D09">
      <w:pPr>
        <w:overflowPunct/>
        <w:autoSpaceDE/>
        <w:autoSpaceDN/>
        <w:adjustRightInd/>
        <w:jc w:val="both"/>
        <w:textAlignment w:val="auto"/>
        <w:rPr>
          <w:rFonts w:ascii="Arial" w:hAnsi="Arial" w:cs="Arial"/>
          <w:szCs w:val="22"/>
        </w:rPr>
      </w:pPr>
    </w:p>
    <w:p w:rsidR="00405D09" w:rsidRDefault="003A0D78" w:rsidP="00405D09">
      <w:pPr>
        <w:pStyle w:val="BodyText"/>
        <w:numPr>
          <w:ilvl w:val="0"/>
          <w:numId w:val="37"/>
        </w:numPr>
        <w:overflowPunct/>
        <w:autoSpaceDE/>
        <w:autoSpaceDN/>
        <w:adjustRightInd/>
        <w:spacing w:before="0" w:after="0"/>
        <w:jc w:val="both"/>
        <w:textAlignment w:val="auto"/>
        <w:rPr>
          <w:rFonts w:ascii="Arial" w:hAnsi="Arial" w:cs="Arial"/>
        </w:rPr>
      </w:pPr>
      <w:r>
        <w:rPr>
          <w:rFonts w:ascii="Arial" w:hAnsi="Arial" w:cs="Arial"/>
        </w:rPr>
        <w:t>All ACH Mandate registration to be migrated to PERDIX irrespective of the status</w:t>
      </w:r>
    </w:p>
    <w:p w:rsidR="003A0D78" w:rsidRPr="00FD5A68" w:rsidRDefault="003A0D78" w:rsidP="00405D09">
      <w:pPr>
        <w:pStyle w:val="BodyText"/>
        <w:numPr>
          <w:ilvl w:val="0"/>
          <w:numId w:val="37"/>
        </w:numPr>
        <w:overflowPunct/>
        <w:autoSpaceDE/>
        <w:autoSpaceDN/>
        <w:adjustRightInd/>
        <w:spacing w:before="0" w:after="0"/>
        <w:jc w:val="both"/>
        <w:textAlignment w:val="auto"/>
        <w:rPr>
          <w:rFonts w:ascii="Arial" w:hAnsi="Arial" w:cs="Arial"/>
        </w:rPr>
      </w:pPr>
      <w:r>
        <w:rPr>
          <w:rFonts w:ascii="Arial" w:hAnsi="Arial" w:cs="Arial"/>
        </w:rPr>
        <w:t>All In Transit registration requests will move into PERDIX and will be processed (approved/rejected) in PERDIX</w:t>
      </w:r>
    </w:p>
    <w:p w:rsidR="00405D09" w:rsidRDefault="00405D09" w:rsidP="00F36F23">
      <w:pPr>
        <w:pStyle w:val="BodyText"/>
        <w:numPr>
          <w:ilvl w:val="0"/>
          <w:numId w:val="0"/>
        </w:numPr>
        <w:overflowPunct/>
        <w:autoSpaceDE/>
        <w:autoSpaceDN/>
        <w:adjustRightInd/>
        <w:spacing w:before="0" w:after="0"/>
        <w:jc w:val="both"/>
        <w:textAlignment w:val="auto"/>
        <w:rPr>
          <w:rFonts w:ascii="Arial" w:hAnsi="Arial" w:cs="Arial"/>
          <w:b/>
          <w:szCs w:val="22"/>
        </w:rPr>
      </w:pPr>
    </w:p>
    <w:p w:rsidR="00CC2ED5" w:rsidRDefault="00CC2ED5" w:rsidP="00CC2ED5">
      <w:pPr>
        <w:pStyle w:val="Heading1"/>
      </w:pPr>
      <w:bookmarkStart w:id="73" w:name="_Toc378685171"/>
      <w:bookmarkStart w:id="74" w:name="_Toc457813647"/>
      <w:r>
        <w:lastRenderedPageBreak/>
        <w:t>Potential Risk</w:t>
      </w:r>
      <w:bookmarkEnd w:id="73"/>
      <w:bookmarkEnd w:id="74"/>
    </w:p>
    <w:p w:rsidR="00CC2ED5" w:rsidRDefault="00CC2ED5" w:rsidP="00CC2ED5"/>
    <w:tbl>
      <w:tblPr>
        <w:tblW w:w="9684" w:type="dxa"/>
        <w:tblCellMar>
          <w:left w:w="0" w:type="dxa"/>
          <w:right w:w="0" w:type="dxa"/>
        </w:tblCellMar>
        <w:tblLook w:val="04A0" w:firstRow="1" w:lastRow="0" w:firstColumn="1" w:lastColumn="0" w:noHBand="0" w:noVBand="1"/>
      </w:tblPr>
      <w:tblGrid>
        <w:gridCol w:w="533"/>
        <w:gridCol w:w="3568"/>
        <w:gridCol w:w="5583"/>
      </w:tblGrid>
      <w:tr w:rsidR="00CC2ED5" w:rsidRPr="00F8615F" w:rsidTr="00E22899">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C4B6A2"/>
            <w:tcMar>
              <w:top w:w="72" w:type="dxa"/>
              <w:left w:w="144" w:type="dxa"/>
              <w:bottom w:w="72" w:type="dxa"/>
              <w:right w:w="144" w:type="dxa"/>
            </w:tcMar>
            <w:hideMark/>
          </w:tcPr>
          <w:p w:rsidR="00CC2ED5" w:rsidRPr="00F8615F" w:rsidRDefault="00CC2ED5" w:rsidP="00E22899">
            <w:pPr>
              <w:jc w:val="center"/>
            </w:pPr>
            <w:r w:rsidRPr="00F8615F">
              <w:rPr>
                <w:b/>
                <w:bCs/>
              </w:rPr>
              <w:t>No</w:t>
            </w:r>
          </w:p>
        </w:tc>
        <w:tc>
          <w:tcPr>
            <w:tcW w:w="0" w:type="auto"/>
            <w:tcBorders>
              <w:top w:val="single" w:sz="8" w:space="0" w:color="FFFFFF"/>
              <w:left w:val="single" w:sz="8" w:space="0" w:color="FFFFFF"/>
              <w:bottom w:val="single" w:sz="24" w:space="0" w:color="FFFFFF"/>
              <w:right w:val="single" w:sz="8" w:space="0" w:color="FFFFFF"/>
            </w:tcBorders>
            <w:shd w:val="clear" w:color="auto" w:fill="C4B6A2"/>
            <w:tcMar>
              <w:top w:w="72" w:type="dxa"/>
              <w:left w:w="144" w:type="dxa"/>
              <w:bottom w:w="72" w:type="dxa"/>
              <w:right w:w="144" w:type="dxa"/>
            </w:tcMar>
            <w:hideMark/>
          </w:tcPr>
          <w:p w:rsidR="00CC2ED5" w:rsidRPr="00F8615F" w:rsidRDefault="00CC2ED5" w:rsidP="00E22899">
            <w:pPr>
              <w:jc w:val="center"/>
            </w:pPr>
            <w:r w:rsidRPr="00F8615F">
              <w:rPr>
                <w:b/>
                <w:bCs/>
              </w:rPr>
              <w:t>Potential Risk</w:t>
            </w:r>
          </w:p>
        </w:tc>
        <w:tc>
          <w:tcPr>
            <w:tcW w:w="5583" w:type="dxa"/>
            <w:tcBorders>
              <w:top w:val="single" w:sz="8" w:space="0" w:color="FFFFFF"/>
              <w:left w:val="single" w:sz="8" w:space="0" w:color="FFFFFF"/>
              <w:bottom w:val="single" w:sz="24" w:space="0" w:color="FFFFFF"/>
              <w:right w:val="single" w:sz="8" w:space="0" w:color="FFFFFF"/>
            </w:tcBorders>
            <w:shd w:val="clear" w:color="auto" w:fill="C4B6A2"/>
            <w:tcMar>
              <w:top w:w="72" w:type="dxa"/>
              <w:left w:w="144" w:type="dxa"/>
              <w:bottom w:w="72" w:type="dxa"/>
              <w:right w:w="144" w:type="dxa"/>
            </w:tcMar>
            <w:hideMark/>
          </w:tcPr>
          <w:p w:rsidR="00CC2ED5" w:rsidRPr="00F8615F" w:rsidRDefault="00CC2ED5" w:rsidP="00E22899">
            <w:pPr>
              <w:jc w:val="center"/>
            </w:pPr>
            <w:r w:rsidRPr="00F8615F">
              <w:rPr>
                <w:b/>
                <w:bCs/>
              </w:rPr>
              <w:t>Mitigation</w:t>
            </w:r>
          </w:p>
        </w:tc>
      </w:tr>
      <w:tr w:rsidR="00CC2ED5" w:rsidRPr="00F8615F" w:rsidTr="00E22899">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EAE5E0"/>
            <w:tcMar>
              <w:top w:w="72" w:type="dxa"/>
              <w:left w:w="144" w:type="dxa"/>
              <w:bottom w:w="72" w:type="dxa"/>
              <w:right w:w="144" w:type="dxa"/>
            </w:tcMar>
            <w:hideMark/>
          </w:tcPr>
          <w:p w:rsidR="00CC2ED5" w:rsidRPr="00F8615F" w:rsidRDefault="00CC2ED5" w:rsidP="00E22899">
            <w:r w:rsidRPr="00F8615F">
              <w:t xml:space="preserve">1 </w:t>
            </w:r>
          </w:p>
        </w:tc>
        <w:tc>
          <w:tcPr>
            <w:tcW w:w="0" w:type="auto"/>
            <w:tcBorders>
              <w:top w:val="single" w:sz="24" w:space="0" w:color="FFFFFF"/>
              <w:left w:val="single" w:sz="8" w:space="0" w:color="FFFFFF"/>
              <w:bottom w:val="single" w:sz="8" w:space="0" w:color="FFFFFF"/>
              <w:right w:val="single" w:sz="8" w:space="0" w:color="FFFFFF"/>
            </w:tcBorders>
            <w:shd w:val="clear" w:color="auto" w:fill="EAE5E0"/>
            <w:tcMar>
              <w:top w:w="72" w:type="dxa"/>
              <w:left w:w="144" w:type="dxa"/>
              <w:bottom w:w="72" w:type="dxa"/>
              <w:right w:w="144" w:type="dxa"/>
            </w:tcMar>
            <w:hideMark/>
          </w:tcPr>
          <w:p w:rsidR="00CC2ED5" w:rsidRPr="00F8615F" w:rsidRDefault="00CC2ED5" w:rsidP="00E22899">
            <w:r w:rsidRPr="00F8615F">
              <w:t xml:space="preserve">Data </w:t>
            </w:r>
            <w:r>
              <w:t>Quality</w:t>
            </w:r>
          </w:p>
        </w:tc>
        <w:tc>
          <w:tcPr>
            <w:tcW w:w="5583" w:type="dxa"/>
            <w:tcBorders>
              <w:top w:val="single" w:sz="24" w:space="0" w:color="FFFFFF"/>
              <w:left w:val="single" w:sz="8" w:space="0" w:color="FFFFFF"/>
              <w:bottom w:val="single" w:sz="8" w:space="0" w:color="FFFFFF"/>
              <w:right w:val="single" w:sz="8" w:space="0" w:color="FFFFFF"/>
            </w:tcBorders>
            <w:shd w:val="clear" w:color="auto" w:fill="EAE5E0"/>
            <w:tcMar>
              <w:top w:w="72" w:type="dxa"/>
              <w:left w:w="144" w:type="dxa"/>
              <w:bottom w:w="72" w:type="dxa"/>
              <w:right w:w="144" w:type="dxa"/>
            </w:tcMar>
            <w:hideMark/>
          </w:tcPr>
          <w:p w:rsidR="00CC2ED5" w:rsidRPr="00F8615F" w:rsidRDefault="00CC2ED5" w:rsidP="00E22899">
            <w:r w:rsidRPr="00F8615F">
              <w:t>Data quality progress report</w:t>
            </w:r>
          </w:p>
          <w:p w:rsidR="00CC2ED5" w:rsidRPr="00F8615F" w:rsidRDefault="00CC2ED5" w:rsidP="00E22899">
            <w:r w:rsidRPr="00F8615F">
              <w:t>Operation control need to be put for ensuring no new data quality issue appear due to new records added</w:t>
            </w:r>
          </w:p>
        </w:tc>
      </w:tr>
      <w:tr w:rsidR="00CC2ED5" w:rsidRPr="00F8615F" w:rsidTr="00E22899">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F5F3F0"/>
            <w:tcMar>
              <w:top w:w="72" w:type="dxa"/>
              <w:left w:w="144" w:type="dxa"/>
              <w:bottom w:w="72" w:type="dxa"/>
              <w:right w:w="144" w:type="dxa"/>
            </w:tcMar>
            <w:hideMark/>
          </w:tcPr>
          <w:p w:rsidR="00CC2ED5" w:rsidRPr="00F8615F" w:rsidRDefault="00CC2ED5" w:rsidP="00E22899">
            <w:r w:rsidRPr="00F8615F">
              <w:t xml:space="preserve">2 </w:t>
            </w:r>
          </w:p>
        </w:tc>
        <w:tc>
          <w:tcPr>
            <w:tcW w:w="0" w:type="auto"/>
            <w:tcBorders>
              <w:top w:val="single" w:sz="8" w:space="0" w:color="FFFFFF"/>
              <w:left w:val="single" w:sz="8" w:space="0" w:color="FFFFFF"/>
              <w:bottom w:val="single" w:sz="8" w:space="0" w:color="FFFFFF"/>
              <w:right w:val="single" w:sz="8" w:space="0" w:color="FFFFFF"/>
            </w:tcBorders>
            <w:shd w:val="clear" w:color="auto" w:fill="F5F3F0"/>
            <w:tcMar>
              <w:top w:w="72" w:type="dxa"/>
              <w:left w:w="144" w:type="dxa"/>
              <w:bottom w:w="72" w:type="dxa"/>
              <w:right w:w="144" w:type="dxa"/>
            </w:tcMar>
            <w:hideMark/>
          </w:tcPr>
          <w:p w:rsidR="00CC2ED5" w:rsidRPr="00F8615F" w:rsidRDefault="003A0D78" w:rsidP="00DC3886">
            <w:r>
              <w:t>Rounding issue due to different programming language &amp; logic</w:t>
            </w:r>
          </w:p>
        </w:tc>
        <w:tc>
          <w:tcPr>
            <w:tcW w:w="5583" w:type="dxa"/>
            <w:tcBorders>
              <w:top w:val="single" w:sz="8" w:space="0" w:color="FFFFFF"/>
              <w:left w:val="single" w:sz="8" w:space="0" w:color="FFFFFF"/>
              <w:bottom w:val="single" w:sz="8" w:space="0" w:color="FFFFFF"/>
              <w:right w:val="single" w:sz="8" w:space="0" w:color="FFFFFF"/>
            </w:tcBorders>
            <w:shd w:val="clear" w:color="auto" w:fill="F5F3F0"/>
            <w:tcMar>
              <w:top w:w="72" w:type="dxa"/>
              <w:left w:w="144" w:type="dxa"/>
              <w:bottom w:w="72" w:type="dxa"/>
              <w:right w:w="144" w:type="dxa"/>
            </w:tcMar>
            <w:hideMark/>
          </w:tcPr>
          <w:p w:rsidR="00CC2ED5" w:rsidRPr="00F8615F" w:rsidRDefault="003A0D78" w:rsidP="00E22899">
            <w:r>
              <w:t>Simulation in PERDIX for knowing the issue and address the impact to Customer</w:t>
            </w:r>
          </w:p>
        </w:tc>
      </w:tr>
      <w:bookmarkEnd w:id="2"/>
      <w:bookmarkEnd w:id="3"/>
      <w:bookmarkEnd w:id="4"/>
    </w:tbl>
    <w:p w:rsidR="003A0D78" w:rsidRDefault="003A0D78">
      <w:pPr>
        <w:overflowPunct/>
        <w:autoSpaceDE/>
        <w:autoSpaceDN/>
        <w:adjustRightInd/>
        <w:textAlignment w:val="auto"/>
        <w:rPr>
          <w:rFonts w:ascii="Arial" w:hAnsi="Arial" w:cs="Arial"/>
          <w:b/>
          <w:szCs w:val="22"/>
        </w:rPr>
      </w:pPr>
    </w:p>
    <w:sectPr w:rsidR="003A0D78" w:rsidSect="00327175">
      <w:pgSz w:w="12240" w:h="15840" w:code="1"/>
      <w:pgMar w:top="720" w:right="720" w:bottom="810" w:left="720" w:header="432" w:footer="302" w:gutter="36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22A" w:rsidRDefault="0060322A">
      <w:r>
        <w:separator/>
      </w:r>
    </w:p>
  </w:endnote>
  <w:endnote w:type="continuationSeparator" w:id="0">
    <w:p w:rsidR="0060322A" w:rsidRDefault="00603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961" w:rsidRPr="00FD74E3" w:rsidRDefault="006E4961" w:rsidP="00FD74E3">
    <w:pPr>
      <w:jc w:val="center"/>
      <w:rPr>
        <w:rFonts w:ascii="Arial" w:hAnsi="Arial" w:cs="Arial"/>
        <w:sz w:val="16"/>
        <w:szCs w:val="16"/>
      </w:rPr>
    </w:pPr>
  </w:p>
  <w:p w:rsidR="006E4961" w:rsidRPr="00FD74E3" w:rsidRDefault="006E4961" w:rsidP="00AD3881">
    <w:pPr>
      <w:rPr>
        <w:rFonts w:ascii="Arial" w:hAnsi="Arial" w:cs="Arial"/>
        <w:sz w:val="16"/>
        <w:szCs w:val="16"/>
      </w:rPr>
    </w:pPr>
    <w:r>
      <w:rPr>
        <w:noProof/>
        <w:lang w:val="en-IN" w:eastAsia="en-IN"/>
      </w:rPr>
      <w:drawing>
        <wp:inline distT="0" distB="0" distL="0" distR="0" wp14:anchorId="08AC89F1" wp14:editId="5E3495BA">
          <wp:extent cx="952500" cy="428625"/>
          <wp:effectExtent l="0" t="0" r="0" b="9525"/>
          <wp:docPr id="7" name="Picture 7" descr="C:\Users\karthik.anandan\AppData\Roaming\Microsoft\Signatures\karthik.anandan_files\Logo1.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C:\Users\karthik.anandan\AppData\Roaming\Microsoft\Signatures\karthik.anandan_files\Logo1.png">
                    <a:hlinkClick r:id="rId1"/>
                  </pic:cNvPr>
                  <pic:cNvPicPr/>
                </pic:nvPicPr>
                <pic:blipFill>
                  <a:blip r:link="rId2">
                    <a:extLst>
                      <a:ext uri="{28A0092B-C50C-407E-A947-70E740481C1C}">
                        <a14:useLocalDpi xmlns:a14="http://schemas.microsoft.com/office/drawing/2010/main" val="0"/>
                      </a:ext>
                    </a:extLst>
                  </a:blip>
                  <a:srcRect/>
                  <a:stretch>
                    <a:fillRect/>
                  </a:stretch>
                </pic:blipFill>
                <pic:spPr bwMode="auto">
                  <a:xfrm>
                    <a:off x="0" y="0"/>
                    <a:ext cx="952500" cy="428625"/>
                  </a:xfrm>
                  <a:prstGeom prst="rect">
                    <a:avLst/>
                  </a:prstGeom>
                  <a:noFill/>
                  <a:ln>
                    <a:noFill/>
                  </a:ln>
                </pic:spPr>
              </pic:pic>
            </a:graphicData>
          </a:graphic>
        </wp:inline>
      </w:drawing>
    </w:r>
    <w:r>
      <w:rPr>
        <w:rFonts w:ascii="Arial" w:hAnsi="Arial" w:cs="Arial"/>
        <w:szCs w:val="16"/>
      </w:rPr>
      <w:t xml:space="preserve">   </w:t>
    </w:r>
    <w:r>
      <w:rPr>
        <w:rFonts w:ascii="Arial" w:hAnsi="Arial" w:cs="Arial"/>
        <w:szCs w:val="16"/>
      </w:rPr>
      <w:tab/>
      <w:t xml:space="preserve">                         </w:t>
    </w:r>
    <w:r>
      <w:rPr>
        <w:rFonts w:ascii="Arial" w:hAnsi="Arial" w:cs="Arial"/>
        <w:szCs w:val="16"/>
      </w:rPr>
      <w:tab/>
    </w:r>
    <w:r>
      <w:rPr>
        <w:rFonts w:ascii="Arial" w:hAnsi="Arial" w:cs="Arial"/>
        <w:szCs w:val="16"/>
      </w:rPr>
      <w:tab/>
    </w:r>
    <w:r>
      <w:rPr>
        <w:rFonts w:ascii="Arial" w:hAnsi="Arial" w:cs="Arial"/>
        <w:szCs w:val="16"/>
      </w:rPr>
      <w:tab/>
    </w:r>
    <w:r w:rsidRPr="00EA0E6E">
      <w:rPr>
        <w:rFonts w:ascii="Arial" w:hAnsi="Arial" w:cs="Arial"/>
        <w:sz w:val="16"/>
        <w:szCs w:val="16"/>
      </w:rPr>
      <w:t xml:space="preserve">Page </w:t>
    </w:r>
    <w:r w:rsidRPr="00EA0E6E">
      <w:rPr>
        <w:rFonts w:ascii="Arial" w:hAnsi="Arial" w:cs="Arial"/>
        <w:sz w:val="16"/>
        <w:szCs w:val="16"/>
      </w:rPr>
      <w:fldChar w:fldCharType="begin"/>
    </w:r>
    <w:r w:rsidRPr="00EA0E6E">
      <w:rPr>
        <w:rFonts w:ascii="Arial" w:hAnsi="Arial" w:cs="Arial"/>
        <w:sz w:val="16"/>
        <w:szCs w:val="16"/>
      </w:rPr>
      <w:instrText xml:space="preserve"> PAGE </w:instrText>
    </w:r>
    <w:r w:rsidRPr="00EA0E6E">
      <w:rPr>
        <w:rFonts w:ascii="Arial" w:hAnsi="Arial" w:cs="Arial"/>
        <w:sz w:val="16"/>
        <w:szCs w:val="16"/>
      </w:rPr>
      <w:fldChar w:fldCharType="separate"/>
    </w:r>
    <w:r w:rsidR="007C3833">
      <w:rPr>
        <w:rFonts w:ascii="Arial" w:hAnsi="Arial" w:cs="Arial"/>
        <w:noProof/>
        <w:sz w:val="16"/>
        <w:szCs w:val="16"/>
      </w:rPr>
      <w:t>31</w:t>
    </w:r>
    <w:r w:rsidRPr="00EA0E6E">
      <w:rPr>
        <w:rFonts w:ascii="Arial" w:hAnsi="Arial" w:cs="Arial"/>
        <w:sz w:val="16"/>
        <w:szCs w:val="16"/>
      </w:rPr>
      <w:fldChar w:fldCharType="end"/>
    </w:r>
    <w:r w:rsidRPr="00EA0E6E">
      <w:rPr>
        <w:rFonts w:ascii="Arial" w:hAnsi="Arial" w:cs="Arial"/>
        <w:sz w:val="16"/>
        <w:szCs w:val="16"/>
      </w:rPr>
      <w:t xml:space="preserve"> of </w:t>
    </w:r>
    <w:r w:rsidRPr="00EA0E6E">
      <w:rPr>
        <w:rFonts w:ascii="Arial" w:hAnsi="Arial" w:cs="Arial"/>
        <w:sz w:val="16"/>
        <w:szCs w:val="16"/>
      </w:rPr>
      <w:fldChar w:fldCharType="begin"/>
    </w:r>
    <w:r w:rsidRPr="00EA0E6E">
      <w:rPr>
        <w:rFonts w:ascii="Arial" w:hAnsi="Arial" w:cs="Arial"/>
        <w:sz w:val="16"/>
        <w:szCs w:val="16"/>
      </w:rPr>
      <w:instrText xml:space="preserve"> NUMPAGES  </w:instrText>
    </w:r>
    <w:r w:rsidRPr="00EA0E6E">
      <w:rPr>
        <w:rFonts w:ascii="Arial" w:hAnsi="Arial" w:cs="Arial"/>
        <w:sz w:val="16"/>
        <w:szCs w:val="16"/>
      </w:rPr>
      <w:fldChar w:fldCharType="separate"/>
    </w:r>
    <w:r w:rsidR="007C3833">
      <w:rPr>
        <w:rFonts w:ascii="Arial" w:hAnsi="Arial" w:cs="Arial"/>
        <w:noProof/>
        <w:sz w:val="16"/>
        <w:szCs w:val="16"/>
      </w:rPr>
      <w:t>31</w:t>
    </w:r>
    <w:r w:rsidRPr="00EA0E6E">
      <w:rPr>
        <w:rFonts w:ascii="Arial" w:hAnsi="Arial" w:cs="Arial"/>
        <w:sz w:val="16"/>
        <w:szCs w:val="16"/>
      </w:rPr>
      <w:fldChar w:fldCharType="end"/>
    </w:r>
    <w:r>
      <w:rPr>
        <w:rFonts w:ascii="Arial" w:hAnsi="Arial" w:cs="Arial"/>
        <w:sz w:val="16"/>
        <w:szCs w:val="16"/>
      </w:rPr>
      <w:tab/>
    </w:r>
    <w:r>
      <w:rPr>
        <w:rFonts w:ascii="Arial" w:hAnsi="Arial" w:cs="Arial"/>
        <w:sz w:val="16"/>
        <w:szCs w:val="16"/>
      </w:rPr>
      <w:tab/>
    </w:r>
    <w:r>
      <w:rPr>
        <w:rFonts w:ascii="Arial" w:hAnsi="Arial" w:cs="Arial"/>
        <w:sz w:val="16"/>
        <w:szCs w:val="16"/>
      </w:rPr>
      <w:tab/>
    </w:r>
    <w:r>
      <w:rPr>
        <w:noProof/>
        <w:lang w:val="en-IN" w:eastAsia="en-IN"/>
      </w:rPr>
      <w:drawing>
        <wp:inline distT="0" distB="0" distL="0" distR="0" wp14:anchorId="30FD60ED" wp14:editId="037C3DF1">
          <wp:extent cx="1286539" cy="424296"/>
          <wp:effectExtent l="0" t="0" r="0" b="0"/>
          <wp:docPr id="8" name="Picture 8" descr="http://kinaracapital.com/wp-content/uploads/2016/06/Kinara_Final-Logo_Feb16-e1465816175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kinaracapital.com/wp-content/uploads/2016/06/Kinara_Final-Logo_Feb16-e1465816175253.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6693" cy="424347"/>
                  </a:xfrm>
                  <a:prstGeom prst="rect">
                    <a:avLst/>
                  </a:prstGeom>
                  <a:noFill/>
                  <a:ln>
                    <a:noFill/>
                  </a:ln>
                </pic:spPr>
              </pic:pic>
            </a:graphicData>
          </a:graphic>
        </wp:inline>
      </w:drawing>
    </w:r>
  </w:p>
  <w:p w:rsidR="006E4961" w:rsidRPr="00E05542" w:rsidRDefault="006E4961" w:rsidP="001C6D08">
    <w:pPr>
      <w:pStyle w:val="Footer"/>
      <w:tabs>
        <w:tab w:val="center" w:pos="4514"/>
      </w:tabs>
      <w:rPr>
        <w:rFonts w:ascii="Arial" w:hAnsi="Arial" w:cs="Arial"/>
        <w:szCs w:val="16"/>
      </w:rPr>
    </w:pPr>
    <w:r w:rsidRPr="00E05542">
      <w:rPr>
        <w:rFonts w:ascii="Arial" w:hAnsi="Arial" w:cs="Arial"/>
        <w:szCs w:val="16"/>
      </w:rPr>
      <w:tab/>
    </w:r>
    <w:r w:rsidRPr="00E05542">
      <w:rPr>
        <w:rFonts w:ascii="Arial" w:hAnsi="Arial" w:cs="Arial"/>
        <w:szCs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961" w:rsidRDefault="006E4961">
    <w:pPr>
      <w:pStyle w:val="Footer"/>
      <w:pBdr>
        <w:top w:val="single" w:sz="6" w:space="1" w:color="auto"/>
        <w:left w:val="single" w:sz="6" w:space="4" w:color="auto"/>
        <w:bottom w:val="single" w:sz="6" w:space="1" w:color="auto"/>
        <w:right w:val="single" w:sz="6" w:space="4" w:color="auto"/>
      </w:pBdr>
      <w:rPr>
        <w:sz w:val="20"/>
      </w:rPr>
    </w:pPr>
    <w:r>
      <w:rPr>
        <w:sz w:val="20"/>
      </w:rPr>
      <w:t>Disclaimer:  The following is intended to outline our general product direction and is intended for information purposes.  The development, release, and timing of any features or functionality described for Oracle's products remains at the sole discretion of Oracle.</w:t>
    </w:r>
  </w:p>
  <w:p w:rsidR="006E4961" w:rsidRDefault="006E4961">
    <w:pPr>
      <w:pStyle w:val="Footer"/>
    </w:pPr>
  </w:p>
  <w:p w:rsidR="006E4961" w:rsidRDefault="006E4961">
    <w:pPr>
      <w:pStyle w:val="Footer"/>
      <w:rPr>
        <w:noProof/>
      </w:rPr>
    </w:pPr>
    <w:r>
      <w:t xml:space="preserve">Copyright </w:t>
    </w:r>
    <w:r>
      <w:rPr>
        <w:szCs w:val="16"/>
      </w:rPr>
      <w:sym w:font="Symbol" w:char="F0D3"/>
    </w:r>
    <w:r>
      <w:t xml:space="preserve"> </w:t>
    </w:r>
    <w:r>
      <w:fldChar w:fldCharType="begin"/>
    </w:r>
    <w:r>
      <w:instrText xml:space="preserve"> DATE \@ "yyyy" \* MERGEFORMAT </w:instrText>
    </w:r>
    <w:r>
      <w:fldChar w:fldCharType="separate"/>
    </w:r>
    <w:r w:rsidR="007C3833">
      <w:rPr>
        <w:noProof/>
      </w:rPr>
      <w:t>2016</w:t>
    </w:r>
    <w:r>
      <w:rPr>
        <w:noProof/>
      </w:rPr>
      <w:fldChar w:fldCharType="end"/>
    </w:r>
    <w:r>
      <w:t xml:space="preserve"> Oracle Corporation </w:t>
    </w:r>
    <w:r>
      <w:br/>
      <w:t>All Rights Reserved</w:t>
    </w:r>
  </w:p>
  <w:p w:rsidR="006E4961" w:rsidRDefault="006E4961">
    <w:pPr>
      <w:pStyle w:val="Footer"/>
      <w:ind w:left="2520"/>
      <w:rPr>
        <w:noProof/>
      </w:rPr>
    </w:pPr>
  </w:p>
  <w:p w:rsidR="006E4961" w:rsidRDefault="006E4961">
    <w:pPr>
      <w:pStyle w:val="Footer"/>
      <w:ind w:left="2520"/>
      <w:rPr>
        <w:noProof/>
      </w:rPr>
    </w:pPr>
  </w:p>
  <w:p w:rsidR="006E4961" w:rsidRDefault="006E4961">
    <w:pPr>
      <w:pStyle w:val="Footer"/>
    </w:pPr>
    <w:r>
      <w:rPr>
        <w:noProof/>
        <w:sz w:val="20"/>
        <w:lang w:val="en-IN" w:eastAsia="en-IN"/>
      </w:rPr>
      <w:drawing>
        <wp:inline distT="0" distB="0" distL="0" distR="0" wp14:anchorId="5DF079BC" wp14:editId="6D7B13A3">
          <wp:extent cx="1990725" cy="323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990725" cy="32385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22A" w:rsidRDefault="0060322A">
      <w:r>
        <w:separator/>
      </w:r>
    </w:p>
  </w:footnote>
  <w:footnote w:type="continuationSeparator" w:id="0">
    <w:p w:rsidR="0060322A" w:rsidRDefault="006032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961" w:rsidRPr="007F5E53" w:rsidRDefault="006E4961" w:rsidP="0091152B">
    <w:pPr>
      <w:pStyle w:val="Header"/>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Kinara</w:t>
    </w:r>
    <w:r w:rsidRPr="00190CA7">
      <w:rPr>
        <w:rFonts w:ascii="Arial" w:hAnsi="Arial" w:cs="Arial"/>
      </w:rPr>
      <w:t>_Migration</w:t>
    </w:r>
    <w:proofErr w:type="spellEnd"/>
    <w:r w:rsidRPr="00190CA7">
      <w:rPr>
        <w:rFonts w:ascii="Arial" w:hAnsi="Arial" w:cs="Arial"/>
      </w:rPr>
      <w:t xml:space="preserve"> Strategy_Document_</w:t>
    </w:r>
    <w:r>
      <w:rPr>
        <w:rFonts w:ascii="Arial" w:hAnsi="Arial" w:cs="Arial"/>
      </w:rPr>
      <w:t>v1.</w:t>
    </w:r>
    <w:r w:rsidR="007C3833">
      <w:rPr>
        <w:rFonts w:ascii="Arial" w:hAnsi="Arial" w:cs="Arial"/>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961" w:rsidRDefault="006E4961">
    <w:pPr>
      <w:pStyle w:val="Header"/>
      <w:tabs>
        <w:tab w:val="left" w:pos="5040"/>
      </w:tabs>
    </w:pPr>
    <w:r>
      <w:rPr>
        <w:noProof/>
        <w:lang w:val="en-IN" w:eastAsia="en-IN"/>
      </w:rPr>
      <w:drawing>
        <wp:anchor distT="0" distB="0" distL="114300" distR="114300" simplePos="0" relativeHeight="251657728" behindDoc="0" locked="0" layoutInCell="1" allowOverlap="1" wp14:anchorId="6E2C2BAA" wp14:editId="2F940E2C">
          <wp:simplePos x="0" y="0"/>
          <wp:positionH relativeFrom="column">
            <wp:posOffset>13335</wp:posOffset>
          </wp:positionH>
          <wp:positionV relativeFrom="paragraph">
            <wp:posOffset>1214120</wp:posOffset>
          </wp:positionV>
          <wp:extent cx="6648450" cy="6343650"/>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648450" cy="634365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ListNumber"/>
      <w:lvlText w:val="%1."/>
      <w:lvlJc w:val="left"/>
      <w:pPr>
        <w:tabs>
          <w:tab w:val="num" w:pos="360"/>
        </w:tabs>
        <w:ind w:left="360" w:hanging="360"/>
      </w:pPr>
      <w:rPr>
        <w:rFonts w:cs="Times New Roman"/>
      </w:rPr>
    </w:lvl>
  </w:abstractNum>
  <w:abstractNum w:abstractNumId="1">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0AAA89D0"/>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ascii="Helvetica" w:hAnsi="Helvetica" w:cs="Times New Roman"/>
        <w:b/>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3">
    <w:nsid w:val="02A119C1"/>
    <w:multiLevelType w:val="hybridMultilevel"/>
    <w:tmpl w:val="740EA83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3952B91"/>
    <w:multiLevelType w:val="hybridMultilevel"/>
    <w:tmpl w:val="522A8D08"/>
    <w:lvl w:ilvl="0" w:tplc="0409000F">
      <w:start w:val="1"/>
      <w:numFmt w:val="decimal"/>
      <w:lvlText w:val="%1."/>
      <w:lvlJc w:val="left"/>
      <w:pPr>
        <w:tabs>
          <w:tab w:val="num" w:pos="936"/>
        </w:tabs>
        <w:ind w:left="936" w:hanging="360"/>
      </w:pPr>
      <w:rPr>
        <w:rFont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nsid w:val="08037BDA"/>
    <w:multiLevelType w:val="hybridMultilevel"/>
    <w:tmpl w:val="D8C82A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392113"/>
    <w:multiLevelType w:val="hybridMultilevel"/>
    <w:tmpl w:val="2E0E16A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0A936CC4"/>
    <w:multiLevelType w:val="hybridMultilevel"/>
    <w:tmpl w:val="BF747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C1364BC"/>
    <w:multiLevelType w:val="hybridMultilevel"/>
    <w:tmpl w:val="C5A026E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F256BC"/>
    <w:multiLevelType w:val="hybridMultilevel"/>
    <w:tmpl w:val="5F3C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0C1DB8"/>
    <w:multiLevelType w:val="hybridMultilevel"/>
    <w:tmpl w:val="A5A0976A"/>
    <w:lvl w:ilvl="0" w:tplc="1714D6D8">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E2C5E16"/>
    <w:multiLevelType w:val="hybridMultilevel"/>
    <w:tmpl w:val="9AAC5E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10AE17B7"/>
    <w:multiLevelType w:val="hybridMultilevel"/>
    <w:tmpl w:val="C43CAF3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127842B6"/>
    <w:multiLevelType w:val="hybridMultilevel"/>
    <w:tmpl w:val="237A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B270C2"/>
    <w:multiLevelType w:val="hybridMultilevel"/>
    <w:tmpl w:val="41FCE0E2"/>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401B4F"/>
    <w:multiLevelType w:val="hybridMultilevel"/>
    <w:tmpl w:val="B1023696"/>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92A1051"/>
    <w:multiLevelType w:val="hybridMultilevel"/>
    <w:tmpl w:val="B66CE82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C12561"/>
    <w:multiLevelType w:val="hybridMultilevel"/>
    <w:tmpl w:val="C43CAF3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1A70019B"/>
    <w:multiLevelType w:val="hybridMultilevel"/>
    <w:tmpl w:val="7096A70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1AF7355F"/>
    <w:multiLevelType w:val="hybridMultilevel"/>
    <w:tmpl w:val="94C4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4D5DF1"/>
    <w:multiLevelType w:val="hybridMultilevel"/>
    <w:tmpl w:val="582E5C7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1E6D682A"/>
    <w:multiLevelType w:val="hybridMultilevel"/>
    <w:tmpl w:val="DBCCBB9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1F5E22D5"/>
    <w:multiLevelType w:val="singleLevel"/>
    <w:tmpl w:val="AF1C4A30"/>
    <w:lvl w:ilvl="0">
      <w:start w:val="1"/>
      <w:numFmt w:val="none"/>
      <w:pStyle w:val="Note"/>
      <w:lvlText w:val="Note:"/>
      <w:legacy w:legacy="1" w:legacySpace="0" w:legacyIndent="720"/>
      <w:lvlJc w:val="left"/>
      <w:pPr>
        <w:ind w:left="2650" w:hanging="720"/>
      </w:pPr>
      <w:rPr>
        <w:rFonts w:cs="Times New Roman"/>
        <w:b/>
        <w:i w:val="0"/>
      </w:rPr>
    </w:lvl>
  </w:abstractNum>
  <w:abstractNum w:abstractNumId="23">
    <w:nsid w:val="203D6C6C"/>
    <w:multiLevelType w:val="hybridMultilevel"/>
    <w:tmpl w:val="522A8D08"/>
    <w:lvl w:ilvl="0" w:tplc="0409000F">
      <w:start w:val="1"/>
      <w:numFmt w:val="decimal"/>
      <w:lvlText w:val="%1."/>
      <w:lvlJc w:val="left"/>
      <w:pPr>
        <w:tabs>
          <w:tab w:val="num" w:pos="936"/>
        </w:tabs>
        <w:ind w:left="936" w:hanging="360"/>
      </w:pPr>
      <w:rPr>
        <w:rFont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4">
    <w:nsid w:val="251679FC"/>
    <w:multiLevelType w:val="singleLevel"/>
    <w:tmpl w:val="5F1C3ADE"/>
    <w:lvl w:ilvl="0">
      <w:start w:val="1"/>
      <w:numFmt w:val="bullet"/>
      <w:pStyle w:val="Notelist1"/>
      <w:lvlText w:val=""/>
      <w:lvlJc w:val="left"/>
      <w:pPr>
        <w:tabs>
          <w:tab w:val="num" w:pos="1224"/>
        </w:tabs>
        <w:ind w:left="1224" w:hanging="360"/>
      </w:pPr>
      <w:rPr>
        <w:rFonts w:ascii="Symbol" w:hAnsi="Symbol" w:hint="default"/>
      </w:rPr>
    </w:lvl>
  </w:abstractNum>
  <w:abstractNum w:abstractNumId="25">
    <w:nsid w:val="27B2182D"/>
    <w:multiLevelType w:val="hybridMultilevel"/>
    <w:tmpl w:val="77B4D67A"/>
    <w:lvl w:ilvl="0" w:tplc="75CEE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EF13F2"/>
    <w:multiLevelType w:val="hybridMultilevel"/>
    <w:tmpl w:val="B1C8BC2E"/>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2D997C66"/>
    <w:multiLevelType w:val="hybridMultilevel"/>
    <w:tmpl w:val="10725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0333D0"/>
    <w:multiLevelType w:val="hybridMultilevel"/>
    <w:tmpl w:val="FAC4F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F8828EB"/>
    <w:multiLevelType w:val="hybridMultilevel"/>
    <w:tmpl w:val="895E7E04"/>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1BD5BF6"/>
    <w:multiLevelType w:val="hybridMultilevel"/>
    <w:tmpl w:val="107255C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59C727B"/>
    <w:multiLevelType w:val="hybridMultilevel"/>
    <w:tmpl w:val="6E1C89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366A50EA"/>
    <w:multiLevelType w:val="hybridMultilevel"/>
    <w:tmpl w:val="EA00891A"/>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6A5072A"/>
    <w:multiLevelType w:val="hybridMultilevel"/>
    <w:tmpl w:val="F822B9FE"/>
    <w:lvl w:ilvl="0" w:tplc="B0043BA6">
      <w:start w:val="5"/>
      <w:numFmt w:val="bullet"/>
      <w:lvlText w:val=""/>
      <w:lvlJc w:val="left"/>
      <w:pPr>
        <w:ind w:left="1170" w:hanging="360"/>
      </w:pPr>
      <w:rPr>
        <w:rFonts w:ascii="Wingdings" w:eastAsia="Times New Roman"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nsid w:val="375F7EE2"/>
    <w:multiLevelType w:val="hybridMultilevel"/>
    <w:tmpl w:val="D066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A6B6C1D"/>
    <w:multiLevelType w:val="hybridMultilevel"/>
    <w:tmpl w:val="D6F2B94E"/>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3BC95534"/>
    <w:multiLevelType w:val="hybridMultilevel"/>
    <w:tmpl w:val="D7AA3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CD868B2"/>
    <w:multiLevelType w:val="hybridMultilevel"/>
    <w:tmpl w:val="776E4A70"/>
    <w:lvl w:ilvl="0" w:tplc="4128EC66">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E1B5870"/>
    <w:multiLevelType w:val="hybridMultilevel"/>
    <w:tmpl w:val="41E2E78E"/>
    <w:lvl w:ilvl="0" w:tplc="C6F2A40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FD644C9"/>
    <w:multiLevelType w:val="hybridMultilevel"/>
    <w:tmpl w:val="4C6896AA"/>
    <w:lvl w:ilvl="0" w:tplc="1EB44B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06D5C53"/>
    <w:multiLevelType w:val="hybridMultilevel"/>
    <w:tmpl w:val="D75EB1D2"/>
    <w:lvl w:ilvl="0" w:tplc="11D68D0E">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413F580F"/>
    <w:multiLevelType w:val="hybridMultilevel"/>
    <w:tmpl w:val="0D641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1D13619"/>
    <w:multiLevelType w:val="hybridMultilevel"/>
    <w:tmpl w:val="237A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44">
    <w:nsid w:val="46D179D9"/>
    <w:multiLevelType w:val="hybridMultilevel"/>
    <w:tmpl w:val="79C05278"/>
    <w:lvl w:ilvl="0" w:tplc="5F9C4440">
      <w:start w:val="1"/>
      <w:numFmt w:val="bullet"/>
      <w:lvlText w:val="•"/>
      <w:lvlJc w:val="left"/>
      <w:pPr>
        <w:tabs>
          <w:tab w:val="num" w:pos="720"/>
        </w:tabs>
        <w:ind w:left="720" w:hanging="360"/>
      </w:pPr>
      <w:rPr>
        <w:rFonts w:ascii="Arial" w:hAnsi="Arial" w:hint="default"/>
      </w:rPr>
    </w:lvl>
    <w:lvl w:ilvl="1" w:tplc="D03AB886" w:tentative="1">
      <w:start w:val="1"/>
      <w:numFmt w:val="bullet"/>
      <w:lvlText w:val="•"/>
      <w:lvlJc w:val="left"/>
      <w:pPr>
        <w:tabs>
          <w:tab w:val="num" w:pos="1440"/>
        </w:tabs>
        <w:ind w:left="1440" w:hanging="360"/>
      </w:pPr>
      <w:rPr>
        <w:rFonts w:ascii="Arial" w:hAnsi="Arial" w:hint="default"/>
      </w:rPr>
    </w:lvl>
    <w:lvl w:ilvl="2" w:tplc="8BCCAAE8" w:tentative="1">
      <w:start w:val="1"/>
      <w:numFmt w:val="bullet"/>
      <w:lvlText w:val="•"/>
      <w:lvlJc w:val="left"/>
      <w:pPr>
        <w:tabs>
          <w:tab w:val="num" w:pos="2160"/>
        </w:tabs>
        <w:ind w:left="2160" w:hanging="360"/>
      </w:pPr>
      <w:rPr>
        <w:rFonts w:ascii="Arial" w:hAnsi="Arial" w:hint="default"/>
      </w:rPr>
    </w:lvl>
    <w:lvl w:ilvl="3" w:tplc="15D62FC0" w:tentative="1">
      <w:start w:val="1"/>
      <w:numFmt w:val="bullet"/>
      <w:lvlText w:val="•"/>
      <w:lvlJc w:val="left"/>
      <w:pPr>
        <w:tabs>
          <w:tab w:val="num" w:pos="2880"/>
        </w:tabs>
        <w:ind w:left="2880" w:hanging="360"/>
      </w:pPr>
      <w:rPr>
        <w:rFonts w:ascii="Arial" w:hAnsi="Arial" w:hint="default"/>
      </w:rPr>
    </w:lvl>
    <w:lvl w:ilvl="4" w:tplc="481CC54C" w:tentative="1">
      <w:start w:val="1"/>
      <w:numFmt w:val="bullet"/>
      <w:lvlText w:val="•"/>
      <w:lvlJc w:val="left"/>
      <w:pPr>
        <w:tabs>
          <w:tab w:val="num" w:pos="3600"/>
        </w:tabs>
        <w:ind w:left="3600" w:hanging="360"/>
      </w:pPr>
      <w:rPr>
        <w:rFonts w:ascii="Arial" w:hAnsi="Arial" w:hint="default"/>
      </w:rPr>
    </w:lvl>
    <w:lvl w:ilvl="5" w:tplc="AF10A63A" w:tentative="1">
      <w:start w:val="1"/>
      <w:numFmt w:val="bullet"/>
      <w:lvlText w:val="•"/>
      <w:lvlJc w:val="left"/>
      <w:pPr>
        <w:tabs>
          <w:tab w:val="num" w:pos="4320"/>
        </w:tabs>
        <w:ind w:left="4320" w:hanging="360"/>
      </w:pPr>
      <w:rPr>
        <w:rFonts w:ascii="Arial" w:hAnsi="Arial" w:hint="default"/>
      </w:rPr>
    </w:lvl>
    <w:lvl w:ilvl="6" w:tplc="6C30EE50" w:tentative="1">
      <w:start w:val="1"/>
      <w:numFmt w:val="bullet"/>
      <w:lvlText w:val="•"/>
      <w:lvlJc w:val="left"/>
      <w:pPr>
        <w:tabs>
          <w:tab w:val="num" w:pos="5040"/>
        </w:tabs>
        <w:ind w:left="5040" w:hanging="360"/>
      </w:pPr>
      <w:rPr>
        <w:rFonts w:ascii="Arial" w:hAnsi="Arial" w:hint="default"/>
      </w:rPr>
    </w:lvl>
    <w:lvl w:ilvl="7" w:tplc="FD4ACD0C" w:tentative="1">
      <w:start w:val="1"/>
      <w:numFmt w:val="bullet"/>
      <w:lvlText w:val="•"/>
      <w:lvlJc w:val="left"/>
      <w:pPr>
        <w:tabs>
          <w:tab w:val="num" w:pos="5760"/>
        </w:tabs>
        <w:ind w:left="5760" w:hanging="360"/>
      </w:pPr>
      <w:rPr>
        <w:rFonts w:ascii="Arial" w:hAnsi="Arial" w:hint="default"/>
      </w:rPr>
    </w:lvl>
    <w:lvl w:ilvl="8" w:tplc="CDB2C886" w:tentative="1">
      <w:start w:val="1"/>
      <w:numFmt w:val="bullet"/>
      <w:lvlText w:val="•"/>
      <w:lvlJc w:val="left"/>
      <w:pPr>
        <w:tabs>
          <w:tab w:val="num" w:pos="6480"/>
        </w:tabs>
        <w:ind w:left="6480" w:hanging="360"/>
      </w:pPr>
      <w:rPr>
        <w:rFonts w:ascii="Arial" w:hAnsi="Arial" w:hint="default"/>
      </w:rPr>
    </w:lvl>
  </w:abstractNum>
  <w:abstractNum w:abstractNumId="45">
    <w:nsid w:val="49226DA6"/>
    <w:multiLevelType w:val="hybridMultilevel"/>
    <w:tmpl w:val="7E90E7D0"/>
    <w:lvl w:ilvl="0" w:tplc="D77EBB70">
      <w:start w:val="1"/>
      <w:numFmt w:val="bullet"/>
      <w:lvlText w:val="•"/>
      <w:lvlJc w:val="left"/>
      <w:pPr>
        <w:tabs>
          <w:tab w:val="num" w:pos="720"/>
        </w:tabs>
        <w:ind w:left="720" w:hanging="360"/>
      </w:pPr>
      <w:rPr>
        <w:rFonts w:ascii="Arial" w:hAnsi="Arial" w:hint="default"/>
      </w:rPr>
    </w:lvl>
    <w:lvl w:ilvl="1" w:tplc="4C1E7E7E" w:tentative="1">
      <w:start w:val="1"/>
      <w:numFmt w:val="bullet"/>
      <w:lvlText w:val="•"/>
      <w:lvlJc w:val="left"/>
      <w:pPr>
        <w:tabs>
          <w:tab w:val="num" w:pos="1440"/>
        </w:tabs>
        <w:ind w:left="1440" w:hanging="360"/>
      </w:pPr>
      <w:rPr>
        <w:rFonts w:ascii="Arial" w:hAnsi="Arial" w:hint="default"/>
      </w:rPr>
    </w:lvl>
    <w:lvl w:ilvl="2" w:tplc="249CB844" w:tentative="1">
      <w:start w:val="1"/>
      <w:numFmt w:val="bullet"/>
      <w:lvlText w:val="•"/>
      <w:lvlJc w:val="left"/>
      <w:pPr>
        <w:tabs>
          <w:tab w:val="num" w:pos="2160"/>
        </w:tabs>
        <w:ind w:left="2160" w:hanging="360"/>
      </w:pPr>
      <w:rPr>
        <w:rFonts w:ascii="Arial" w:hAnsi="Arial" w:hint="default"/>
      </w:rPr>
    </w:lvl>
    <w:lvl w:ilvl="3" w:tplc="83ACC50A" w:tentative="1">
      <w:start w:val="1"/>
      <w:numFmt w:val="bullet"/>
      <w:lvlText w:val="•"/>
      <w:lvlJc w:val="left"/>
      <w:pPr>
        <w:tabs>
          <w:tab w:val="num" w:pos="2880"/>
        </w:tabs>
        <w:ind w:left="2880" w:hanging="360"/>
      </w:pPr>
      <w:rPr>
        <w:rFonts w:ascii="Arial" w:hAnsi="Arial" w:hint="default"/>
      </w:rPr>
    </w:lvl>
    <w:lvl w:ilvl="4" w:tplc="AE6CDCEC" w:tentative="1">
      <w:start w:val="1"/>
      <w:numFmt w:val="bullet"/>
      <w:lvlText w:val="•"/>
      <w:lvlJc w:val="left"/>
      <w:pPr>
        <w:tabs>
          <w:tab w:val="num" w:pos="3600"/>
        </w:tabs>
        <w:ind w:left="3600" w:hanging="360"/>
      </w:pPr>
      <w:rPr>
        <w:rFonts w:ascii="Arial" w:hAnsi="Arial" w:hint="default"/>
      </w:rPr>
    </w:lvl>
    <w:lvl w:ilvl="5" w:tplc="CAD4AF36" w:tentative="1">
      <w:start w:val="1"/>
      <w:numFmt w:val="bullet"/>
      <w:lvlText w:val="•"/>
      <w:lvlJc w:val="left"/>
      <w:pPr>
        <w:tabs>
          <w:tab w:val="num" w:pos="4320"/>
        </w:tabs>
        <w:ind w:left="4320" w:hanging="360"/>
      </w:pPr>
      <w:rPr>
        <w:rFonts w:ascii="Arial" w:hAnsi="Arial" w:hint="default"/>
      </w:rPr>
    </w:lvl>
    <w:lvl w:ilvl="6" w:tplc="28A0F0B8" w:tentative="1">
      <w:start w:val="1"/>
      <w:numFmt w:val="bullet"/>
      <w:lvlText w:val="•"/>
      <w:lvlJc w:val="left"/>
      <w:pPr>
        <w:tabs>
          <w:tab w:val="num" w:pos="5040"/>
        </w:tabs>
        <w:ind w:left="5040" w:hanging="360"/>
      </w:pPr>
      <w:rPr>
        <w:rFonts w:ascii="Arial" w:hAnsi="Arial" w:hint="default"/>
      </w:rPr>
    </w:lvl>
    <w:lvl w:ilvl="7" w:tplc="64D0F048" w:tentative="1">
      <w:start w:val="1"/>
      <w:numFmt w:val="bullet"/>
      <w:lvlText w:val="•"/>
      <w:lvlJc w:val="left"/>
      <w:pPr>
        <w:tabs>
          <w:tab w:val="num" w:pos="5760"/>
        </w:tabs>
        <w:ind w:left="5760" w:hanging="360"/>
      </w:pPr>
      <w:rPr>
        <w:rFonts w:ascii="Arial" w:hAnsi="Arial" w:hint="default"/>
      </w:rPr>
    </w:lvl>
    <w:lvl w:ilvl="8" w:tplc="97F645B4" w:tentative="1">
      <w:start w:val="1"/>
      <w:numFmt w:val="bullet"/>
      <w:lvlText w:val="•"/>
      <w:lvlJc w:val="left"/>
      <w:pPr>
        <w:tabs>
          <w:tab w:val="num" w:pos="6480"/>
        </w:tabs>
        <w:ind w:left="6480" w:hanging="360"/>
      </w:pPr>
      <w:rPr>
        <w:rFonts w:ascii="Arial" w:hAnsi="Arial" w:hint="default"/>
      </w:rPr>
    </w:lvl>
  </w:abstractNum>
  <w:abstractNum w:abstractNumId="46">
    <w:nsid w:val="4B955377"/>
    <w:multiLevelType w:val="hybridMultilevel"/>
    <w:tmpl w:val="F860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C5D4A0D"/>
    <w:multiLevelType w:val="hybridMultilevel"/>
    <w:tmpl w:val="476457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8">
    <w:nsid w:val="50911428"/>
    <w:multiLevelType w:val="hybridMultilevel"/>
    <w:tmpl w:val="130E62B6"/>
    <w:lvl w:ilvl="0" w:tplc="0409000F">
      <w:start w:val="1"/>
      <w:numFmt w:val="decimal"/>
      <w:lvlText w:val="%1."/>
      <w:lvlJc w:val="left"/>
      <w:pPr>
        <w:tabs>
          <w:tab w:val="num" w:pos="810"/>
        </w:tabs>
        <w:ind w:left="810" w:hanging="360"/>
      </w:pPr>
      <w:rPr>
        <w:rFonts w:hint="default"/>
      </w:rPr>
    </w:lvl>
    <w:lvl w:ilvl="1" w:tplc="04090005">
      <w:start w:val="1"/>
      <w:numFmt w:val="bullet"/>
      <w:lvlText w:val=""/>
      <w:lvlJc w:val="left"/>
      <w:pPr>
        <w:tabs>
          <w:tab w:val="num" w:pos="1530"/>
        </w:tabs>
        <w:ind w:left="1530" w:hanging="360"/>
      </w:pPr>
      <w:rPr>
        <w:rFonts w:ascii="Wingdings" w:hAnsi="Wingdings"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9">
    <w:nsid w:val="50DE1022"/>
    <w:multiLevelType w:val="hybridMultilevel"/>
    <w:tmpl w:val="4DB211C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0">
    <w:nsid w:val="53E11F22"/>
    <w:multiLevelType w:val="hybridMultilevel"/>
    <w:tmpl w:val="024C9600"/>
    <w:lvl w:ilvl="0" w:tplc="F0348C52">
      <w:start w:val="1"/>
      <w:numFmt w:val="bullet"/>
      <w:lvlText w:val="•"/>
      <w:lvlJc w:val="left"/>
      <w:pPr>
        <w:tabs>
          <w:tab w:val="num" w:pos="720"/>
        </w:tabs>
        <w:ind w:left="720" w:hanging="360"/>
      </w:pPr>
      <w:rPr>
        <w:rFonts w:ascii="Arial" w:hAnsi="Arial" w:hint="default"/>
      </w:rPr>
    </w:lvl>
    <w:lvl w:ilvl="1" w:tplc="B3D0D22A" w:tentative="1">
      <w:start w:val="1"/>
      <w:numFmt w:val="bullet"/>
      <w:lvlText w:val="•"/>
      <w:lvlJc w:val="left"/>
      <w:pPr>
        <w:tabs>
          <w:tab w:val="num" w:pos="1440"/>
        </w:tabs>
        <w:ind w:left="1440" w:hanging="360"/>
      </w:pPr>
      <w:rPr>
        <w:rFonts w:ascii="Arial" w:hAnsi="Arial" w:hint="default"/>
      </w:rPr>
    </w:lvl>
    <w:lvl w:ilvl="2" w:tplc="35DC957A" w:tentative="1">
      <w:start w:val="1"/>
      <w:numFmt w:val="bullet"/>
      <w:lvlText w:val="•"/>
      <w:lvlJc w:val="left"/>
      <w:pPr>
        <w:tabs>
          <w:tab w:val="num" w:pos="2160"/>
        </w:tabs>
        <w:ind w:left="2160" w:hanging="360"/>
      </w:pPr>
      <w:rPr>
        <w:rFonts w:ascii="Arial" w:hAnsi="Arial" w:hint="default"/>
      </w:rPr>
    </w:lvl>
    <w:lvl w:ilvl="3" w:tplc="FDC032DC" w:tentative="1">
      <w:start w:val="1"/>
      <w:numFmt w:val="bullet"/>
      <w:lvlText w:val="•"/>
      <w:lvlJc w:val="left"/>
      <w:pPr>
        <w:tabs>
          <w:tab w:val="num" w:pos="2880"/>
        </w:tabs>
        <w:ind w:left="2880" w:hanging="360"/>
      </w:pPr>
      <w:rPr>
        <w:rFonts w:ascii="Arial" w:hAnsi="Arial" w:hint="default"/>
      </w:rPr>
    </w:lvl>
    <w:lvl w:ilvl="4" w:tplc="B35A0FC6" w:tentative="1">
      <w:start w:val="1"/>
      <w:numFmt w:val="bullet"/>
      <w:lvlText w:val="•"/>
      <w:lvlJc w:val="left"/>
      <w:pPr>
        <w:tabs>
          <w:tab w:val="num" w:pos="3600"/>
        </w:tabs>
        <w:ind w:left="3600" w:hanging="360"/>
      </w:pPr>
      <w:rPr>
        <w:rFonts w:ascii="Arial" w:hAnsi="Arial" w:hint="default"/>
      </w:rPr>
    </w:lvl>
    <w:lvl w:ilvl="5" w:tplc="6B8C420C" w:tentative="1">
      <w:start w:val="1"/>
      <w:numFmt w:val="bullet"/>
      <w:lvlText w:val="•"/>
      <w:lvlJc w:val="left"/>
      <w:pPr>
        <w:tabs>
          <w:tab w:val="num" w:pos="4320"/>
        </w:tabs>
        <w:ind w:left="4320" w:hanging="360"/>
      </w:pPr>
      <w:rPr>
        <w:rFonts w:ascii="Arial" w:hAnsi="Arial" w:hint="default"/>
      </w:rPr>
    </w:lvl>
    <w:lvl w:ilvl="6" w:tplc="1C80B022" w:tentative="1">
      <w:start w:val="1"/>
      <w:numFmt w:val="bullet"/>
      <w:lvlText w:val="•"/>
      <w:lvlJc w:val="left"/>
      <w:pPr>
        <w:tabs>
          <w:tab w:val="num" w:pos="5040"/>
        </w:tabs>
        <w:ind w:left="5040" w:hanging="360"/>
      </w:pPr>
      <w:rPr>
        <w:rFonts w:ascii="Arial" w:hAnsi="Arial" w:hint="default"/>
      </w:rPr>
    </w:lvl>
    <w:lvl w:ilvl="7" w:tplc="B8F06E08" w:tentative="1">
      <w:start w:val="1"/>
      <w:numFmt w:val="bullet"/>
      <w:lvlText w:val="•"/>
      <w:lvlJc w:val="left"/>
      <w:pPr>
        <w:tabs>
          <w:tab w:val="num" w:pos="5760"/>
        </w:tabs>
        <w:ind w:left="5760" w:hanging="360"/>
      </w:pPr>
      <w:rPr>
        <w:rFonts w:ascii="Arial" w:hAnsi="Arial" w:hint="default"/>
      </w:rPr>
    </w:lvl>
    <w:lvl w:ilvl="8" w:tplc="A05EC080" w:tentative="1">
      <w:start w:val="1"/>
      <w:numFmt w:val="bullet"/>
      <w:lvlText w:val="•"/>
      <w:lvlJc w:val="left"/>
      <w:pPr>
        <w:tabs>
          <w:tab w:val="num" w:pos="6480"/>
        </w:tabs>
        <w:ind w:left="6480" w:hanging="360"/>
      </w:pPr>
      <w:rPr>
        <w:rFonts w:ascii="Arial" w:hAnsi="Arial" w:hint="default"/>
      </w:rPr>
    </w:lvl>
  </w:abstractNum>
  <w:abstractNum w:abstractNumId="51">
    <w:nsid w:val="56070F0B"/>
    <w:multiLevelType w:val="hybridMultilevel"/>
    <w:tmpl w:val="B66CE82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6E722AE"/>
    <w:multiLevelType w:val="hybridMultilevel"/>
    <w:tmpl w:val="44C0D07A"/>
    <w:lvl w:ilvl="0" w:tplc="892E170A">
      <w:start w:val="1"/>
      <w:numFmt w:val="bullet"/>
      <w:lvlText w:val="•"/>
      <w:lvlJc w:val="left"/>
      <w:pPr>
        <w:tabs>
          <w:tab w:val="num" w:pos="720"/>
        </w:tabs>
        <w:ind w:left="720" w:hanging="360"/>
      </w:pPr>
      <w:rPr>
        <w:rFonts w:ascii="Arial" w:hAnsi="Arial" w:hint="default"/>
      </w:rPr>
    </w:lvl>
    <w:lvl w:ilvl="1" w:tplc="3B64EBA2" w:tentative="1">
      <w:start w:val="1"/>
      <w:numFmt w:val="bullet"/>
      <w:lvlText w:val="•"/>
      <w:lvlJc w:val="left"/>
      <w:pPr>
        <w:tabs>
          <w:tab w:val="num" w:pos="1440"/>
        </w:tabs>
        <w:ind w:left="1440" w:hanging="360"/>
      </w:pPr>
      <w:rPr>
        <w:rFonts w:ascii="Arial" w:hAnsi="Arial" w:hint="default"/>
      </w:rPr>
    </w:lvl>
    <w:lvl w:ilvl="2" w:tplc="4FBAF8FE" w:tentative="1">
      <w:start w:val="1"/>
      <w:numFmt w:val="bullet"/>
      <w:lvlText w:val="•"/>
      <w:lvlJc w:val="left"/>
      <w:pPr>
        <w:tabs>
          <w:tab w:val="num" w:pos="2160"/>
        </w:tabs>
        <w:ind w:left="2160" w:hanging="360"/>
      </w:pPr>
      <w:rPr>
        <w:rFonts w:ascii="Arial" w:hAnsi="Arial" w:hint="default"/>
      </w:rPr>
    </w:lvl>
    <w:lvl w:ilvl="3" w:tplc="BE623270" w:tentative="1">
      <w:start w:val="1"/>
      <w:numFmt w:val="bullet"/>
      <w:lvlText w:val="•"/>
      <w:lvlJc w:val="left"/>
      <w:pPr>
        <w:tabs>
          <w:tab w:val="num" w:pos="2880"/>
        </w:tabs>
        <w:ind w:left="2880" w:hanging="360"/>
      </w:pPr>
      <w:rPr>
        <w:rFonts w:ascii="Arial" w:hAnsi="Arial" w:hint="default"/>
      </w:rPr>
    </w:lvl>
    <w:lvl w:ilvl="4" w:tplc="59E64398" w:tentative="1">
      <w:start w:val="1"/>
      <w:numFmt w:val="bullet"/>
      <w:lvlText w:val="•"/>
      <w:lvlJc w:val="left"/>
      <w:pPr>
        <w:tabs>
          <w:tab w:val="num" w:pos="3600"/>
        </w:tabs>
        <w:ind w:left="3600" w:hanging="360"/>
      </w:pPr>
      <w:rPr>
        <w:rFonts w:ascii="Arial" w:hAnsi="Arial" w:hint="default"/>
      </w:rPr>
    </w:lvl>
    <w:lvl w:ilvl="5" w:tplc="87C0656C" w:tentative="1">
      <w:start w:val="1"/>
      <w:numFmt w:val="bullet"/>
      <w:lvlText w:val="•"/>
      <w:lvlJc w:val="left"/>
      <w:pPr>
        <w:tabs>
          <w:tab w:val="num" w:pos="4320"/>
        </w:tabs>
        <w:ind w:left="4320" w:hanging="360"/>
      </w:pPr>
      <w:rPr>
        <w:rFonts w:ascii="Arial" w:hAnsi="Arial" w:hint="default"/>
      </w:rPr>
    </w:lvl>
    <w:lvl w:ilvl="6" w:tplc="6D4671A6" w:tentative="1">
      <w:start w:val="1"/>
      <w:numFmt w:val="bullet"/>
      <w:lvlText w:val="•"/>
      <w:lvlJc w:val="left"/>
      <w:pPr>
        <w:tabs>
          <w:tab w:val="num" w:pos="5040"/>
        </w:tabs>
        <w:ind w:left="5040" w:hanging="360"/>
      </w:pPr>
      <w:rPr>
        <w:rFonts w:ascii="Arial" w:hAnsi="Arial" w:hint="default"/>
      </w:rPr>
    </w:lvl>
    <w:lvl w:ilvl="7" w:tplc="4BD499FC" w:tentative="1">
      <w:start w:val="1"/>
      <w:numFmt w:val="bullet"/>
      <w:lvlText w:val="•"/>
      <w:lvlJc w:val="left"/>
      <w:pPr>
        <w:tabs>
          <w:tab w:val="num" w:pos="5760"/>
        </w:tabs>
        <w:ind w:left="5760" w:hanging="360"/>
      </w:pPr>
      <w:rPr>
        <w:rFonts w:ascii="Arial" w:hAnsi="Arial" w:hint="default"/>
      </w:rPr>
    </w:lvl>
    <w:lvl w:ilvl="8" w:tplc="0422FE64" w:tentative="1">
      <w:start w:val="1"/>
      <w:numFmt w:val="bullet"/>
      <w:lvlText w:val="•"/>
      <w:lvlJc w:val="left"/>
      <w:pPr>
        <w:tabs>
          <w:tab w:val="num" w:pos="6480"/>
        </w:tabs>
        <w:ind w:left="6480" w:hanging="360"/>
      </w:pPr>
      <w:rPr>
        <w:rFonts w:ascii="Arial" w:hAnsi="Arial" w:hint="default"/>
      </w:rPr>
    </w:lvl>
  </w:abstractNum>
  <w:abstractNum w:abstractNumId="53">
    <w:nsid w:val="571A5B96"/>
    <w:multiLevelType w:val="hybridMultilevel"/>
    <w:tmpl w:val="B0A42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8BE3685"/>
    <w:multiLevelType w:val="hybridMultilevel"/>
    <w:tmpl w:val="B3D6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9A42EFE"/>
    <w:multiLevelType w:val="hybridMultilevel"/>
    <w:tmpl w:val="B7B08F38"/>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59B25AC0"/>
    <w:multiLevelType w:val="hybridMultilevel"/>
    <w:tmpl w:val="8CD2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A6775EC"/>
    <w:multiLevelType w:val="hybridMultilevel"/>
    <w:tmpl w:val="4C50E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ABD5150"/>
    <w:multiLevelType w:val="hybridMultilevel"/>
    <w:tmpl w:val="370404A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nsid w:val="5C5D2FB3"/>
    <w:multiLevelType w:val="hybridMultilevel"/>
    <w:tmpl w:val="F8601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D986943"/>
    <w:multiLevelType w:val="hybridMultilevel"/>
    <w:tmpl w:val="61AA4A9C"/>
    <w:lvl w:ilvl="0" w:tplc="97D663B0">
      <w:start w:val="1"/>
      <w:numFmt w:val="decimal"/>
      <w:lvlText w:val="%1."/>
      <w:lvlJc w:val="left"/>
      <w:pPr>
        <w:ind w:left="720" w:hanging="360"/>
      </w:pPr>
      <w:rPr>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5EDF49D8"/>
    <w:multiLevelType w:val="hybridMultilevel"/>
    <w:tmpl w:val="6E1231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2">
    <w:nsid w:val="5F0E7609"/>
    <w:multiLevelType w:val="hybridMultilevel"/>
    <w:tmpl w:val="EE20064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3">
    <w:nsid w:val="5F3D7DDD"/>
    <w:multiLevelType w:val="hybridMultilevel"/>
    <w:tmpl w:val="6BFAF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FF50033"/>
    <w:multiLevelType w:val="hybridMultilevel"/>
    <w:tmpl w:val="AC0E3D12"/>
    <w:lvl w:ilvl="0" w:tplc="8362DC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4793DDF"/>
    <w:multiLevelType w:val="hybridMultilevel"/>
    <w:tmpl w:val="904884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6">
    <w:nsid w:val="72270541"/>
    <w:multiLevelType w:val="singleLevel"/>
    <w:tmpl w:val="04090001"/>
    <w:lvl w:ilvl="0">
      <w:start w:val="1"/>
      <w:numFmt w:val="bullet"/>
      <w:lvlText w:val=""/>
      <w:lvlJc w:val="left"/>
      <w:pPr>
        <w:ind w:left="720" w:hanging="360"/>
      </w:pPr>
      <w:rPr>
        <w:rFonts w:ascii="Symbol" w:hAnsi="Symbol" w:hint="default"/>
      </w:rPr>
    </w:lvl>
  </w:abstractNum>
  <w:abstractNum w:abstractNumId="67">
    <w:nsid w:val="72284417"/>
    <w:multiLevelType w:val="hybridMultilevel"/>
    <w:tmpl w:val="C43CAF3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8">
    <w:nsid w:val="74A769E6"/>
    <w:multiLevelType w:val="hybridMultilevel"/>
    <w:tmpl w:val="D43ED4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9">
    <w:nsid w:val="77793C1C"/>
    <w:multiLevelType w:val="hybridMultilevel"/>
    <w:tmpl w:val="F8601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F802A13"/>
    <w:multiLevelType w:val="hybridMultilevel"/>
    <w:tmpl w:val="70447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2"/>
  </w:num>
  <w:num w:numId="4">
    <w:abstractNumId w:val="43"/>
  </w:num>
  <w:num w:numId="5">
    <w:abstractNumId w:val="24"/>
  </w:num>
  <w:num w:numId="6">
    <w:abstractNumId w:val="56"/>
  </w:num>
  <w:num w:numId="7">
    <w:abstractNumId w:val="33"/>
  </w:num>
  <w:num w:numId="8">
    <w:abstractNumId w:val="61"/>
  </w:num>
  <w:num w:numId="9">
    <w:abstractNumId w:val="3"/>
  </w:num>
  <w:num w:numId="10">
    <w:abstractNumId w:val="62"/>
  </w:num>
  <w:num w:numId="11">
    <w:abstractNumId w:val="2"/>
  </w:num>
  <w:num w:numId="12">
    <w:abstractNumId w:val="28"/>
  </w:num>
  <w:num w:numId="13">
    <w:abstractNumId w:val="58"/>
  </w:num>
  <w:num w:numId="14">
    <w:abstractNumId w:val="49"/>
  </w:num>
  <w:num w:numId="15">
    <w:abstractNumId w:val="67"/>
  </w:num>
  <w:num w:numId="16">
    <w:abstractNumId w:val="17"/>
  </w:num>
  <w:num w:numId="17">
    <w:abstractNumId w:val="12"/>
  </w:num>
  <w:num w:numId="18">
    <w:abstractNumId w:val="23"/>
  </w:num>
  <w:num w:numId="19">
    <w:abstractNumId w:val="4"/>
  </w:num>
  <w:num w:numId="20">
    <w:abstractNumId w:val="66"/>
  </w:num>
  <w:num w:numId="21">
    <w:abstractNumId w:val="53"/>
  </w:num>
  <w:num w:numId="22">
    <w:abstractNumId w:val="32"/>
  </w:num>
  <w:num w:numId="23">
    <w:abstractNumId w:val="42"/>
  </w:num>
  <w:num w:numId="24">
    <w:abstractNumId w:val="13"/>
  </w:num>
  <w:num w:numId="25">
    <w:abstractNumId w:val="5"/>
  </w:num>
  <w:num w:numId="26">
    <w:abstractNumId w:val="29"/>
  </w:num>
  <w:num w:numId="27">
    <w:abstractNumId w:val="35"/>
  </w:num>
  <w:num w:numId="28">
    <w:abstractNumId w:val="46"/>
  </w:num>
  <w:num w:numId="29">
    <w:abstractNumId w:val="15"/>
  </w:num>
  <w:num w:numId="30">
    <w:abstractNumId w:val="59"/>
  </w:num>
  <w:num w:numId="31">
    <w:abstractNumId w:val="26"/>
  </w:num>
  <w:num w:numId="32">
    <w:abstractNumId w:val="48"/>
  </w:num>
  <w:num w:numId="33">
    <w:abstractNumId w:val="69"/>
  </w:num>
  <w:num w:numId="34">
    <w:abstractNumId w:val="14"/>
  </w:num>
  <w:num w:numId="35">
    <w:abstractNumId w:val="51"/>
  </w:num>
  <w:num w:numId="36">
    <w:abstractNumId w:val="16"/>
  </w:num>
  <w:num w:numId="37">
    <w:abstractNumId w:val="37"/>
  </w:num>
  <w:num w:numId="38">
    <w:abstractNumId w:val="20"/>
  </w:num>
  <w:num w:numId="39">
    <w:abstractNumId w:val="41"/>
  </w:num>
  <w:num w:numId="40">
    <w:abstractNumId w:val="21"/>
  </w:num>
  <w:num w:numId="41">
    <w:abstractNumId w:val="31"/>
  </w:num>
  <w:num w:numId="42">
    <w:abstractNumId w:val="65"/>
  </w:num>
  <w:num w:numId="43">
    <w:abstractNumId w:val="7"/>
  </w:num>
  <w:num w:numId="44">
    <w:abstractNumId w:val="63"/>
  </w:num>
  <w:num w:numId="45">
    <w:abstractNumId w:val="19"/>
  </w:num>
  <w:num w:numId="46">
    <w:abstractNumId w:val="9"/>
  </w:num>
  <w:num w:numId="47">
    <w:abstractNumId w:val="34"/>
  </w:num>
  <w:num w:numId="48">
    <w:abstractNumId w:val="54"/>
  </w:num>
  <w:num w:numId="49">
    <w:abstractNumId w:val="11"/>
  </w:num>
  <w:num w:numId="50">
    <w:abstractNumId w:val="47"/>
  </w:num>
  <w:num w:numId="51">
    <w:abstractNumId w:val="57"/>
  </w:num>
  <w:num w:numId="52">
    <w:abstractNumId w:val="36"/>
  </w:num>
  <w:num w:numId="5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5"/>
  </w:num>
  <w:num w:numId="55">
    <w:abstractNumId w:val="18"/>
  </w:num>
  <w:num w:numId="56">
    <w:abstractNumId w:val="39"/>
  </w:num>
  <w:num w:numId="57">
    <w:abstractNumId w:val="70"/>
  </w:num>
  <w:num w:numId="58">
    <w:abstractNumId w:val="27"/>
  </w:num>
  <w:num w:numId="59">
    <w:abstractNumId w:val="25"/>
  </w:num>
  <w:num w:numId="60">
    <w:abstractNumId w:val="44"/>
  </w:num>
  <w:num w:numId="61">
    <w:abstractNumId w:val="52"/>
  </w:num>
  <w:num w:numId="62">
    <w:abstractNumId w:val="45"/>
  </w:num>
  <w:num w:numId="63">
    <w:abstractNumId w:val="50"/>
  </w:num>
  <w:num w:numId="64">
    <w:abstractNumId w:val="8"/>
  </w:num>
  <w:num w:numId="65">
    <w:abstractNumId w:val="30"/>
  </w:num>
  <w:num w:numId="66">
    <w:abstractNumId w:val="64"/>
  </w:num>
  <w:num w:numId="67">
    <w:abstractNumId w:val="2"/>
  </w:num>
  <w:num w:numId="68">
    <w:abstractNumId w:val="2"/>
  </w:num>
  <w:num w:numId="69">
    <w:abstractNumId w:val="2"/>
  </w:num>
  <w:num w:numId="70">
    <w:abstractNumId w:val="2"/>
  </w:num>
  <w:num w:numId="71">
    <w:abstractNumId w:val="2"/>
  </w:num>
  <w:num w:numId="72">
    <w:abstractNumId w:val="38"/>
  </w:num>
  <w:num w:numId="73">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8"/>
  </w:num>
  <w:num w:numId="75">
    <w:abstractNumId w:val="6"/>
  </w:num>
  <w:num w:numId="76">
    <w:abstractNumId w:val="1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6343"/>
    <w:rsid w:val="00000EF4"/>
    <w:rsid w:val="000028EE"/>
    <w:rsid w:val="0000334A"/>
    <w:rsid w:val="000048F2"/>
    <w:rsid w:val="000059C6"/>
    <w:rsid w:val="00006C74"/>
    <w:rsid w:val="000110A7"/>
    <w:rsid w:val="000112B2"/>
    <w:rsid w:val="00011D6C"/>
    <w:rsid w:val="00012226"/>
    <w:rsid w:val="000134B0"/>
    <w:rsid w:val="000138D2"/>
    <w:rsid w:val="00016A3B"/>
    <w:rsid w:val="000208C2"/>
    <w:rsid w:val="00021BA1"/>
    <w:rsid w:val="00022DAE"/>
    <w:rsid w:val="000232AB"/>
    <w:rsid w:val="000240D8"/>
    <w:rsid w:val="000243A1"/>
    <w:rsid w:val="000258E4"/>
    <w:rsid w:val="00026048"/>
    <w:rsid w:val="00027270"/>
    <w:rsid w:val="00027702"/>
    <w:rsid w:val="0002799D"/>
    <w:rsid w:val="00027EED"/>
    <w:rsid w:val="000300DD"/>
    <w:rsid w:val="0003103C"/>
    <w:rsid w:val="0003181B"/>
    <w:rsid w:val="000320A8"/>
    <w:rsid w:val="000320DC"/>
    <w:rsid w:val="00032974"/>
    <w:rsid w:val="0003518B"/>
    <w:rsid w:val="000351FD"/>
    <w:rsid w:val="00035D39"/>
    <w:rsid w:val="00036CBB"/>
    <w:rsid w:val="00037DE4"/>
    <w:rsid w:val="00041025"/>
    <w:rsid w:val="00041108"/>
    <w:rsid w:val="00041623"/>
    <w:rsid w:val="00041630"/>
    <w:rsid w:val="00042F9A"/>
    <w:rsid w:val="00043B13"/>
    <w:rsid w:val="00043B4B"/>
    <w:rsid w:val="00043F8F"/>
    <w:rsid w:val="00044822"/>
    <w:rsid w:val="00047E81"/>
    <w:rsid w:val="00050B9D"/>
    <w:rsid w:val="0005312B"/>
    <w:rsid w:val="00053AF2"/>
    <w:rsid w:val="00054A2E"/>
    <w:rsid w:val="00054CFA"/>
    <w:rsid w:val="000550BE"/>
    <w:rsid w:val="00055355"/>
    <w:rsid w:val="0005589E"/>
    <w:rsid w:val="00055F7A"/>
    <w:rsid w:val="00056F10"/>
    <w:rsid w:val="0005750B"/>
    <w:rsid w:val="000578F8"/>
    <w:rsid w:val="000618CD"/>
    <w:rsid w:val="00062DEF"/>
    <w:rsid w:val="000630D1"/>
    <w:rsid w:val="000636CD"/>
    <w:rsid w:val="00064405"/>
    <w:rsid w:val="00066A03"/>
    <w:rsid w:val="00066B33"/>
    <w:rsid w:val="00067485"/>
    <w:rsid w:val="00067AD2"/>
    <w:rsid w:val="00067C1D"/>
    <w:rsid w:val="00067C5F"/>
    <w:rsid w:val="00067D40"/>
    <w:rsid w:val="00070852"/>
    <w:rsid w:val="00070C48"/>
    <w:rsid w:val="000714A8"/>
    <w:rsid w:val="0007167B"/>
    <w:rsid w:val="00072870"/>
    <w:rsid w:val="000735CA"/>
    <w:rsid w:val="00074AD4"/>
    <w:rsid w:val="0007503E"/>
    <w:rsid w:val="00075158"/>
    <w:rsid w:val="000751AE"/>
    <w:rsid w:val="00076093"/>
    <w:rsid w:val="00076F1F"/>
    <w:rsid w:val="0007709D"/>
    <w:rsid w:val="00080B71"/>
    <w:rsid w:val="00080EE5"/>
    <w:rsid w:val="000821B6"/>
    <w:rsid w:val="00083490"/>
    <w:rsid w:val="0008374F"/>
    <w:rsid w:val="00083A01"/>
    <w:rsid w:val="0008485D"/>
    <w:rsid w:val="00084D58"/>
    <w:rsid w:val="000859A5"/>
    <w:rsid w:val="00085C25"/>
    <w:rsid w:val="00086168"/>
    <w:rsid w:val="000861C0"/>
    <w:rsid w:val="00090325"/>
    <w:rsid w:val="00090981"/>
    <w:rsid w:val="00090F01"/>
    <w:rsid w:val="00091309"/>
    <w:rsid w:val="00091365"/>
    <w:rsid w:val="00091B40"/>
    <w:rsid w:val="00092114"/>
    <w:rsid w:val="0009227F"/>
    <w:rsid w:val="00092FFA"/>
    <w:rsid w:val="0009415C"/>
    <w:rsid w:val="00094211"/>
    <w:rsid w:val="00094366"/>
    <w:rsid w:val="000943D5"/>
    <w:rsid w:val="00095CF8"/>
    <w:rsid w:val="00097C8C"/>
    <w:rsid w:val="000A0244"/>
    <w:rsid w:val="000A14AB"/>
    <w:rsid w:val="000A23DA"/>
    <w:rsid w:val="000A3080"/>
    <w:rsid w:val="000A3696"/>
    <w:rsid w:val="000A4CBC"/>
    <w:rsid w:val="000A4F55"/>
    <w:rsid w:val="000A53EA"/>
    <w:rsid w:val="000A579A"/>
    <w:rsid w:val="000A597C"/>
    <w:rsid w:val="000A620E"/>
    <w:rsid w:val="000B05F2"/>
    <w:rsid w:val="000B0CB2"/>
    <w:rsid w:val="000B0FB9"/>
    <w:rsid w:val="000B2878"/>
    <w:rsid w:val="000B46CD"/>
    <w:rsid w:val="000B4DBC"/>
    <w:rsid w:val="000B59E9"/>
    <w:rsid w:val="000B6063"/>
    <w:rsid w:val="000B6FB1"/>
    <w:rsid w:val="000B7679"/>
    <w:rsid w:val="000B7A23"/>
    <w:rsid w:val="000C12B2"/>
    <w:rsid w:val="000C13F6"/>
    <w:rsid w:val="000C2B9B"/>
    <w:rsid w:val="000C3958"/>
    <w:rsid w:val="000C3C61"/>
    <w:rsid w:val="000C4072"/>
    <w:rsid w:val="000C4229"/>
    <w:rsid w:val="000C4886"/>
    <w:rsid w:val="000C7D34"/>
    <w:rsid w:val="000D28CB"/>
    <w:rsid w:val="000D2AF7"/>
    <w:rsid w:val="000D3523"/>
    <w:rsid w:val="000D3AB4"/>
    <w:rsid w:val="000D3B4D"/>
    <w:rsid w:val="000D3C39"/>
    <w:rsid w:val="000D4ECB"/>
    <w:rsid w:val="000D7A30"/>
    <w:rsid w:val="000E1193"/>
    <w:rsid w:val="000E38FD"/>
    <w:rsid w:val="000E3B64"/>
    <w:rsid w:val="000E44AB"/>
    <w:rsid w:val="000E5302"/>
    <w:rsid w:val="000E5663"/>
    <w:rsid w:val="000E7B85"/>
    <w:rsid w:val="000F1361"/>
    <w:rsid w:val="000F15A9"/>
    <w:rsid w:val="000F188C"/>
    <w:rsid w:val="000F28D0"/>
    <w:rsid w:val="000F40E9"/>
    <w:rsid w:val="000F4106"/>
    <w:rsid w:val="000F646E"/>
    <w:rsid w:val="000F6923"/>
    <w:rsid w:val="00100A7D"/>
    <w:rsid w:val="001011F2"/>
    <w:rsid w:val="00101F88"/>
    <w:rsid w:val="00102EFE"/>
    <w:rsid w:val="001044BD"/>
    <w:rsid w:val="0010500D"/>
    <w:rsid w:val="00111222"/>
    <w:rsid w:val="00111C3B"/>
    <w:rsid w:val="00112A20"/>
    <w:rsid w:val="00113550"/>
    <w:rsid w:val="00113B40"/>
    <w:rsid w:val="00113D1C"/>
    <w:rsid w:val="00113FF6"/>
    <w:rsid w:val="001141D3"/>
    <w:rsid w:val="0011459F"/>
    <w:rsid w:val="00116D09"/>
    <w:rsid w:val="00117627"/>
    <w:rsid w:val="00117962"/>
    <w:rsid w:val="00120BDF"/>
    <w:rsid w:val="00120D6A"/>
    <w:rsid w:val="00120E41"/>
    <w:rsid w:val="00121B73"/>
    <w:rsid w:val="00122232"/>
    <w:rsid w:val="001233F4"/>
    <w:rsid w:val="00126856"/>
    <w:rsid w:val="00127BBA"/>
    <w:rsid w:val="00127C83"/>
    <w:rsid w:val="001300AC"/>
    <w:rsid w:val="001301F9"/>
    <w:rsid w:val="001316DB"/>
    <w:rsid w:val="0013457D"/>
    <w:rsid w:val="00135446"/>
    <w:rsid w:val="00137BBB"/>
    <w:rsid w:val="00137F05"/>
    <w:rsid w:val="00140E05"/>
    <w:rsid w:val="001420EE"/>
    <w:rsid w:val="001423BA"/>
    <w:rsid w:val="001433F8"/>
    <w:rsid w:val="001448C8"/>
    <w:rsid w:val="00146D81"/>
    <w:rsid w:val="00146F2F"/>
    <w:rsid w:val="001508CC"/>
    <w:rsid w:val="001512D8"/>
    <w:rsid w:val="001523EC"/>
    <w:rsid w:val="00153742"/>
    <w:rsid w:val="00155610"/>
    <w:rsid w:val="00155C47"/>
    <w:rsid w:val="001564D7"/>
    <w:rsid w:val="00156E5F"/>
    <w:rsid w:val="00157112"/>
    <w:rsid w:val="00160082"/>
    <w:rsid w:val="00160894"/>
    <w:rsid w:val="00160E22"/>
    <w:rsid w:val="00160F5F"/>
    <w:rsid w:val="001622F1"/>
    <w:rsid w:val="00165E2F"/>
    <w:rsid w:val="00166666"/>
    <w:rsid w:val="0016686F"/>
    <w:rsid w:val="001705AD"/>
    <w:rsid w:val="00170A03"/>
    <w:rsid w:val="00171B14"/>
    <w:rsid w:val="00172A56"/>
    <w:rsid w:val="001732CE"/>
    <w:rsid w:val="001737ED"/>
    <w:rsid w:val="001741BC"/>
    <w:rsid w:val="00174817"/>
    <w:rsid w:val="00174B32"/>
    <w:rsid w:val="0017578F"/>
    <w:rsid w:val="0017599F"/>
    <w:rsid w:val="0017639E"/>
    <w:rsid w:val="00176492"/>
    <w:rsid w:val="00177041"/>
    <w:rsid w:val="001773B1"/>
    <w:rsid w:val="0018087D"/>
    <w:rsid w:val="001815F8"/>
    <w:rsid w:val="00181EED"/>
    <w:rsid w:val="0018247E"/>
    <w:rsid w:val="00182F4E"/>
    <w:rsid w:val="001837A4"/>
    <w:rsid w:val="00183DF0"/>
    <w:rsid w:val="00183E66"/>
    <w:rsid w:val="001848E2"/>
    <w:rsid w:val="0018555B"/>
    <w:rsid w:val="00185FE9"/>
    <w:rsid w:val="0018658A"/>
    <w:rsid w:val="00187E22"/>
    <w:rsid w:val="00187E35"/>
    <w:rsid w:val="00190A7B"/>
    <w:rsid w:val="00190CA7"/>
    <w:rsid w:val="00191CEE"/>
    <w:rsid w:val="00192023"/>
    <w:rsid w:val="00192C06"/>
    <w:rsid w:val="00193CDF"/>
    <w:rsid w:val="00193ECD"/>
    <w:rsid w:val="001946B6"/>
    <w:rsid w:val="00194A30"/>
    <w:rsid w:val="0019540B"/>
    <w:rsid w:val="00196637"/>
    <w:rsid w:val="00196F6D"/>
    <w:rsid w:val="00197C69"/>
    <w:rsid w:val="001A08E8"/>
    <w:rsid w:val="001A155E"/>
    <w:rsid w:val="001A1819"/>
    <w:rsid w:val="001A1AB1"/>
    <w:rsid w:val="001A2138"/>
    <w:rsid w:val="001A21DD"/>
    <w:rsid w:val="001A4AD1"/>
    <w:rsid w:val="001B0C77"/>
    <w:rsid w:val="001B16D4"/>
    <w:rsid w:val="001B236F"/>
    <w:rsid w:val="001B26BE"/>
    <w:rsid w:val="001B2BE5"/>
    <w:rsid w:val="001B3261"/>
    <w:rsid w:val="001B38C4"/>
    <w:rsid w:val="001B3A81"/>
    <w:rsid w:val="001B3F76"/>
    <w:rsid w:val="001B72A0"/>
    <w:rsid w:val="001B7646"/>
    <w:rsid w:val="001B775A"/>
    <w:rsid w:val="001C1462"/>
    <w:rsid w:val="001C1D11"/>
    <w:rsid w:val="001C2578"/>
    <w:rsid w:val="001C2F22"/>
    <w:rsid w:val="001C33E8"/>
    <w:rsid w:val="001C5C39"/>
    <w:rsid w:val="001C6785"/>
    <w:rsid w:val="001C69E6"/>
    <w:rsid w:val="001C6D08"/>
    <w:rsid w:val="001C7530"/>
    <w:rsid w:val="001C7841"/>
    <w:rsid w:val="001D0193"/>
    <w:rsid w:val="001D06C5"/>
    <w:rsid w:val="001D1ED4"/>
    <w:rsid w:val="001D20C7"/>
    <w:rsid w:val="001D4D5D"/>
    <w:rsid w:val="001D5DE8"/>
    <w:rsid w:val="001D65F0"/>
    <w:rsid w:val="001D6E87"/>
    <w:rsid w:val="001D6F41"/>
    <w:rsid w:val="001D7051"/>
    <w:rsid w:val="001D75AF"/>
    <w:rsid w:val="001D7B23"/>
    <w:rsid w:val="001D7C74"/>
    <w:rsid w:val="001E06C3"/>
    <w:rsid w:val="001E081F"/>
    <w:rsid w:val="001E105E"/>
    <w:rsid w:val="001E1792"/>
    <w:rsid w:val="001E188D"/>
    <w:rsid w:val="001E2AA7"/>
    <w:rsid w:val="001E30CF"/>
    <w:rsid w:val="001E3A04"/>
    <w:rsid w:val="001E447F"/>
    <w:rsid w:val="001E44B1"/>
    <w:rsid w:val="001E53A0"/>
    <w:rsid w:val="001E6825"/>
    <w:rsid w:val="001E6DDB"/>
    <w:rsid w:val="001E7401"/>
    <w:rsid w:val="001E740D"/>
    <w:rsid w:val="001E7E0E"/>
    <w:rsid w:val="001F0795"/>
    <w:rsid w:val="001F09F6"/>
    <w:rsid w:val="001F11F0"/>
    <w:rsid w:val="001F2894"/>
    <w:rsid w:val="001F3569"/>
    <w:rsid w:val="001F405F"/>
    <w:rsid w:val="001F4A3C"/>
    <w:rsid w:val="001F524F"/>
    <w:rsid w:val="001F6C99"/>
    <w:rsid w:val="002014C1"/>
    <w:rsid w:val="00201DE5"/>
    <w:rsid w:val="00201EE6"/>
    <w:rsid w:val="00202B99"/>
    <w:rsid w:val="00203586"/>
    <w:rsid w:val="00204E59"/>
    <w:rsid w:val="00205536"/>
    <w:rsid w:val="002060F1"/>
    <w:rsid w:val="002076BE"/>
    <w:rsid w:val="002079F6"/>
    <w:rsid w:val="002115C4"/>
    <w:rsid w:val="0021235B"/>
    <w:rsid w:val="002124CA"/>
    <w:rsid w:val="0021285F"/>
    <w:rsid w:val="00212E6A"/>
    <w:rsid w:val="002134C0"/>
    <w:rsid w:val="002140A5"/>
    <w:rsid w:val="002149B4"/>
    <w:rsid w:val="0021513E"/>
    <w:rsid w:val="00216E98"/>
    <w:rsid w:val="00217A98"/>
    <w:rsid w:val="00220CD5"/>
    <w:rsid w:val="00221637"/>
    <w:rsid w:val="00222ECD"/>
    <w:rsid w:val="00223286"/>
    <w:rsid w:val="0022332C"/>
    <w:rsid w:val="002251F8"/>
    <w:rsid w:val="00226289"/>
    <w:rsid w:val="00226353"/>
    <w:rsid w:val="00226BF6"/>
    <w:rsid w:val="0022708E"/>
    <w:rsid w:val="002273CC"/>
    <w:rsid w:val="00230F12"/>
    <w:rsid w:val="00231021"/>
    <w:rsid w:val="00232008"/>
    <w:rsid w:val="002329AF"/>
    <w:rsid w:val="00232DDF"/>
    <w:rsid w:val="002330F5"/>
    <w:rsid w:val="00233210"/>
    <w:rsid w:val="00234262"/>
    <w:rsid w:val="002357B2"/>
    <w:rsid w:val="00237B18"/>
    <w:rsid w:val="00237DBE"/>
    <w:rsid w:val="00240B14"/>
    <w:rsid w:val="00240EA2"/>
    <w:rsid w:val="00241268"/>
    <w:rsid w:val="00241EBF"/>
    <w:rsid w:val="002465D7"/>
    <w:rsid w:val="00247BF4"/>
    <w:rsid w:val="00250242"/>
    <w:rsid w:val="00251747"/>
    <w:rsid w:val="00251B6A"/>
    <w:rsid w:val="002522F8"/>
    <w:rsid w:val="0025284D"/>
    <w:rsid w:val="0025378F"/>
    <w:rsid w:val="0025461B"/>
    <w:rsid w:val="002553C3"/>
    <w:rsid w:val="002558C2"/>
    <w:rsid w:val="00256081"/>
    <w:rsid w:val="002574F4"/>
    <w:rsid w:val="002604E5"/>
    <w:rsid w:val="00260AE7"/>
    <w:rsid w:val="00260BEA"/>
    <w:rsid w:val="0026194D"/>
    <w:rsid w:val="00262543"/>
    <w:rsid w:val="002625AB"/>
    <w:rsid w:val="00262FF7"/>
    <w:rsid w:val="002633F9"/>
    <w:rsid w:val="00263A02"/>
    <w:rsid w:val="002653F5"/>
    <w:rsid w:val="00265D2F"/>
    <w:rsid w:val="00270E3E"/>
    <w:rsid w:val="00272B03"/>
    <w:rsid w:val="00272F50"/>
    <w:rsid w:val="0027320C"/>
    <w:rsid w:val="0027405C"/>
    <w:rsid w:val="0027418E"/>
    <w:rsid w:val="002746E4"/>
    <w:rsid w:val="002749AF"/>
    <w:rsid w:val="00274A6D"/>
    <w:rsid w:val="002770FD"/>
    <w:rsid w:val="00277337"/>
    <w:rsid w:val="0027752C"/>
    <w:rsid w:val="002777EE"/>
    <w:rsid w:val="00280044"/>
    <w:rsid w:val="0028029C"/>
    <w:rsid w:val="00280BE8"/>
    <w:rsid w:val="00280E06"/>
    <w:rsid w:val="00280EDF"/>
    <w:rsid w:val="00280FFA"/>
    <w:rsid w:val="00281149"/>
    <w:rsid w:val="00282E5B"/>
    <w:rsid w:val="002850DE"/>
    <w:rsid w:val="0028518D"/>
    <w:rsid w:val="00285A57"/>
    <w:rsid w:val="002867D2"/>
    <w:rsid w:val="00286800"/>
    <w:rsid w:val="002873C5"/>
    <w:rsid w:val="00290D58"/>
    <w:rsid w:val="0029109D"/>
    <w:rsid w:val="0029255C"/>
    <w:rsid w:val="00292D9B"/>
    <w:rsid w:val="00295785"/>
    <w:rsid w:val="00297326"/>
    <w:rsid w:val="002A01F4"/>
    <w:rsid w:val="002A0851"/>
    <w:rsid w:val="002A0E8B"/>
    <w:rsid w:val="002A11B1"/>
    <w:rsid w:val="002A52E1"/>
    <w:rsid w:val="002A5635"/>
    <w:rsid w:val="002A5D4A"/>
    <w:rsid w:val="002A688D"/>
    <w:rsid w:val="002A6C8E"/>
    <w:rsid w:val="002A78E2"/>
    <w:rsid w:val="002A7C10"/>
    <w:rsid w:val="002A7C24"/>
    <w:rsid w:val="002A7CB8"/>
    <w:rsid w:val="002B01AD"/>
    <w:rsid w:val="002B1269"/>
    <w:rsid w:val="002B1E95"/>
    <w:rsid w:val="002B2DE1"/>
    <w:rsid w:val="002B2F6F"/>
    <w:rsid w:val="002B3756"/>
    <w:rsid w:val="002B4EFB"/>
    <w:rsid w:val="002B5208"/>
    <w:rsid w:val="002B5E03"/>
    <w:rsid w:val="002B5E07"/>
    <w:rsid w:val="002B60D1"/>
    <w:rsid w:val="002B6127"/>
    <w:rsid w:val="002B671E"/>
    <w:rsid w:val="002B6BE0"/>
    <w:rsid w:val="002B7227"/>
    <w:rsid w:val="002B78A9"/>
    <w:rsid w:val="002B7C03"/>
    <w:rsid w:val="002C0295"/>
    <w:rsid w:val="002C2595"/>
    <w:rsid w:val="002C295E"/>
    <w:rsid w:val="002C2BE6"/>
    <w:rsid w:val="002C4253"/>
    <w:rsid w:val="002C51DB"/>
    <w:rsid w:val="002C5B21"/>
    <w:rsid w:val="002D0E97"/>
    <w:rsid w:val="002D1A47"/>
    <w:rsid w:val="002D1ED1"/>
    <w:rsid w:val="002D2BDC"/>
    <w:rsid w:val="002D3293"/>
    <w:rsid w:val="002D44C2"/>
    <w:rsid w:val="002D471E"/>
    <w:rsid w:val="002D5870"/>
    <w:rsid w:val="002D65BD"/>
    <w:rsid w:val="002D6908"/>
    <w:rsid w:val="002D75A6"/>
    <w:rsid w:val="002D7832"/>
    <w:rsid w:val="002E02B1"/>
    <w:rsid w:val="002E0A2F"/>
    <w:rsid w:val="002E130A"/>
    <w:rsid w:val="002E1E2A"/>
    <w:rsid w:val="002E2D78"/>
    <w:rsid w:val="002E392A"/>
    <w:rsid w:val="002E3E28"/>
    <w:rsid w:val="002E3EB0"/>
    <w:rsid w:val="002E4BEA"/>
    <w:rsid w:val="002E5F01"/>
    <w:rsid w:val="002E613B"/>
    <w:rsid w:val="002E69D2"/>
    <w:rsid w:val="002E760D"/>
    <w:rsid w:val="002E7EBE"/>
    <w:rsid w:val="002F10F3"/>
    <w:rsid w:val="002F3C15"/>
    <w:rsid w:val="002F5AF5"/>
    <w:rsid w:val="002F5E29"/>
    <w:rsid w:val="002F6696"/>
    <w:rsid w:val="002F7890"/>
    <w:rsid w:val="002F79A7"/>
    <w:rsid w:val="002F7C8A"/>
    <w:rsid w:val="002F7F82"/>
    <w:rsid w:val="0030204B"/>
    <w:rsid w:val="00302064"/>
    <w:rsid w:val="0030244E"/>
    <w:rsid w:val="003025D8"/>
    <w:rsid w:val="00302B20"/>
    <w:rsid w:val="00304934"/>
    <w:rsid w:val="003050E6"/>
    <w:rsid w:val="0030512D"/>
    <w:rsid w:val="00305D7A"/>
    <w:rsid w:val="00306882"/>
    <w:rsid w:val="00306B7E"/>
    <w:rsid w:val="0030775A"/>
    <w:rsid w:val="00307831"/>
    <w:rsid w:val="00311C34"/>
    <w:rsid w:val="003121DB"/>
    <w:rsid w:val="003155D7"/>
    <w:rsid w:val="00316EC6"/>
    <w:rsid w:val="00317088"/>
    <w:rsid w:val="003175EF"/>
    <w:rsid w:val="003178B4"/>
    <w:rsid w:val="00320546"/>
    <w:rsid w:val="003213CF"/>
    <w:rsid w:val="003221D0"/>
    <w:rsid w:val="00322642"/>
    <w:rsid w:val="0032288E"/>
    <w:rsid w:val="003236B8"/>
    <w:rsid w:val="00324907"/>
    <w:rsid w:val="003249CB"/>
    <w:rsid w:val="00324E96"/>
    <w:rsid w:val="00325E93"/>
    <w:rsid w:val="00326ED8"/>
    <w:rsid w:val="00327175"/>
    <w:rsid w:val="003301A5"/>
    <w:rsid w:val="00331D53"/>
    <w:rsid w:val="00331E1C"/>
    <w:rsid w:val="00332D0C"/>
    <w:rsid w:val="0033337C"/>
    <w:rsid w:val="0033399D"/>
    <w:rsid w:val="00334B56"/>
    <w:rsid w:val="003360D7"/>
    <w:rsid w:val="00336B40"/>
    <w:rsid w:val="00337647"/>
    <w:rsid w:val="00340604"/>
    <w:rsid w:val="00340890"/>
    <w:rsid w:val="00340C65"/>
    <w:rsid w:val="00340F8D"/>
    <w:rsid w:val="00341560"/>
    <w:rsid w:val="00342010"/>
    <w:rsid w:val="00343393"/>
    <w:rsid w:val="00343583"/>
    <w:rsid w:val="00343856"/>
    <w:rsid w:val="0034535D"/>
    <w:rsid w:val="00345DF1"/>
    <w:rsid w:val="00347924"/>
    <w:rsid w:val="00347BEB"/>
    <w:rsid w:val="003517F7"/>
    <w:rsid w:val="00352654"/>
    <w:rsid w:val="00352736"/>
    <w:rsid w:val="0035382E"/>
    <w:rsid w:val="00354511"/>
    <w:rsid w:val="00355781"/>
    <w:rsid w:val="0035586D"/>
    <w:rsid w:val="00356FA7"/>
    <w:rsid w:val="00357A8D"/>
    <w:rsid w:val="003601F8"/>
    <w:rsid w:val="00360644"/>
    <w:rsid w:val="003608EB"/>
    <w:rsid w:val="003615D6"/>
    <w:rsid w:val="0036446D"/>
    <w:rsid w:val="00364622"/>
    <w:rsid w:val="00365D19"/>
    <w:rsid w:val="00366881"/>
    <w:rsid w:val="003676D3"/>
    <w:rsid w:val="00367EB9"/>
    <w:rsid w:val="003700F5"/>
    <w:rsid w:val="003706BD"/>
    <w:rsid w:val="00370DFA"/>
    <w:rsid w:val="003710E6"/>
    <w:rsid w:val="00371133"/>
    <w:rsid w:val="0037186F"/>
    <w:rsid w:val="00371CDE"/>
    <w:rsid w:val="00372D63"/>
    <w:rsid w:val="00373102"/>
    <w:rsid w:val="00373662"/>
    <w:rsid w:val="0037387E"/>
    <w:rsid w:val="00373FDC"/>
    <w:rsid w:val="00374F6C"/>
    <w:rsid w:val="003773E2"/>
    <w:rsid w:val="00377C04"/>
    <w:rsid w:val="003804EB"/>
    <w:rsid w:val="00380B11"/>
    <w:rsid w:val="003811B0"/>
    <w:rsid w:val="003847D6"/>
    <w:rsid w:val="00384E84"/>
    <w:rsid w:val="00385147"/>
    <w:rsid w:val="00386DD4"/>
    <w:rsid w:val="00387400"/>
    <w:rsid w:val="00387DD3"/>
    <w:rsid w:val="0039243D"/>
    <w:rsid w:val="00395E95"/>
    <w:rsid w:val="0039771F"/>
    <w:rsid w:val="00397974"/>
    <w:rsid w:val="003A065D"/>
    <w:rsid w:val="003A0D78"/>
    <w:rsid w:val="003A14A4"/>
    <w:rsid w:val="003A2B65"/>
    <w:rsid w:val="003A2D10"/>
    <w:rsid w:val="003A2DC2"/>
    <w:rsid w:val="003A3095"/>
    <w:rsid w:val="003A3263"/>
    <w:rsid w:val="003A35A5"/>
    <w:rsid w:val="003A43AC"/>
    <w:rsid w:val="003A4FD6"/>
    <w:rsid w:val="003A592E"/>
    <w:rsid w:val="003A5985"/>
    <w:rsid w:val="003A5A8C"/>
    <w:rsid w:val="003A5EDA"/>
    <w:rsid w:val="003A61ED"/>
    <w:rsid w:val="003A6326"/>
    <w:rsid w:val="003A7E05"/>
    <w:rsid w:val="003B0963"/>
    <w:rsid w:val="003B0F83"/>
    <w:rsid w:val="003B1188"/>
    <w:rsid w:val="003B1CC7"/>
    <w:rsid w:val="003B1E47"/>
    <w:rsid w:val="003B2355"/>
    <w:rsid w:val="003B2C03"/>
    <w:rsid w:val="003B5147"/>
    <w:rsid w:val="003B5D9D"/>
    <w:rsid w:val="003B6001"/>
    <w:rsid w:val="003B61C5"/>
    <w:rsid w:val="003B671F"/>
    <w:rsid w:val="003B76F0"/>
    <w:rsid w:val="003B7884"/>
    <w:rsid w:val="003C1709"/>
    <w:rsid w:val="003C1813"/>
    <w:rsid w:val="003C1BB8"/>
    <w:rsid w:val="003C4DB5"/>
    <w:rsid w:val="003C54D9"/>
    <w:rsid w:val="003C55B9"/>
    <w:rsid w:val="003C594B"/>
    <w:rsid w:val="003C62C2"/>
    <w:rsid w:val="003C73A9"/>
    <w:rsid w:val="003C79EE"/>
    <w:rsid w:val="003D01CF"/>
    <w:rsid w:val="003D02C5"/>
    <w:rsid w:val="003D179D"/>
    <w:rsid w:val="003D24FA"/>
    <w:rsid w:val="003D2609"/>
    <w:rsid w:val="003D3025"/>
    <w:rsid w:val="003D36A5"/>
    <w:rsid w:val="003D4B2E"/>
    <w:rsid w:val="003D50E2"/>
    <w:rsid w:val="003D5986"/>
    <w:rsid w:val="003D59FB"/>
    <w:rsid w:val="003D6829"/>
    <w:rsid w:val="003D7143"/>
    <w:rsid w:val="003D715C"/>
    <w:rsid w:val="003E1DE0"/>
    <w:rsid w:val="003E2523"/>
    <w:rsid w:val="003E2566"/>
    <w:rsid w:val="003E32C0"/>
    <w:rsid w:val="003E34BD"/>
    <w:rsid w:val="003E4C8F"/>
    <w:rsid w:val="003E4E47"/>
    <w:rsid w:val="003E5D8E"/>
    <w:rsid w:val="003E72BF"/>
    <w:rsid w:val="003E752F"/>
    <w:rsid w:val="003E7780"/>
    <w:rsid w:val="003E77EC"/>
    <w:rsid w:val="003F1BA8"/>
    <w:rsid w:val="003F1C34"/>
    <w:rsid w:val="003F2162"/>
    <w:rsid w:val="003F3133"/>
    <w:rsid w:val="003F3218"/>
    <w:rsid w:val="003F3F97"/>
    <w:rsid w:val="003F480A"/>
    <w:rsid w:val="003F544F"/>
    <w:rsid w:val="003F6708"/>
    <w:rsid w:val="003F7E03"/>
    <w:rsid w:val="00400226"/>
    <w:rsid w:val="0040101E"/>
    <w:rsid w:val="004016D3"/>
    <w:rsid w:val="004022B3"/>
    <w:rsid w:val="00402618"/>
    <w:rsid w:val="00402803"/>
    <w:rsid w:val="00402FAC"/>
    <w:rsid w:val="00404B81"/>
    <w:rsid w:val="00404BFF"/>
    <w:rsid w:val="00405D09"/>
    <w:rsid w:val="00406096"/>
    <w:rsid w:val="00406294"/>
    <w:rsid w:val="00406C66"/>
    <w:rsid w:val="004076C7"/>
    <w:rsid w:val="004102B4"/>
    <w:rsid w:val="00410573"/>
    <w:rsid w:val="004122D8"/>
    <w:rsid w:val="00412387"/>
    <w:rsid w:val="00412AA3"/>
    <w:rsid w:val="0041371E"/>
    <w:rsid w:val="00414C0C"/>
    <w:rsid w:val="004153EA"/>
    <w:rsid w:val="00416A9E"/>
    <w:rsid w:val="00416BC5"/>
    <w:rsid w:val="00423759"/>
    <w:rsid w:val="00424197"/>
    <w:rsid w:val="00424BA9"/>
    <w:rsid w:val="00425278"/>
    <w:rsid w:val="004252E0"/>
    <w:rsid w:val="004264CC"/>
    <w:rsid w:val="0042726A"/>
    <w:rsid w:val="00427510"/>
    <w:rsid w:val="00430348"/>
    <w:rsid w:val="0043038B"/>
    <w:rsid w:val="0043067F"/>
    <w:rsid w:val="00430901"/>
    <w:rsid w:val="0043179F"/>
    <w:rsid w:val="00431ACB"/>
    <w:rsid w:val="00432648"/>
    <w:rsid w:val="004329F2"/>
    <w:rsid w:val="00432B79"/>
    <w:rsid w:val="0043481B"/>
    <w:rsid w:val="00434B80"/>
    <w:rsid w:val="00435909"/>
    <w:rsid w:val="00436D5E"/>
    <w:rsid w:val="00437005"/>
    <w:rsid w:val="00440743"/>
    <w:rsid w:val="004414C7"/>
    <w:rsid w:val="00442A34"/>
    <w:rsid w:val="00442BD5"/>
    <w:rsid w:val="004433D1"/>
    <w:rsid w:val="004437EF"/>
    <w:rsid w:val="00444CC6"/>
    <w:rsid w:val="00445A9B"/>
    <w:rsid w:val="00445ADE"/>
    <w:rsid w:val="00445E2D"/>
    <w:rsid w:val="0044717B"/>
    <w:rsid w:val="00450BAB"/>
    <w:rsid w:val="00451B5B"/>
    <w:rsid w:val="00452C9A"/>
    <w:rsid w:val="004530CC"/>
    <w:rsid w:val="00454173"/>
    <w:rsid w:val="00455332"/>
    <w:rsid w:val="004566CE"/>
    <w:rsid w:val="00457038"/>
    <w:rsid w:val="0045709C"/>
    <w:rsid w:val="00462035"/>
    <w:rsid w:val="00462F3B"/>
    <w:rsid w:val="00463A62"/>
    <w:rsid w:val="00464188"/>
    <w:rsid w:val="004643D7"/>
    <w:rsid w:val="0046543B"/>
    <w:rsid w:val="00467237"/>
    <w:rsid w:val="004676FF"/>
    <w:rsid w:val="0047285D"/>
    <w:rsid w:val="004736EE"/>
    <w:rsid w:val="00473D6B"/>
    <w:rsid w:val="00473F9E"/>
    <w:rsid w:val="0047641A"/>
    <w:rsid w:val="0047743B"/>
    <w:rsid w:val="004775BF"/>
    <w:rsid w:val="00480994"/>
    <w:rsid w:val="00480BC0"/>
    <w:rsid w:val="00480CB4"/>
    <w:rsid w:val="00481ED9"/>
    <w:rsid w:val="00481F2A"/>
    <w:rsid w:val="00481F9C"/>
    <w:rsid w:val="00482194"/>
    <w:rsid w:val="00482338"/>
    <w:rsid w:val="00483659"/>
    <w:rsid w:val="00483D3E"/>
    <w:rsid w:val="004843E6"/>
    <w:rsid w:val="0048442F"/>
    <w:rsid w:val="00484B52"/>
    <w:rsid w:val="00485443"/>
    <w:rsid w:val="00485D2B"/>
    <w:rsid w:val="00485D79"/>
    <w:rsid w:val="00486AA8"/>
    <w:rsid w:val="00486C7D"/>
    <w:rsid w:val="0049206C"/>
    <w:rsid w:val="00493F29"/>
    <w:rsid w:val="00494A86"/>
    <w:rsid w:val="00494FA5"/>
    <w:rsid w:val="004961BD"/>
    <w:rsid w:val="004969FB"/>
    <w:rsid w:val="00497110"/>
    <w:rsid w:val="00497917"/>
    <w:rsid w:val="004A06D2"/>
    <w:rsid w:val="004A08B6"/>
    <w:rsid w:val="004A0B19"/>
    <w:rsid w:val="004A21EF"/>
    <w:rsid w:val="004A26BD"/>
    <w:rsid w:val="004A28EF"/>
    <w:rsid w:val="004A2EC8"/>
    <w:rsid w:val="004A3F86"/>
    <w:rsid w:val="004A4319"/>
    <w:rsid w:val="004A5D14"/>
    <w:rsid w:val="004A5E43"/>
    <w:rsid w:val="004A7393"/>
    <w:rsid w:val="004A7890"/>
    <w:rsid w:val="004A7D03"/>
    <w:rsid w:val="004B006B"/>
    <w:rsid w:val="004B04A3"/>
    <w:rsid w:val="004B0C8A"/>
    <w:rsid w:val="004B11F9"/>
    <w:rsid w:val="004B32EC"/>
    <w:rsid w:val="004B364D"/>
    <w:rsid w:val="004B3CCA"/>
    <w:rsid w:val="004B442F"/>
    <w:rsid w:val="004B444D"/>
    <w:rsid w:val="004B4C26"/>
    <w:rsid w:val="004B5525"/>
    <w:rsid w:val="004B714A"/>
    <w:rsid w:val="004C07FC"/>
    <w:rsid w:val="004C202E"/>
    <w:rsid w:val="004C208E"/>
    <w:rsid w:val="004C226F"/>
    <w:rsid w:val="004C5359"/>
    <w:rsid w:val="004C5839"/>
    <w:rsid w:val="004C5D85"/>
    <w:rsid w:val="004C6D39"/>
    <w:rsid w:val="004C71C4"/>
    <w:rsid w:val="004D050F"/>
    <w:rsid w:val="004D2F78"/>
    <w:rsid w:val="004D3709"/>
    <w:rsid w:val="004D381A"/>
    <w:rsid w:val="004D4161"/>
    <w:rsid w:val="004D42F4"/>
    <w:rsid w:val="004D4372"/>
    <w:rsid w:val="004D50A9"/>
    <w:rsid w:val="004D513C"/>
    <w:rsid w:val="004D7A58"/>
    <w:rsid w:val="004D7D1C"/>
    <w:rsid w:val="004E1422"/>
    <w:rsid w:val="004E1527"/>
    <w:rsid w:val="004E25ED"/>
    <w:rsid w:val="004E2EED"/>
    <w:rsid w:val="004E40DF"/>
    <w:rsid w:val="004E4A27"/>
    <w:rsid w:val="004E5A98"/>
    <w:rsid w:val="004E6573"/>
    <w:rsid w:val="004E79D1"/>
    <w:rsid w:val="004E7A64"/>
    <w:rsid w:val="004E7D4E"/>
    <w:rsid w:val="004F04B6"/>
    <w:rsid w:val="004F1396"/>
    <w:rsid w:val="004F3775"/>
    <w:rsid w:val="004F3FDC"/>
    <w:rsid w:val="004F4C01"/>
    <w:rsid w:val="004F570F"/>
    <w:rsid w:val="004F5CC3"/>
    <w:rsid w:val="004F6998"/>
    <w:rsid w:val="004F748C"/>
    <w:rsid w:val="004F766D"/>
    <w:rsid w:val="004F7EC7"/>
    <w:rsid w:val="005002A5"/>
    <w:rsid w:val="00500932"/>
    <w:rsid w:val="00500E48"/>
    <w:rsid w:val="00502F30"/>
    <w:rsid w:val="00505429"/>
    <w:rsid w:val="005055D1"/>
    <w:rsid w:val="00505C88"/>
    <w:rsid w:val="0050649E"/>
    <w:rsid w:val="00506A45"/>
    <w:rsid w:val="00506D37"/>
    <w:rsid w:val="0051076A"/>
    <w:rsid w:val="00510DCF"/>
    <w:rsid w:val="0051120A"/>
    <w:rsid w:val="005124E8"/>
    <w:rsid w:val="0051278F"/>
    <w:rsid w:val="0051305B"/>
    <w:rsid w:val="00513FF6"/>
    <w:rsid w:val="00517559"/>
    <w:rsid w:val="00517693"/>
    <w:rsid w:val="005200C6"/>
    <w:rsid w:val="00521059"/>
    <w:rsid w:val="0052127D"/>
    <w:rsid w:val="00521BE7"/>
    <w:rsid w:val="00521E59"/>
    <w:rsid w:val="005220CE"/>
    <w:rsid w:val="005240E0"/>
    <w:rsid w:val="0052457F"/>
    <w:rsid w:val="00525752"/>
    <w:rsid w:val="005257AF"/>
    <w:rsid w:val="00527AC1"/>
    <w:rsid w:val="00527AC2"/>
    <w:rsid w:val="005300A5"/>
    <w:rsid w:val="005305EA"/>
    <w:rsid w:val="00531AE7"/>
    <w:rsid w:val="00531B50"/>
    <w:rsid w:val="0053290D"/>
    <w:rsid w:val="00533336"/>
    <w:rsid w:val="0053377D"/>
    <w:rsid w:val="00534E6C"/>
    <w:rsid w:val="00536A1D"/>
    <w:rsid w:val="00537FC4"/>
    <w:rsid w:val="00542CB1"/>
    <w:rsid w:val="00545880"/>
    <w:rsid w:val="00545FFA"/>
    <w:rsid w:val="00547715"/>
    <w:rsid w:val="005502B1"/>
    <w:rsid w:val="00551A4B"/>
    <w:rsid w:val="00552575"/>
    <w:rsid w:val="005534DE"/>
    <w:rsid w:val="005540B4"/>
    <w:rsid w:val="00554EEB"/>
    <w:rsid w:val="00555148"/>
    <w:rsid w:val="0055543E"/>
    <w:rsid w:val="005556C2"/>
    <w:rsid w:val="00555959"/>
    <w:rsid w:val="00555B6B"/>
    <w:rsid w:val="00555B96"/>
    <w:rsid w:val="00555D81"/>
    <w:rsid w:val="00556144"/>
    <w:rsid w:val="0055668C"/>
    <w:rsid w:val="00561C87"/>
    <w:rsid w:val="00561D47"/>
    <w:rsid w:val="005622DF"/>
    <w:rsid w:val="00562307"/>
    <w:rsid w:val="00562FDE"/>
    <w:rsid w:val="0056353E"/>
    <w:rsid w:val="005637D0"/>
    <w:rsid w:val="005637FC"/>
    <w:rsid w:val="00563953"/>
    <w:rsid w:val="005645A4"/>
    <w:rsid w:val="00564FCB"/>
    <w:rsid w:val="00565D84"/>
    <w:rsid w:val="00565F15"/>
    <w:rsid w:val="00566343"/>
    <w:rsid w:val="00567B58"/>
    <w:rsid w:val="00567E5A"/>
    <w:rsid w:val="00570BAB"/>
    <w:rsid w:val="005716C5"/>
    <w:rsid w:val="00572150"/>
    <w:rsid w:val="0057296C"/>
    <w:rsid w:val="00573782"/>
    <w:rsid w:val="00573F5F"/>
    <w:rsid w:val="00574362"/>
    <w:rsid w:val="00574998"/>
    <w:rsid w:val="00574C59"/>
    <w:rsid w:val="00574FE8"/>
    <w:rsid w:val="005754E5"/>
    <w:rsid w:val="005758D7"/>
    <w:rsid w:val="005761E9"/>
    <w:rsid w:val="0057785C"/>
    <w:rsid w:val="005804C8"/>
    <w:rsid w:val="005807B3"/>
    <w:rsid w:val="00580879"/>
    <w:rsid w:val="005823DC"/>
    <w:rsid w:val="005829FA"/>
    <w:rsid w:val="005830A0"/>
    <w:rsid w:val="00583361"/>
    <w:rsid w:val="00583876"/>
    <w:rsid w:val="00584D52"/>
    <w:rsid w:val="00584F4D"/>
    <w:rsid w:val="00585246"/>
    <w:rsid w:val="00586526"/>
    <w:rsid w:val="00587D69"/>
    <w:rsid w:val="005901A6"/>
    <w:rsid w:val="00590630"/>
    <w:rsid w:val="005908C7"/>
    <w:rsid w:val="00591837"/>
    <w:rsid w:val="0059245C"/>
    <w:rsid w:val="005933B0"/>
    <w:rsid w:val="005935B3"/>
    <w:rsid w:val="00593E54"/>
    <w:rsid w:val="005965EA"/>
    <w:rsid w:val="00596A51"/>
    <w:rsid w:val="00596EB4"/>
    <w:rsid w:val="00597193"/>
    <w:rsid w:val="005A0631"/>
    <w:rsid w:val="005A0B07"/>
    <w:rsid w:val="005A3748"/>
    <w:rsid w:val="005A39B1"/>
    <w:rsid w:val="005A3BBD"/>
    <w:rsid w:val="005A4A0E"/>
    <w:rsid w:val="005A4C71"/>
    <w:rsid w:val="005A4F4D"/>
    <w:rsid w:val="005A517D"/>
    <w:rsid w:val="005A529D"/>
    <w:rsid w:val="005A5999"/>
    <w:rsid w:val="005A5E58"/>
    <w:rsid w:val="005A623D"/>
    <w:rsid w:val="005A6929"/>
    <w:rsid w:val="005A7083"/>
    <w:rsid w:val="005A7829"/>
    <w:rsid w:val="005B1143"/>
    <w:rsid w:val="005B1D1C"/>
    <w:rsid w:val="005B2737"/>
    <w:rsid w:val="005B276F"/>
    <w:rsid w:val="005B2B67"/>
    <w:rsid w:val="005B2DD6"/>
    <w:rsid w:val="005B3FB4"/>
    <w:rsid w:val="005B4433"/>
    <w:rsid w:val="005C05CD"/>
    <w:rsid w:val="005C07E9"/>
    <w:rsid w:val="005C0B35"/>
    <w:rsid w:val="005C1136"/>
    <w:rsid w:val="005C118A"/>
    <w:rsid w:val="005C1EF1"/>
    <w:rsid w:val="005C20E1"/>
    <w:rsid w:val="005C3AA6"/>
    <w:rsid w:val="005C4830"/>
    <w:rsid w:val="005C596E"/>
    <w:rsid w:val="005D0510"/>
    <w:rsid w:val="005D06C4"/>
    <w:rsid w:val="005D0E82"/>
    <w:rsid w:val="005D13C1"/>
    <w:rsid w:val="005D13EF"/>
    <w:rsid w:val="005D2FB3"/>
    <w:rsid w:val="005D3BF2"/>
    <w:rsid w:val="005D3FF8"/>
    <w:rsid w:val="005D4E53"/>
    <w:rsid w:val="005D5A57"/>
    <w:rsid w:val="005D6298"/>
    <w:rsid w:val="005D6540"/>
    <w:rsid w:val="005D6767"/>
    <w:rsid w:val="005D7FC9"/>
    <w:rsid w:val="005E0311"/>
    <w:rsid w:val="005E09F9"/>
    <w:rsid w:val="005E1870"/>
    <w:rsid w:val="005E34AA"/>
    <w:rsid w:val="005E4A27"/>
    <w:rsid w:val="005E6307"/>
    <w:rsid w:val="005E78EF"/>
    <w:rsid w:val="005E7A10"/>
    <w:rsid w:val="005F1359"/>
    <w:rsid w:val="005F156F"/>
    <w:rsid w:val="005F1FE3"/>
    <w:rsid w:val="005F23BD"/>
    <w:rsid w:val="005F2741"/>
    <w:rsid w:val="005F30D2"/>
    <w:rsid w:val="005F3BCE"/>
    <w:rsid w:val="005F4CCB"/>
    <w:rsid w:val="005F544A"/>
    <w:rsid w:val="006015D7"/>
    <w:rsid w:val="006017ED"/>
    <w:rsid w:val="0060322A"/>
    <w:rsid w:val="0060378A"/>
    <w:rsid w:val="00603D96"/>
    <w:rsid w:val="00604A7B"/>
    <w:rsid w:val="00605993"/>
    <w:rsid w:val="00607261"/>
    <w:rsid w:val="00610632"/>
    <w:rsid w:val="00610BEF"/>
    <w:rsid w:val="00610C57"/>
    <w:rsid w:val="00611F5A"/>
    <w:rsid w:val="00612874"/>
    <w:rsid w:val="006140B1"/>
    <w:rsid w:val="006153A5"/>
    <w:rsid w:val="00617A4C"/>
    <w:rsid w:val="00617DB6"/>
    <w:rsid w:val="00620A34"/>
    <w:rsid w:val="006217C2"/>
    <w:rsid w:val="00621FEA"/>
    <w:rsid w:val="00622028"/>
    <w:rsid w:val="00622213"/>
    <w:rsid w:val="00623868"/>
    <w:rsid w:val="00623E98"/>
    <w:rsid w:val="00624340"/>
    <w:rsid w:val="0062464E"/>
    <w:rsid w:val="006257F6"/>
    <w:rsid w:val="006261D4"/>
    <w:rsid w:val="00627CDB"/>
    <w:rsid w:val="00631C4B"/>
    <w:rsid w:val="00631F5D"/>
    <w:rsid w:val="00632773"/>
    <w:rsid w:val="00632A95"/>
    <w:rsid w:val="0063337F"/>
    <w:rsid w:val="00633F07"/>
    <w:rsid w:val="006343FF"/>
    <w:rsid w:val="00634FA4"/>
    <w:rsid w:val="0063543D"/>
    <w:rsid w:val="006405D1"/>
    <w:rsid w:val="00640E5E"/>
    <w:rsid w:val="00642259"/>
    <w:rsid w:val="00642359"/>
    <w:rsid w:val="00642F3A"/>
    <w:rsid w:val="006432F5"/>
    <w:rsid w:val="00644476"/>
    <w:rsid w:val="00644947"/>
    <w:rsid w:val="006452F3"/>
    <w:rsid w:val="006470F4"/>
    <w:rsid w:val="006475CA"/>
    <w:rsid w:val="0065002F"/>
    <w:rsid w:val="0065141C"/>
    <w:rsid w:val="00651AC0"/>
    <w:rsid w:val="00652241"/>
    <w:rsid w:val="00652D77"/>
    <w:rsid w:val="00653060"/>
    <w:rsid w:val="0065389F"/>
    <w:rsid w:val="00654DDA"/>
    <w:rsid w:val="00655677"/>
    <w:rsid w:val="006556B0"/>
    <w:rsid w:val="0065643C"/>
    <w:rsid w:val="006566D2"/>
    <w:rsid w:val="00660C73"/>
    <w:rsid w:val="00660FCB"/>
    <w:rsid w:val="006611A2"/>
    <w:rsid w:val="00661534"/>
    <w:rsid w:val="006615A6"/>
    <w:rsid w:val="0066163F"/>
    <w:rsid w:val="0066231B"/>
    <w:rsid w:val="006664F5"/>
    <w:rsid w:val="00666C18"/>
    <w:rsid w:val="00667837"/>
    <w:rsid w:val="00670188"/>
    <w:rsid w:val="00671CE5"/>
    <w:rsid w:val="006722A2"/>
    <w:rsid w:val="006724F5"/>
    <w:rsid w:val="006728DD"/>
    <w:rsid w:val="0067419B"/>
    <w:rsid w:val="00674534"/>
    <w:rsid w:val="006745EC"/>
    <w:rsid w:val="006758BA"/>
    <w:rsid w:val="006758D2"/>
    <w:rsid w:val="006770E0"/>
    <w:rsid w:val="006772DF"/>
    <w:rsid w:val="00677473"/>
    <w:rsid w:val="006778E5"/>
    <w:rsid w:val="00677B09"/>
    <w:rsid w:val="00677D76"/>
    <w:rsid w:val="006802ED"/>
    <w:rsid w:val="00680E11"/>
    <w:rsid w:val="006817E5"/>
    <w:rsid w:val="006818B9"/>
    <w:rsid w:val="00682E00"/>
    <w:rsid w:val="00683540"/>
    <w:rsid w:val="00683BF4"/>
    <w:rsid w:val="00684CA4"/>
    <w:rsid w:val="006857C7"/>
    <w:rsid w:val="00686502"/>
    <w:rsid w:val="006867B4"/>
    <w:rsid w:val="006868CD"/>
    <w:rsid w:val="00687124"/>
    <w:rsid w:val="00687F70"/>
    <w:rsid w:val="006913AF"/>
    <w:rsid w:val="00691B59"/>
    <w:rsid w:val="006931D9"/>
    <w:rsid w:val="00693879"/>
    <w:rsid w:val="00693FE2"/>
    <w:rsid w:val="006964F5"/>
    <w:rsid w:val="00696AE4"/>
    <w:rsid w:val="006A057B"/>
    <w:rsid w:val="006A0B07"/>
    <w:rsid w:val="006A0C0C"/>
    <w:rsid w:val="006A1165"/>
    <w:rsid w:val="006A302E"/>
    <w:rsid w:val="006A48C6"/>
    <w:rsid w:val="006A57BC"/>
    <w:rsid w:val="006A6DBA"/>
    <w:rsid w:val="006A7ADF"/>
    <w:rsid w:val="006A7D30"/>
    <w:rsid w:val="006B012F"/>
    <w:rsid w:val="006B013D"/>
    <w:rsid w:val="006B07F2"/>
    <w:rsid w:val="006B2474"/>
    <w:rsid w:val="006B34EF"/>
    <w:rsid w:val="006B460D"/>
    <w:rsid w:val="006B53AE"/>
    <w:rsid w:val="006B6B35"/>
    <w:rsid w:val="006B6CFF"/>
    <w:rsid w:val="006B6DD1"/>
    <w:rsid w:val="006B7E21"/>
    <w:rsid w:val="006C0DA6"/>
    <w:rsid w:val="006C13EA"/>
    <w:rsid w:val="006C1894"/>
    <w:rsid w:val="006C1CCA"/>
    <w:rsid w:val="006C1E6B"/>
    <w:rsid w:val="006C2792"/>
    <w:rsid w:val="006C2C24"/>
    <w:rsid w:val="006C3342"/>
    <w:rsid w:val="006C3D90"/>
    <w:rsid w:val="006C40D8"/>
    <w:rsid w:val="006C42B6"/>
    <w:rsid w:val="006C46C6"/>
    <w:rsid w:val="006C4E49"/>
    <w:rsid w:val="006C5A97"/>
    <w:rsid w:val="006C5F9C"/>
    <w:rsid w:val="006C61FA"/>
    <w:rsid w:val="006C76A8"/>
    <w:rsid w:val="006C77F5"/>
    <w:rsid w:val="006D34AB"/>
    <w:rsid w:val="006D35D8"/>
    <w:rsid w:val="006D39A5"/>
    <w:rsid w:val="006D3ACD"/>
    <w:rsid w:val="006D3DCB"/>
    <w:rsid w:val="006D5117"/>
    <w:rsid w:val="006D61B5"/>
    <w:rsid w:val="006D6214"/>
    <w:rsid w:val="006D6644"/>
    <w:rsid w:val="006D6BC7"/>
    <w:rsid w:val="006D7BD4"/>
    <w:rsid w:val="006E01B2"/>
    <w:rsid w:val="006E14BB"/>
    <w:rsid w:val="006E1C59"/>
    <w:rsid w:val="006E3298"/>
    <w:rsid w:val="006E42E3"/>
    <w:rsid w:val="006E4961"/>
    <w:rsid w:val="006E7262"/>
    <w:rsid w:val="006E79AC"/>
    <w:rsid w:val="006F02E9"/>
    <w:rsid w:val="006F178D"/>
    <w:rsid w:val="006F1888"/>
    <w:rsid w:val="006F24EA"/>
    <w:rsid w:val="006F3DF5"/>
    <w:rsid w:val="006F4365"/>
    <w:rsid w:val="006F4B7F"/>
    <w:rsid w:val="006F5E17"/>
    <w:rsid w:val="006F6B35"/>
    <w:rsid w:val="006F74D4"/>
    <w:rsid w:val="006F7E0F"/>
    <w:rsid w:val="0070036D"/>
    <w:rsid w:val="00700B83"/>
    <w:rsid w:val="00701B2E"/>
    <w:rsid w:val="0070257A"/>
    <w:rsid w:val="00702BF9"/>
    <w:rsid w:val="00702E59"/>
    <w:rsid w:val="007031A4"/>
    <w:rsid w:val="0070397F"/>
    <w:rsid w:val="007044BA"/>
    <w:rsid w:val="007075BF"/>
    <w:rsid w:val="00707BEB"/>
    <w:rsid w:val="00707DD3"/>
    <w:rsid w:val="007122F7"/>
    <w:rsid w:val="00712938"/>
    <w:rsid w:val="00713909"/>
    <w:rsid w:val="00713AFF"/>
    <w:rsid w:val="007148F3"/>
    <w:rsid w:val="00715E7A"/>
    <w:rsid w:val="007171A2"/>
    <w:rsid w:val="0071752B"/>
    <w:rsid w:val="00717812"/>
    <w:rsid w:val="00717C96"/>
    <w:rsid w:val="00720B19"/>
    <w:rsid w:val="0072185F"/>
    <w:rsid w:val="00721FD8"/>
    <w:rsid w:val="007221DC"/>
    <w:rsid w:val="00722BEA"/>
    <w:rsid w:val="00722CA5"/>
    <w:rsid w:val="007232C7"/>
    <w:rsid w:val="007237DB"/>
    <w:rsid w:val="00723904"/>
    <w:rsid w:val="00723FDE"/>
    <w:rsid w:val="007242C4"/>
    <w:rsid w:val="007249BC"/>
    <w:rsid w:val="007261F2"/>
    <w:rsid w:val="007268C3"/>
    <w:rsid w:val="00726B84"/>
    <w:rsid w:val="00727A6B"/>
    <w:rsid w:val="00727F5D"/>
    <w:rsid w:val="00730724"/>
    <w:rsid w:val="007308F5"/>
    <w:rsid w:val="007311B7"/>
    <w:rsid w:val="0073145B"/>
    <w:rsid w:val="00731C74"/>
    <w:rsid w:val="00732A73"/>
    <w:rsid w:val="00732A7B"/>
    <w:rsid w:val="00732BB6"/>
    <w:rsid w:val="00733957"/>
    <w:rsid w:val="0073542B"/>
    <w:rsid w:val="00737332"/>
    <w:rsid w:val="007374D3"/>
    <w:rsid w:val="00737C7D"/>
    <w:rsid w:val="00737D55"/>
    <w:rsid w:val="0074018E"/>
    <w:rsid w:val="00740DEA"/>
    <w:rsid w:val="00740F72"/>
    <w:rsid w:val="007410FE"/>
    <w:rsid w:val="0074233B"/>
    <w:rsid w:val="00742347"/>
    <w:rsid w:val="00742F73"/>
    <w:rsid w:val="00743019"/>
    <w:rsid w:val="00743064"/>
    <w:rsid w:val="0074333B"/>
    <w:rsid w:val="00743A9A"/>
    <w:rsid w:val="00743C11"/>
    <w:rsid w:val="00745E79"/>
    <w:rsid w:val="007470FD"/>
    <w:rsid w:val="00750400"/>
    <w:rsid w:val="007512BD"/>
    <w:rsid w:val="00751A1E"/>
    <w:rsid w:val="00751B0D"/>
    <w:rsid w:val="00751E74"/>
    <w:rsid w:val="007523B4"/>
    <w:rsid w:val="00753B3F"/>
    <w:rsid w:val="007543EF"/>
    <w:rsid w:val="00754802"/>
    <w:rsid w:val="00754DAB"/>
    <w:rsid w:val="00755A9B"/>
    <w:rsid w:val="00757708"/>
    <w:rsid w:val="00757B2E"/>
    <w:rsid w:val="00757C33"/>
    <w:rsid w:val="0076046C"/>
    <w:rsid w:val="007608A8"/>
    <w:rsid w:val="00760B38"/>
    <w:rsid w:val="00760FE5"/>
    <w:rsid w:val="007611B5"/>
    <w:rsid w:val="007617AE"/>
    <w:rsid w:val="00762AC5"/>
    <w:rsid w:val="00763FD0"/>
    <w:rsid w:val="00764A57"/>
    <w:rsid w:val="00765ECB"/>
    <w:rsid w:val="0076623A"/>
    <w:rsid w:val="00766415"/>
    <w:rsid w:val="00766F8E"/>
    <w:rsid w:val="007713FD"/>
    <w:rsid w:val="00771AA2"/>
    <w:rsid w:val="0077248D"/>
    <w:rsid w:val="00772636"/>
    <w:rsid w:val="007738BB"/>
    <w:rsid w:val="00774EF8"/>
    <w:rsid w:val="00775263"/>
    <w:rsid w:val="00780056"/>
    <w:rsid w:val="007801F9"/>
    <w:rsid w:val="00780915"/>
    <w:rsid w:val="00780E63"/>
    <w:rsid w:val="007829BF"/>
    <w:rsid w:val="00782DAF"/>
    <w:rsid w:val="00783B63"/>
    <w:rsid w:val="0078437D"/>
    <w:rsid w:val="00785980"/>
    <w:rsid w:val="00785BC2"/>
    <w:rsid w:val="0078649D"/>
    <w:rsid w:val="00786695"/>
    <w:rsid w:val="00787300"/>
    <w:rsid w:val="00787905"/>
    <w:rsid w:val="007901A2"/>
    <w:rsid w:val="0079093E"/>
    <w:rsid w:val="00791D12"/>
    <w:rsid w:val="00791FD7"/>
    <w:rsid w:val="007920A5"/>
    <w:rsid w:val="00792FBD"/>
    <w:rsid w:val="007935D1"/>
    <w:rsid w:val="007938D4"/>
    <w:rsid w:val="00793F51"/>
    <w:rsid w:val="00794050"/>
    <w:rsid w:val="0079408F"/>
    <w:rsid w:val="00794DED"/>
    <w:rsid w:val="007953E3"/>
    <w:rsid w:val="007961DD"/>
    <w:rsid w:val="0079625C"/>
    <w:rsid w:val="007965FC"/>
    <w:rsid w:val="00796991"/>
    <w:rsid w:val="007A0CA2"/>
    <w:rsid w:val="007A3E61"/>
    <w:rsid w:val="007A465D"/>
    <w:rsid w:val="007A47B9"/>
    <w:rsid w:val="007A6262"/>
    <w:rsid w:val="007A63A4"/>
    <w:rsid w:val="007A6494"/>
    <w:rsid w:val="007A6B20"/>
    <w:rsid w:val="007A7208"/>
    <w:rsid w:val="007A724E"/>
    <w:rsid w:val="007A7C2E"/>
    <w:rsid w:val="007B0F3E"/>
    <w:rsid w:val="007B1BB9"/>
    <w:rsid w:val="007B3E65"/>
    <w:rsid w:val="007B4E00"/>
    <w:rsid w:val="007B5907"/>
    <w:rsid w:val="007B6366"/>
    <w:rsid w:val="007B65E3"/>
    <w:rsid w:val="007B676F"/>
    <w:rsid w:val="007B6A24"/>
    <w:rsid w:val="007B6EC2"/>
    <w:rsid w:val="007B6F25"/>
    <w:rsid w:val="007C094E"/>
    <w:rsid w:val="007C0A7F"/>
    <w:rsid w:val="007C0CBC"/>
    <w:rsid w:val="007C0E9D"/>
    <w:rsid w:val="007C1103"/>
    <w:rsid w:val="007C20AB"/>
    <w:rsid w:val="007C3833"/>
    <w:rsid w:val="007C5465"/>
    <w:rsid w:val="007C5722"/>
    <w:rsid w:val="007C5ADB"/>
    <w:rsid w:val="007C77DF"/>
    <w:rsid w:val="007C7E26"/>
    <w:rsid w:val="007D0277"/>
    <w:rsid w:val="007D0B55"/>
    <w:rsid w:val="007D0CA8"/>
    <w:rsid w:val="007D0F78"/>
    <w:rsid w:val="007D2814"/>
    <w:rsid w:val="007D3E04"/>
    <w:rsid w:val="007D4613"/>
    <w:rsid w:val="007D4924"/>
    <w:rsid w:val="007D4927"/>
    <w:rsid w:val="007D513B"/>
    <w:rsid w:val="007D51C7"/>
    <w:rsid w:val="007D528A"/>
    <w:rsid w:val="007D6316"/>
    <w:rsid w:val="007D63EE"/>
    <w:rsid w:val="007D6A5D"/>
    <w:rsid w:val="007D6FE0"/>
    <w:rsid w:val="007E02F1"/>
    <w:rsid w:val="007E0C99"/>
    <w:rsid w:val="007E1779"/>
    <w:rsid w:val="007E1EBD"/>
    <w:rsid w:val="007E23C6"/>
    <w:rsid w:val="007E27F4"/>
    <w:rsid w:val="007E27FA"/>
    <w:rsid w:val="007E3EF4"/>
    <w:rsid w:val="007E58BF"/>
    <w:rsid w:val="007F0D78"/>
    <w:rsid w:val="007F1986"/>
    <w:rsid w:val="007F1C00"/>
    <w:rsid w:val="007F1D50"/>
    <w:rsid w:val="007F23F3"/>
    <w:rsid w:val="007F2C8E"/>
    <w:rsid w:val="007F4B2B"/>
    <w:rsid w:val="007F5E53"/>
    <w:rsid w:val="007F6D6B"/>
    <w:rsid w:val="007F7672"/>
    <w:rsid w:val="007F7D43"/>
    <w:rsid w:val="0080026A"/>
    <w:rsid w:val="0080104B"/>
    <w:rsid w:val="008014CD"/>
    <w:rsid w:val="00802603"/>
    <w:rsid w:val="00802632"/>
    <w:rsid w:val="0080299C"/>
    <w:rsid w:val="00802F5D"/>
    <w:rsid w:val="008034CC"/>
    <w:rsid w:val="008045DD"/>
    <w:rsid w:val="00804B41"/>
    <w:rsid w:val="00806560"/>
    <w:rsid w:val="008075BE"/>
    <w:rsid w:val="00810577"/>
    <w:rsid w:val="00810A98"/>
    <w:rsid w:val="00810B7D"/>
    <w:rsid w:val="00811F65"/>
    <w:rsid w:val="00813BB4"/>
    <w:rsid w:val="00814B82"/>
    <w:rsid w:val="0081674F"/>
    <w:rsid w:val="008168FE"/>
    <w:rsid w:val="00817D89"/>
    <w:rsid w:val="00821251"/>
    <w:rsid w:val="00822156"/>
    <w:rsid w:val="00822D3B"/>
    <w:rsid w:val="00824354"/>
    <w:rsid w:val="0082490B"/>
    <w:rsid w:val="0082536C"/>
    <w:rsid w:val="008254F6"/>
    <w:rsid w:val="00825954"/>
    <w:rsid w:val="00825B55"/>
    <w:rsid w:val="00826984"/>
    <w:rsid w:val="00826F6C"/>
    <w:rsid w:val="0082776A"/>
    <w:rsid w:val="008307B6"/>
    <w:rsid w:val="0083341B"/>
    <w:rsid w:val="008344A5"/>
    <w:rsid w:val="00834CBC"/>
    <w:rsid w:val="00835107"/>
    <w:rsid w:val="00835BE6"/>
    <w:rsid w:val="0083741C"/>
    <w:rsid w:val="00837780"/>
    <w:rsid w:val="00837B89"/>
    <w:rsid w:val="008408EC"/>
    <w:rsid w:val="00840963"/>
    <w:rsid w:val="00841CD1"/>
    <w:rsid w:val="0084233F"/>
    <w:rsid w:val="008423D0"/>
    <w:rsid w:val="0084277E"/>
    <w:rsid w:val="00842B7F"/>
    <w:rsid w:val="0084347D"/>
    <w:rsid w:val="008435CA"/>
    <w:rsid w:val="00843A71"/>
    <w:rsid w:val="00843E38"/>
    <w:rsid w:val="00844507"/>
    <w:rsid w:val="008446AA"/>
    <w:rsid w:val="008449DF"/>
    <w:rsid w:val="00845020"/>
    <w:rsid w:val="00845E02"/>
    <w:rsid w:val="008462CA"/>
    <w:rsid w:val="0084679D"/>
    <w:rsid w:val="00846F5C"/>
    <w:rsid w:val="00850091"/>
    <w:rsid w:val="00850661"/>
    <w:rsid w:val="00850FC9"/>
    <w:rsid w:val="00852AEB"/>
    <w:rsid w:val="00853A6A"/>
    <w:rsid w:val="00853B15"/>
    <w:rsid w:val="008549E2"/>
    <w:rsid w:val="008551C4"/>
    <w:rsid w:val="00855666"/>
    <w:rsid w:val="008572CB"/>
    <w:rsid w:val="008574BF"/>
    <w:rsid w:val="0086003C"/>
    <w:rsid w:val="008607A8"/>
    <w:rsid w:val="00860D43"/>
    <w:rsid w:val="0086113A"/>
    <w:rsid w:val="008611C5"/>
    <w:rsid w:val="00861317"/>
    <w:rsid w:val="0086226D"/>
    <w:rsid w:val="00862B90"/>
    <w:rsid w:val="00862FD7"/>
    <w:rsid w:val="008631CE"/>
    <w:rsid w:val="008636A4"/>
    <w:rsid w:val="00863A21"/>
    <w:rsid w:val="00863C5D"/>
    <w:rsid w:val="008640E2"/>
    <w:rsid w:val="0086533D"/>
    <w:rsid w:val="00866DF7"/>
    <w:rsid w:val="0086718C"/>
    <w:rsid w:val="0086741C"/>
    <w:rsid w:val="008679AB"/>
    <w:rsid w:val="00870F07"/>
    <w:rsid w:val="00872B39"/>
    <w:rsid w:val="00872C3C"/>
    <w:rsid w:val="00873920"/>
    <w:rsid w:val="00873C5A"/>
    <w:rsid w:val="0087620B"/>
    <w:rsid w:val="00876292"/>
    <w:rsid w:val="00877487"/>
    <w:rsid w:val="008774EA"/>
    <w:rsid w:val="0087785F"/>
    <w:rsid w:val="00877EA9"/>
    <w:rsid w:val="008802A5"/>
    <w:rsid w:val="008804AD"/>
    <w:rsid w:val="008820BB"/>
    <w:rsid w:val="00883945"/>
    <w:rsid w:val="00883A62"/>
    <w:rsid w:val="00884D14"/>
    <w:rsid w:val="00884E78"/>
    <w:rsid w:val="0088760F"/>
    <w:rsid w:val="00887C51"/>
    <w:rsid w:val="00887E01"/>
    <w:rsid w:val="0089229C"/>
    <w:rsid w:val="00892A74"/>
    <w:rsid w:val="00892C12"/>
    <w:rsid w:val="008938B9"/>
    <w:rsid w:val="008941D4"/>
    <w:rsid w:val="008945B3"/>
    <w:rsid w:val="00894636"/>
    <w:rsid w:val="00895777"/>
    <w:rsid w:val="00897461"/>
    <w:rsid w:val="00897A55"/>
    <w:rsid w:val="00897CEF"/>
    <w:rsid w:val="00897DFF"/>
    <w:rsid w:val="008A019F"/>
    <w:rsid w:val="008A03CF"/>
    <w:rsid w:val="008A4130"/>
    <w:rsid w:val="008A4541"/>
    <w:rsid w:val="008A4563"/>
    <w:rsid w:val="008A4712"/>
    <w:rsid w:val="008A4848"/>
    <w:rsid w:val="008A741D"/>
    <w:rsid w:val="008A794D"/>
    <w:rsid w:val="008A7BDF"/>
    <w:rsid w:val="008A7C11"/>
    <w:rsid w:val="008A7D01"/>
    <w:rsid w:val="008A7FD0"/>
    <w:rsid w:val="008B01D5"/>
    <w:rsid w:val="008B05FE"/>
    <w:rsid w:val="008B0E5D"/>
    <w:rsid w:val="008B147F"/>
    <w:rsid w:val="008B26FD"/>
    <w:rsid w:val="008B30CD"/>
    <w:rsid w:val="008B3684"/>
    <w:rsid w:val="008B3EA6"/>
    <w:rsid w:val="008B4916"/>
    <w:rsid w:val="008B7352"/>
    <w:rsid w:val="008B7DAF"/>
    <w:rsid w:val="008B7E8F"/>
    <w:rsid w:val="008B7F0E"/>
    <w:rsid w:val="008C0F63"/>
    <w:rsid w:val="008C11A8"/>
    <w:rsid w:val="008C155B"/>
    <w:rsid w:val="008C15FD"/>
    <w:rsid w:val="008C166D"/>
    <w:rsid w:val="008C1887"/>
    <w:rsid w:val="008C1BF0"/>
    <w:rsid w:val="008C2420"/>
    <w:rsid w:val="008C359A"/>
    <w:rsid w:val="008C37A6"/>
    <w:rsid w:val="008C4500"/>
    <w:rsid w:val="008C4717"/>
    <w:rsid w:val="008C60C6"/>
    <w:rsid w:val="008C62F4"/>
    <w:rsid w:val="008C72C1"/>
    <w:rsid w:val="008C74E7"/>
    <w:rsid w:val="008C7B7E"/>
    <w:rsid w:val="008D0DC0"/>
    <w:rsid w:val="008D20AB"/>
    <w:rsid w:val="008D33D2"/>
    <w:rsid w:val="008D6577"/>
    <w:rsid w:val="008E2274"/>
    <w:rsid w:val="008E32EB"/>
    <w:rsid w:val="008E3519"/>
    <w:rsid w:val="008E4F03"/>
    <w:rsid w:val="008E51CD"/>
    <w:rsid w:val="008E5A1B"/>
    <w:rsid w:val="008E5BD4"/>
    <w:rsid w:val="008E79CD"/>
    <w:rsid w:val="008F3316"/>
    <w:rsid w:val="008F33A0"/>
    <w:rsid w:val="008F598F"/>
    <w:rsid w:val="008F5990"/>
    <w:rsid w:val="008F601A"/>
    <w:rsid w:val="008F6C4A"/>
    <w:rsid w:val="008F78D9"/>
    <w:rsid w:val="008F7B18"/>
    <w:rsid w:val="00900035"/>
    <w:rsid w:val="009001CF"/>
    <w:rsid w:val="0090088A"/>
    <w:rsid w:val="009026F4"/>
    <w:rsid w:val="00902D70"/>
    <w:rsid w:val="00903673"/>
    <w:rsid w:val="00904542"/>
    <w:rsid w:val="00905511"/>
    <w:rsid w:val="009060EA"/>
    <w:rsid w:val="009100D8"/>
    <w:rsid w:val="00910553"/>
    <w:rsid w:val="0091152B"/>
    <w:rsid w:val="00911D45"/>
    <w:rsid w:val="00911E6C"/>
    <w:rsid w:val="00912074"/>
    <w:rsid w:val="00912091"/>
    <w:rsid w:val="00913411"/>
    <w:rsid w:val="00914445"/>
    <w:rsid w:val="00914A73"/>
    <w:rsid w:val="0091516E"/>
    <w:rsid w:val="00915598"/>
    <w:rsid w:val="009163D3"/>
    <w:rsid w:val="0091714C"/>
    <w:rsid w:val="00920A7C"/>
    <w:rsid w:val="00920E28"/>
    <w:rsid w:val="009215BC"/>
    <w:rsid w:val="0092285C"/>
    <w:rsid w:val="00923483"/>
    <w:rsid w:val="00923517"/>
    <w:rsid w:val="00923912"/>
    <w:rsid w:val="00923C42"/>
    <w:rsid w:val="00924B79"/>
    <w:rsid w:val="00925B61"/>
    <w:rsid w:val="00925BD9"/>
    <w:rsid w:val="00926C19"/>
    <w:rsid w:val="009278AF"/>
    <w:rsid w:val="00927AD2"/>
    <w:rsid w:val="009303EC"/>
    <w:rsid w:val="00931062"/>
    <w:rsid w:val="0093203D"/>
    <w:rsid w:val="009321B5"/>
    <w:rsid w:val="0093289B"/>
    <w:rsid w:val="00933152"/>
    <w:rsid w:val="0093592E"/>
    <w:rsid w:val="0093623E"/>
    <w:rsid w:val="009369E3"/>
    <w:rsid w:val="00937CE7"/>
    <w:rsid w:val="00940553"/>
    <w:rsid w:val="00940D21"/>
    <w:rsid w:val="00940EA2"/>
    <w:rsid w:val="009417C5"/>
    <w:rsid w:val="00941DF4"/>
    <w:rsid w:val="00945F51"/>
    <w:rsid w:val="00946A49"/>
    <w:rsid w:val="009479C4"/>
    <w:rsid w:val="00947D3A"/>
    <w:rsid w:val="00950044"/>
    <w:rsid w:val="009503F3"/>
    <w:rsid w:val="0095046E"/>
    <w:rsid w:val="00950C47"/>
    <w:rsid w:val="00950C6D"/>
    <w:rsid w:val="00950D29"/>
    <w:rsid w:val="0095153E"/>
    <w:rsid w:val="0095174D"/>
    <w:rsid w:val="00951864"/>
    <w:rsid w:val="00952994"/>
    <w:rsid w:val="00954872"/>
    <w:rsid w:val="00955B1D"/>
    <w:rsid w:val="00956194"/>
    <w:rsid w:val="009576D9"/>
    <w:rsid w:val="009600CF"/>
    <w:rsid w:val="009612DA"/>
    <w:rsid w:val="00961475"/>
    <w:rsid w:val="00963AB3"/>
    <w:rsid w:val="009646C8"/>
    <w:rsid w:val="00964D21"/>
    <w:rsid w:val="0096693F"/>
    <w:rsid w:val="00966A81"/>
    <w:rsid w:val="00970BD3"/>
    <w:rsid w:val="009713D7"/>
    <w:rsid w:val="00971853"/>
    <w:rsid w:val="00972F08"/>
    <w:rsid w:val="0097391B"/>
    <w:rsid w:val="00973E76"/>
    <w:rsid w:val="0097428B"/>
    <w:rsid w:val="0097576A"/>
    <w:rsid w:val="00977184"/>
    <w:rsid w:val="00977B91"/>
    <w:rsid w:val="00977B99"/>
    <w:rsid w:val="00980A6C"/>
    <w:rsid w:val="009827E2"/>
    <w:rsid w:val="009843C4"/>
    <w:rsid w:val="0098448D"/>
    <w:rsid w:val="00984D69"/>
    <w:rsid w:val="00985154"/>
    <w:rsid w:val="009852D7"/>
    <w:rsid w:val="00986402"/>
    <w:rsid w:val="00986C13"/>
    <w:rsid w:val="009900CF"/>
    <w:rsid w:val="00991711"/>
    <w:rsid w:val="009937E3"/>
    <w:rsid w:val="00994F6B"/>
    <w:rsid w:val="009953E0"/>
    <w:rsid w:val="00995A0D"/>
    <w:rsid w:val="0099708D"/>
    <w:rsid w:val="009A0B1A"/>
    <w:rsid w:val="009A20F1"/>
    <w:rsid w:val="009A22DC"/>
    <w:rsid w:val="009A2A80"/>
    <w:rsid w:val="009A2B14"/>
    <w:rsid w:val="009A2B8F"/>
    <w:rsid w:val="009A2EEF"/>
    <w:rsid w:val="009A2FCD"/>
    <w:rsid w:val="009A397E"/>
    <w:rsid w:val="009A5D90"/>
    <w:rsid w:val="009A63AA"/>
    <w:rsid w:val="009B0848"/>
    <w:rsid w:val="009B10DF"/>
    <w:rsid w:val="009B1F16"/>
    <w:rsid w:val="009B2E11"/>
    <w:rsid w:val="009B319C"/>
    <w:rsid w:val="009B34FB"/>
    <w:rsid w:val="009B412D"/>
    <w:rsid w:val="009B42B2"/>
    <w:rsid w:val="009B4A38"/>
    <w:rsid w:val="009B5D58"/>
    <w:rsid w:val="009B656A"/>
    <w:rsid w:val="009B7317"/>
    <w:rsid w:val="009B74E0"/>
    <w:rsid w:val="009C0655"/>
    <w:rsid w:val="009C0A26"/>
    <w:rsid w:val="009C17F7"/>
    <w:rsid w:val="009C1F36"/>
    <w:rsid w:val="009C22FA"/>
    <w:rsid w:val="009C2429"/>
    <w:rsid w:val="009C2679"/>
    <w:rsid w:val="009C27D5"/>
    <w:rsid w:val="009C2B4A"/>
    <w:rsid w:val="009C2BB7"/>
    <w:rsid w:val="009C3309"/>
    <w:rsid w:val="009C444C"/>
    <w:rsid w:val="009C49C8"/>
    <w:rsid w:val="009C5321"/>
    <w:rsid w:val="009C5960"/>
    <w:rsid w:val="009C69AC"/>
    <w:rsid w:val="009C6EF0"/>
    <w:rsid w:val="009C740B"/>
    <w:rsid w:val="009C743B"/>
    <w:rsid w:val="009C7796"/>
    <w:rsid w:val="009C7B03"/>
    <w:rsid w:val="009C7B66"/>
    <w:rsid w:val="009D085C"/>
    <w:rsid w:val="009D13F2"/>
    <w:rsid w:val="009D2D7F"/>
    <w:rsid w:val="009D42FA"/>
    <w:rsid w:val="009D4FE4"/>
    <w:rsid w:val="009D5579"/>
    <w:rsid w:val="009D6B28"/>
    <w:rsid w:val="009D7AB4"/>
    <w:rsid w:val="009E0758"/>
    <w:rsid w:val="009E1203"/>
    <w:rsid w:val="009E1EF2"/>
    <w:rsid w:val="009E24F9"/>
    <w:rsid w:val="009E3A6B"/>
    <w:rsid w:val="009E3D0C"/>
    <w:rsid w:val="009E3ECF"/>
    <w:rsid w:val="009E4360"/>
    <w:rsid w:val="009E5106"/>
    <w:rsid w:val="009E5E82"/>
    <w:rsid w:val="009E6177"/>
    <w:rsid w:val="009E6225"/>
    <w:rsid w:val="009E7F01"/>
    <w:rsid w:val="009F0A5A"/>
    <w:rsid w:val="009F18F7"/>
    <w:rsid w:val="009F358F"/>
    <w:rsid w:val="009F67A9"/>
    <w:rsid w:val="009F6B8C"/>
    <w:rsid w:val="009F6CCB"/>
    <w:rsid w:val="009F713E"/>
    <w:rsid w:val="009F75BF"/>
    <w:rsid w:val="009F79A6"/>
    <w:rsid w:val="009F7E87"/>
    <w:rsid w:val="00A00D73"/>
    <w:rsid w:val="00A010E3"/>
    <w:rsid w:val="00A027BD"/>
    <w:rsid w:val="00A028B0"/>
    <w:rsid w:val="00A02B36"/>
    <w:rsid w:val="00A04440"/>
    <w:rsid w:val="00A059BB"/>
    <w:rsid w:val="00A05FC0"/>
    <w:rsid w:val="00A062B2"/>
    <w:rsid w:val="00A06EE2"/>
    <w:rsid w:val="00A071CF"/>
    <w:rsid w:val="00A101F9"/>
    <w:rsid w:val="00A12A6F"/>
    <w:rsid w:val="00A142DD"/>
    <w:rsid w:val="00A14790"/>
    <w:rsid w:val="00A14A8B"/>
    <w:rsid w:val="00A15CC2"/>
    <w:rsid w:val="00A160FB"/>
    <w:rsid w:val="00A22ACF"/>
    <w:rsid w:val="00A230DE"/>
    <w:rsid w:val="00A23174"/>
    <w:rsid w:val="00A23749"/>
    <w:rsid w:val="00A251AC"/>
    <w:rsid w:val="00A251E2"/>
    <w:rsid w:val="00A25FF7"/>
    <w:rsid w:val="00A27721"/>
    <w:rsid w:val="00A3021D"/>
    <w:rsid w:val="00A30992"/>
    <w:rsid w:val="00A30A77"/>
    <w:rsid w:val="00A30E23"/>
    <w:rsid w:val="00A312D6"/>
    <w:rsid w:val="00A31433"/>
    <w:rsid w:val="00A31FC7"/>
    <w:rsid w:val="00A3240B"/>
    <w:rsid w:val="00A33746"/>
    <w:rsid w:val="00A34563"/>
    <w:rsid w:val="00A36059"/>
    <w:rsid w:val="00A36887"/>
    <w:rsid w:val="00A37137"/>
    <w:rsid w:val="00A402D0"/>
    <w:rsid w:val="00A40FE0"/>
    <w:rsid w:val="00A42A60"/>
    <w:rsid w:val="00A42BEE"/>
    <w:rsid w:val="00A450A8"/>
    <w:rsid w:val="00A464B6"/>
    <w:rsid w:val="00A46607"/>
    <w:rsid w:val="00A471EC"/>
    <w:rsid w:val="00A47BB8"/>
    <w:rsid w:val="00A502FF"/>
    <w:rsid w:val="00A51EC2"/>
    <w:rsid w:val="00A525FB"/>
    <w:rsid w:val="00A535DE"/>
    <w:rsid w:val="00A53637"/>
    <w:rsid w:val="00A53985"/>
    <w:rsid w:val="00A5462E"/>
    <w:rsid w:val="00A5466D"/>
    <w:rsid w:val="00A550AB"/>
    <w:rsid w:val="00A5583D"/>
    <w:rsid w:val="00A55E60"/>
    <w:rsid w:val="00A56D50"/>
    <w:rsid w:val="00A5757F"/>
    <w:rsid w:val="00A61EB6"/>
    <w:rsid w:val="00A621B6"/>
    <w:rsid w:val="00A62840"/>
    <w:rsid w:val="00A63B7B"/>
    <w:rsid w:val="00A63D69"/>
    <w:rsid w:val="00A63E2E"/>
    <w:rsid w:val="00A64808"/>
    <w:rsid w:val="00A64CCA"/>
    <w:rsid w:val="00A65375"/>
    <w:rsid w:val="00A661F2"/>
    <w:rsid w:val="00A66244"/>
    <w:rsid w:val="00A66D4A"/>
    <w:rsid w:val="00A66D57"/>
    <w:rsid w:val="00A6778A"/>
    <w:rsid w:val="00A711CA"/>
    <w:rsid w:val="00A71BD6"/>
    <w:rsid w:val="00A72806"/>
    <w:rsid w:val="00A728BB"/>
    <w:rsid w:val="00A73C13"/>
    <w:rsid w:val="00A747A9"/>
    <w:rsid w:val="00A7789D"/>
    <w:rsid w:val="00A80E45"/>
    <w:rsid w:val="00A8155C"/>
    <w:rsid w:val="00A81A14"/>
    <w:rsid w:val="00A81B5B"/>
    <w:rsid w:val="00A81EF5"/>
    <w:rsid w:val="00A849D2"/>
    <w:rsid w:val="00A851BB"/>
    <w:rsid w:val="00A860C7"/>
    <w:rsid w:val="00A861FE"/>
    <w:rsid w:val="00A866F5"/>
    <w:rsid w:val="00A86B4A"/>
    <w:rsid w:val="00A90A79"/>
    <w:rsid w:val="00A91548"/>
    <w:rsid w:val="00A92724"/>
    <w:rsid w:val="00A9310F"/>
    <w:rsid w:val="00A9325A"/>
    <w:rsid w:val="00A94235"/>
    <w:rsid w:val="00A94831"/>
    <w:rsid w:val="00A9488D"/>
    <w:rsid w:val="00A9524D"/>
    <w:rsid w:val="00A953A0"/>
    <w:rsid w:val="00A9722C"/>
    <w:rsid w:val="00A97A64"/>
    <w:rsid w:val="00A97B0B"/>
    <w:rsid w:val="00AA0136"/>
    <w:rsid w:val="00AA125F"/>
    <w:rsid w:val="00AA141C"/>
    <w:rsid w:val="00AA1EDE"/>
    <w:rsid w:val="00AA220F"/>
    <w:rsid w:val="00AA2921"/>
    <w:rsid w:val="00AA35CD"/>
    <w:rsid w:val="00AA3F17"/>
    <w:rsid w:val="00AA52B7"/>
    <w:rsid w:val="00AA6390"/>
    <w:rsid w:val="00AA6A69"/>
    <w:rsid w:val="00AA6A8D"/>
    <w:rsid w:val="00AA7A4F"/>
    <w:rsid w:val="00AB08E3"/>
    <w:rsid w:val="00AB0D1C"/>
    <w:rsid w:val="00AB0F61"/>
    <w:rsid w:val="00AB10AE"/>
    <w:rsid w:val="00AB11F0"/>
    <w:rsid w:val="00AB1296"/>
    <w:rsid w:val="00AB2393"/>
    <w:rsid w:val="00AB3D3B"/>
    <w:rsid w:val="00AB5A42"/>
    <w:rsid w:val="00AB6C7B"/>
    <w:rsid w:val="00AB7B84"/>
    <w:rsid w:val="00AC0561"/>
    <w:rsid w:val="00AC0AC8"/>
    <w:rsid w:val="00AC1158"/>
    <w:rsid w:val="00AC3636"/>
    <w:rsid w:val="00AC3DDE"/>
    <w:rsid w:val="00AC4DDF"/>
    <w:rsid w:val="00AC54D4"/>
    <w:rsid w:val="00AC5EE9"/>
    <w:rsid w:val="00AC7A62"/>
    <w:rsid w:val="00AC7F9B"/>
    <w:rsid w:val="00AD035D"/>
    <w:rsid w:val="00AD07B8"/>
    <w:rsid w:val="00AD173A"/>
    <w:rsid w:val="00AD3881"/>
    <w:rsid w:val="00AD40D6"/>
    <w:rsid w:val="00AD442B"/>
    <w:rsid w:val="00AD568E"/>
    <w:rsid w:val="00AD66F7"/>
    <w:rsid w:val="00AD6F94"/>
    <w:rsid w:val="00AD705F"/>
    <w:rsid w:val="00AE056F"/>
    <w:rsid w:val="00AE0E60"/>
    <w:rsid w:val="00AE0F60"/>
    <w:rsid w:val="00AE1683"/>
    <w:rsid w:val="00AE1D74"/>
    <w:rsid w:val="00AE2892"/>
    <w:rsid w:val="00AE2AA2"/>
    <w:rsid w:val="00AE2D57"/>
    <w:rsid w:val="00AE2F2B"/>
    <w:rsid w:val="00AE30DE"/>
    <w:rsid w:val="00AE5E90"/>
    <w:rsid w:val="00AF00E1"/>
    <w:rsid w:val="00AF0214"/>
    <w:rsid w:val="00AF0276"/>
    <w:rsid w:val="00AF0F52"/>
    <w:rsid w:val="00AF43C5"/>
    <w:rsid w:val="00AF592C"/>
    <w:rsid w:val="00AF60DE"/>
    <w:rsid w:val="00B00C0F"/>
    <w:rsid w:val="00B00E87"/>
    <w:rsid w:val="00B02449"/>
    <w:rsid w:val="00B02BFD"/>
    <w:rsid w:val="00B03425"/>
    <w:rsid w:val="00B04C48"/>
    <w:rsid w:val="00B05B99"/>
    <w:rsid w:val="00B061A8"/>
    <w:rsid w:val="00B0651E"/>
    <w:rsid w:val="00B06B1D"/>
    <w:rsid w:val="00B10D56"/>
    <w:rsid w:val="00B11113"/>
    <w:rsid w:val="00B114B3"/>
    <w:rsid w:val="00B13965"/>
    <w:rsid w:val="00B13D0A"/>
    <w:rsid w:val="00B168B5"/>
    <w:rsid w:val="00B1691E"/>
    <w:rsid w:val="00B21E4F"/>
    <w:rsid w:val="00B237C5"/>
    <w:rsid w:val="00B23FC4"/>
    <w:rsid w:val="00B24482"/>
    <w:rsid w:val="00B2738B"/>
    <w:rsid w:val="00B2779F"/>
    <w:rsid w:val="00B3060B"/>
    <w:rsid w:val="00B3079F"/>
    <w:rsid w:val="00B3164C"/>
    <w:rsid w:val="00B32A2A"/>
    <w:rsid w:val="00B33194"/>
    <w:rsid w:val="00B33616"/>
    <w:rsid w:val="00B33A56"/>
    <w:rsid w:val="00B3460C"/>
    <w:rsid w:val="00B353DF"/>
    <w:rsid w:val="00B36E26"/>
    <w:rsid w:val="00B404E5"/>
    <w:rsid w:val="00B408B0"/>
    <w:rsid w:val="00B409C0"/>
    <w:rsid w:val="00B40CDD"/>
    <w:rsid w:val="00B4171C"/>
    <w:rsid w:val="00B41E4B"/>
    <w:rsid w:val="00B427A1"/>
    <w:rsid w:val="00B455D1"/>
    <w:rsid w:val="00B4692B"/>
    <w:rsid w:val="00B47E16"/>
    <w:rsid w:val="00B52A8E"/>
    <w:rsid w:val="00B54B5D"/>
    <w:rsid w:val="00B55272"/>
    <w:rsid w:val="00B56878"/>
    <w:rsid w:val="00B56930"/>
    <w:rsid w:val="00B56C48"/>
    <w:rsid w:val="00B56E40"/>
    <w:rsid w:val="00B57EC3"/>
    <w:rsid w:val="00B60AFB"/>
    <w:rsid w:val="00B6164D"/>
    <w:rsid w:val="00B619E6"/>
    <w:rsid w:val="00B6225B"/>
    <w:rsid w:val="00B62E10"/>
    <w:rsid w:val="00B635EA"/>
    <w:rsid w:val="00B637A5"/>
    <w:rsid w:val="00B64107"/>
    <w:rsid w:val="00B645F1"/>
    <w:rsid w:val="00B65517"/>
    <w:rsid w:val="00B666D8"/>
    <w:rsid w:val="00B673C6"/>
    <w:rsid w:val="00B67D72"/>
    <w:rsid w:val="00B7013D"/>
    <w:rsid w:val="00B71406"/>
    <w:rsid w:val="00B7222A"/>
    <w:rsid w:val="00B7526A"/>
    <w:rsid w:val="00B770BD"/>
    <w:rsid w:val="00B77B48"/>
    <w:rsid w:val="00B805B6"/>
    <w:rsid w:val="00B813D7"/>
    <w:rsid w:val="00B817FE"/>
    <w:rsid w:val="00B81F60"/>
    <w:rsid w:val="00B822BB"/>
    <w:rsid w:val="00B841FD"/>
    <w:rsid w:val="00B859D2"/>
    <w:rsid w:val="00B85AF1"/>
    <w:rsid w:val="00B86FF4"/>
    <w:rsid w:val="00B87DFC"/>
    <w:rsid w:val="00B90259"/>
    <w:rsid w:val="00B90BDC"/>
    <w:rsid w:val="00B90EC4"/>
    <w:rsid w:val="00B9141C"/>
    <w:rsid w:val="00B91673"/>
    <w:rsid w:val="00B9421F"/>
    <w:rsid w:val="00B944DE"/>
    <w:rsid w:val="00B94630"/>
    <w:rsid w:val="00B9703E"/>
    <w:rsid w:val="00BA04B8"/>
    <w:rsid w:val="00BA059C"/>
    <w:rsid w:val="00BA0DAA"/>
    <w:rsid w:val="00BA105B"/>
    <w:rsid w:val="00BA11E9"/>
    <w:rsid w:val="00BA17C3"/>
    <w:rsid w:val="00BA35A6"/>
    <w:rsid w:val="00BA3B5E"/>
    <w:rsid w:val="00BA45A8"/>
    <w:rsid w:val="00BA4BE6"/>
    <w:rsid w:val="00BA4CF6"/>
    <w:rsid w:val="00BB005C"/>
    <w:rsid w:val="00BB05CE"/>
    <w:rsid w:val="00BB076B"/>
    <w:rsid w:val="00BB14E3"/>
    <w:rsid w:val="00BB1D7A"/>
    <w:rsid w:val="00BB2117"/>
    <w:rsid w:val="00BB237C"/>
    <w:rsid w:val="00BB2C73"/>
    <w:rsid w:val="00BB303E"/>
    <w:rsid w:val="00BB3774"/>
    <w:rsid w:val="00BB494F"/>
    <w:rsid w:val="00BB4D71"/>
    <w:rsid w:val="00BB4E6D"/>
    <w:rsid w:val="00BB5ED3"/>
    <w:rsid w:val="00BB6D52"/>
    <w:rsid w:val="00BB707F"/>
    <w:rsid w:val="00BB7318"/>
    <w:rsid w:val="00BB7EFE"/>
    <w:rsid w:val="00BC0CC1"/>
    <w:rsid w:val="00BC0E62"/>
    <w:rsid w:val="00BC1091"/>
    <w:rsid w:val="00BC25D0"/>
    <w:rsid w:val="00BC372F"/>
    <w:rsid w:val="00BC3767"/>
    <w:rsid w:val="00BC474A"/>
    <w:rsid w:val="00BC54C2"/>
    <w:rsid w:val="00BC608D"/>
    <w:rsid w:val="00BC621F"/>
    <w:rsid w:val="00BC66F9"/>
    <w:rsid w:val="00BD0E66"/>
    <w:rsid w:val="00BD1064"/>
    <w:rsid w:val="00BD1F41"/>
    <w:rsid w:val="00BD1F60"/>
    <w:rsid w:val="00BD3F39"/>
    <w:rsid w:val="00BD7162"/>
    <w:rsid w:val="00BE03DA"/>
    <w:rsid w:val="00BE0636"/>
    <w:rsid w:val="00BE1E92"/>
    <w:rsid w:val="00BE37DC"/>
    <w:rsid w:val="00BE3D06"/>
    <w:rsid w:val="00BE4557"/>
    <w:rsid w:val="00BE5E87"/>
    <w:rsid w:val="00BE6193"/>
    <w:rsid w:val="00BE6855"/>
    <w:rsid w:val="00BE6AEE"/>
    <w:rsid w:val="00BE735A"/>
    <w:rsid w:val="00BF01A5"/>
    <w:rsid w:val="00BF0B03"/>
    <w:rsid w:val="00BF0D56"/>
    <w:rsid w:val="00BF0FD3"/>
    <w:rsid w:val="00BF1257"/>
    <w:rsid w:val="00BF1282"/>
    <w:rsid w:val="00BF178F"/>
    <w:rsid w:val="00BF1B4A"/>
    <w:rsid w:val="00BF2253"/>
    <w:rsid w:val="00BF3475"/>
    <w:rsid w:val="00BF3D17"/>
    <w:rsid w:val="00BF4646"/>
    <w:rsid w:val="00BF4F4C"/>
    <w:rsid w:val="00BF6911"/>
    <w:rsid w:val="00BF6C2B"/>
    <w:rsid w:val="00BF7983"/>
    <w:rsid w:val="00C000BC"/>
    <w:rsid w:val="00C00294"/>
    <w:rsid w:val="00C00B25"/>
    <w:rsid w:val="00C01314"/>
    <w:rsid w:val="00C01ED1"/>
    <w:rsid w:val="00C02AFC"/>
    <w:rsid w:val="00C03290"/>
    <w:rsid w:val="00C03BCC"/>
    <w:rsid w:val="00C0608F"/>
    <w:rsid w:val="00C073CF"/>
    <w:rsid w:val="00C102A2"/>
    <w:rsid w:val="00C11A62"/>
    <w:rsid w:val="00C12F3F"/>
    <w:rsid w:val="00C13616"/>
    <w:rsid w:val="00C13E28"/>
    <w:rsid w:val="00C14B2E"/>
    <w:rsid w:val="00C162AA"/>
    <w:rsid w:val="00C168FB"/>
    <w:rsid w:val="00C17263"/>
    <w:rsid w:val="00C17DC7"/>
    <w:rsid w:val="00C2086E"/>
    <w:rsid w:val="00C20D33"/>
    <w:rsid w:val="00C21E3F"/>
    <w:rsid w:val="00C22081"/>
    <w:rsid w:val="00C22C78"/>
    <w:rsid w:val="00C22EBF"/>
    <w:rsid w:val="00C23497"/>
    <w:rsid w:val="00C234C7"/>
    <w:rsid w:val="00C2407F"/>
    <w:rsid w:val="00C258A4"/>
    <w:rsid w:val="00C26F5D"/>
    <w:rsid w:val="00C27CAC"/>
    <w:rsid w:val="00C30587"/>
    <w:rsid w:val="00C30680"/>
    <w:rsid w:val="00C30DC8"/>
    <w:rsid w:val="00C311E5"/>
    <w:rsid w:val="00C3153B"/>
    <w:rsid w:val="00C31B2C"/>
    <w:rsid w:val="00C31BC9"/>
    <w:rsid w:val="00C31E02"/>
    <w:rsid w:val="00C32996"/>
    <w:rsid w:val="00C32D6F"/>
    <w:rsid w:val="00C34078"/>
    <w:rsid w:val="00C345F9"/>
    <w:rsid w:val="00C35325"/>
    <w:rsid w:val="00C378DE"/>
    <w:rsid w:val="00C421D0"/>
    <w:rsid w:val="00C433C0"/>
    <w:rsid w:val="00C434B1"/>
    <w:rsid w:val="00C43BEB"/>
    <w:rsid w:val="00C44F09"/>
    <w:rsid w:val="00C45416"/>
    <w:rsid w:val="00C45D4F"/>
    <w:rsid w:val="00C460D6"/>
    <w:rsid w:val="00C46D83"/>
    <w:rsid w:val="00C47564"/>
    <w:rsid w:val="00C47B41"/>
    <w:rsid w:val="00C52FDD"/>
    <w:rsid w:val="00C53E3B"/>
    <w:rsid w:val="00C57058"/>
    <w:rsid w:val="00C57CEA"/>
    <w:rsid w:val="00C57CFB"/>
    <w:rsid w:val="00C61301"/>
    <w:rsid w:val="00C62294"/>
    <w:rsid w:val="00C641FB"/>
    <w:rsid w:val="00C64E1B"/>
    <w:rsid w:val="00C64F38"/>
    <w:rsid w:val="00C653AB"/>
    <w:rsid w:val="00C6545D"/>
    <w:rsid w:val="00C660F0"/>
    <w:rsid w:val="00C672FD"/>
    <w:rsid w:val="00C70185"/>
    <w:rsid w:val="00C71166"/>
    <w:rsid w:val="00C7191C"/>
    <w:rsid w:val="00C738D2"/>
    <w:rsid w:val="00C74772"/>
    <w:rsid w:val="00C75602"/>
    <w:rsid w:val="00C76FB6"/>
    <w:rsid w:val="00C81DE5"/>
    <w:rsid w:val="00C81FF3"/>
    <w:rsid w:val="00C82B20"/>
    <w:rsid w:val="00C8305E"/>
    <w:rsid w:val="00C8390B"/>
    <w:rsid w:val="00C846AD"/>
    <w:rsid w:val="00C849EC"/>
    <w:rsid w:val="00C84DA9"/>
    <w:rsid w:val="00C84EBA"/>
    <w:rsid w:val="00C858B2"/>
    <w:rsid w:val="00C85AF4"/>
    <w:rsid w:val="00C870E5"/>
    <w:rsid w:val="00C87B5B"/>
    <w:rsid w:val="00C87DFD"/>
    <w:rsid w:val="00C9007B"/>
    <w:rsid w:val="00C902EA"/>
    <w:rsid w:val="00C90C1C"/>
    <w:rsid w:val="00C90C3A"/>
    <w:rsid w:val="00C90C6C"/>
    <w:rsid w:val="00C912A2"/>
    <w:rsid w:val="00C9335D"/>
    <w:rsid w:val="00C938AA"/>
    <w:rsid w:val="00C951DF"/>
    <w:rsid w:val="00C95F81"/>
    <w:rsid w:val="00C96109"/>
    <w:rsid w:val="00C96F94"/>
    <w:rsid w:val="00C97B29"/>
    <w:rsid w:val="00CA0B62"/>
    <w:rsid w:val="00CA104D"/>
    <w:rsid w:val="00CA1D7C"/>
    <w:rsid w:val="00CA2268"/>
    <w:rsid w:val="00CA2A7C"/>
    <w:rsid w:val="00CA3C48"/>
    <w:rsid w:val="00CA3D07"/>
    <w:rsid w:val="00CA436E"/>
    <w:rsid w:val="00CA4F95"/>
    <w:rsid w:val="00CA566A"/>
    <w:rsid w:val="00CA6082"/>
    <w:rsid w:val="00CA63A6"/>
    <w:rsid w:val="00CA74E7"/>
    <w:rsid w:val="00CA757A"/>
    <w:rsid w:val="00CB0294"/>
    <w:rsid w:val="00CB0916"/>
    <w:rsid w:val="00CB2979"/>
    <w:rsid w:val="00CB3731"/>
    <w:rsid w:val="00CB400A"/>
    <w:rsid w:val="00CB61D4"/>
    <w:rsid w:val="00CB75EE"/>
    <w:rsid w:val="00CB78C4"/>
    <w:rsid w:val="00CC0447"/>
    <w:rsid w:val="00CC0844"/>
    <w:rsid w:val="00CC0ABC"/>
    <w:rsid w:val="00CC1056"/>
    <w:rsid w:val="00CC12A5"/>
    <w:rsid w:val="00CC2ED5"/>
    <w:rsid w:val="00CC3543"/>
    <w:rsid w:val="00CC4D3F"/>
    <w:rsid w:val="00CC5E5F"/>
    <w:rsid w:val="00CC60D5"/>
    <w:rsid w:val="00CC6965"/>
    <w:rsid w:val="00CD1924"/>
    <w:rsid w:val="00CD2D6A"/>
    <w:rsid w:val="00CD311B"/>
    <w:rsid w:val="00CD3A4C"/>
    <w:rsid w:val="00CD45AB"/>
    <w:rsid w:val="00CD4FAB"/>
    <w:rsid w:val="00CD5861"/>
    <w:rsid w:val="00CD5FB0"/>
    <w:rsid w:val="00CD7018"/>
    <w:rsid w:val="00CE038D"/>
    <w:rsid w:val="00CE04D3"/>
    <w:rsid w:val="00CE1F8F"/>
    <w:rsid w:val="00CE2DD3"/>
    <w:rsid w:val="00CE3957"/>
    <w:rsid w:val="00CE5D57"/>
    <w:rsid w:val="00CE65CF"/>
    <w:rsid w:val="00CE779A"/>
    <w:rsid w:val="00CF0BC2"/>
    <w:rsid w:val="00CF1534"/>
    <w:rsid w:val="00CF239F"/>
    <w:rsid w:val="00CF253C"/>
    <w:rsid w:val="00CF3A94"/>
    <w:rsid w:val="00CF4B45"/>
    <w:rsid w:val="00CF5E7F"/>
    <w:rsid w:val="00CF6306"/>
    <w:rsid w:val="00D00477"/>
    <w:rsid w:val="00D00ADF"/>
    <w:rsid w:val="00D0273C"/>
    <w:rsid w:val="00D06078"/>
    <w:rsid w:val="00D06085"/>
    <w:rsid w:val="00D072D2"/>
    <w:rsid w:val="00D10818"/>
    <w:rsid w:val="00D109FA"/>
    <w:rsid w:val="00D11F60"/>
    <w:rsid w:val="00D12A4B"/>
    <w:rsid w:val="00D12FF6"/>
    <w:rsid w:val="00D130DF"/>
    <w:rsid w:val="00D13F7D"/>
    <w:rsid w:val="00D14866"/>
    <w:rsid w:val="00D1487F"/>
    <w:rsid w:val="00D14E3E"/>
    <w:rsid w:val="00D151C1"/>
    <w:rsid w:val="00D15545"/>
    <w:rsid w:val="00D1587B"/>
    <w:rsid w:val="00D167FC"/>
    <w:rsid w:val="00D17066"/>
    <w:rsid w:val="00D17331"/>
    <w:rsid w:val="00D177AC"/>
    <w:rsid w:val="00D17CB8"/>
    <w:rsid w:val="00D17D0E"/>
    <w:rsid w:val="00D20061"/>
    <w:rsid w:val="00D20B70"/>
    <w:rsid w:val="00D21126"/>
    <w:rsid w:val="00D21DA2"/>
    <w:rsid w:val="00D221AB"/>
    <w:rsid w:val="00D234FE"/>
    <w:rsid w:val="00D24736"/>
    <w:rsid w:val="00D248A0"/>
    <w:rsid w:val="00D25035"/>
    <w:rsid w:val="00D252D3"/>
    <w:rsid w:val="00D26441"/>
    <w:rsid w:val="00D302DB"/>
    <w:rsid w:val="00D30CF7"/>
    <w:rsid w:val="00D31D87"/>
    <w:rsid w:val="00D322AA"/>
    <w:rsid w:val="00D32374"/>
    <w:rsid w:val="00D33167"/>
    <w:rsid w:val="00D33DD4"/>
    <w:rsid w:val="00D34345"/>
    <w:rsid w:val="00D369E2"/>
    <w:rsid w:val="00D401C6"/>
    <w:rsid w:val="00D403EC"/>
    <w:rsid w:val="00D407B2"/>
    <w:rsid w:val="00D42153"/>
    <w:rsid w:val="00D4366A"/>
    <w:rsid w:val="00D43F31"/>
    <w:rsid w:val="00D4431F"/>
    <w:rsid w:val="00D44CC3"/>
    <w:rsid w:val="00D45029"/>
    <w:rsid w:val="00D45177"/>
    <w:rsid w:val="00D46312"/>
    <w:rsid w:val="00D46405"/>
    <w:rsid w:val="00D4641E"/>
    <w:rsid w:val="00D46919"/>
    <w:rsid w:val="00D47E0C"/>
    <w:rsid w:val="00D52F02"/>
    <w:rsid w:val="00D54D1C"/>
    <w:rsid w:val="00D55579"/>
    <w:rsid w:val="00D55B1A"/>
    <w:rsid w:val="00D55E2B"/>
    <w:rsid w:val="00D5605C"/>
    <w:rsid w:val="00D560CC"/>
    <w:rsid w:val="00D5634F"/>
    <w:rsid w:val="00D57012"/>
    <w:rsid w:val="00D605E0"/>
    <w:rsid w:val="00D61487"/>
    <w:rsid w:val="00D61DFC"/>
    <w:rsid w:val="00D65300"/>
    <w:rsid w:val="00D66428"/>
    <w:rsid w:val="00D71168"/>
    <w:rsid w:val="00D71502"/>
    <w:rsid w:val="00D74879"/>
    <w:rsid w:val="00D74FBB"/>
    <w:rsid w:val="00D75580"/>
    <w:rsid w:val="00D760BB"/>
    <w:rsid w:val="00D767CE"/>
    <w:rsid w:val="00D76C5C"/>
    <w:rsid w:val="00D77EEC"/>
    <w:rsid w:val="00D82A99"/>
    <w:rsid w:val="00D833AF"/>
    <w:rsid w:val="00D83FCA"/>
    <w:rsid w:val="00D85847"/>
    <w:rsid w:val="00D85EED"/>
    <w:rsid w:val="00D86A83"/>
    <w:rsid w:val="00D86C6F"/>
    <w:rsid w:val="00D87E57"/>
    <w:rsid w:val="00D90D54"/>
    <w:rsid w:val="00D92989"/>
    <w:rsid w:val="00D93E1C"/>
    <w:rsid w:val="00D948B1"/>
    <w:rsid w:val="00D95E0C"/>
    <w:rsid w:val="00D96690"/>
    <w:rsid w:val="00D96E54"/>
    <w:rsid w:val="00D9765B"/>
    <w:rsid w:val="00D97902"/>
    <w:rsid w:val="00DA094D"/>
    <w:rsid w:val="00DA0A01"/>
    <w:rsid w:val="00DA0B3C"/>
    <w:rsid w:val="00DA2136"/>
    <w:rsid w:val="00DA2620"/>
    <w:rsid w:val="00DA3DF4"/>
    <w:rsid w:val="00DA462B"/>
    <w:rsid w:val="00DA492E"/>
    <w:rsid w:val="00DA5736"/>
    <w:rsid w:val="00DA5C87"/>
    <w:rsid w:val="00DA6BFC"/>
    <w:rsid w:val="00DA7225"/>
    <w:rsid w:val="00DA75E3"/>
    <w:rsid w:val="00DA7B3F"/>
    <w:rsid w:val="00DA7FCC"/>
    <w:rsid w:val="00DB05C6"/>
    <w:rsid w:val="00DB23E7"/>
    <w:rsid w:val="00DB2C54"/>
    <w:rsid w:val="00DB2C74"/>
    <w:rsid w:val="00DB2E55"/>
    <w:rsid w:val="00DB3DF1"/>
    <w:rsid w:val="00DB41A4"/>
    <w:rsid w:val="00DB46CD"/>
    <w:rsid w:val="00DB494D"/>
    <w:rsid w:val="00DB5FEF"/>
    <w:rsid w:val="00DB6496"/>
    <w:rsid w:val="00DB6CD5"/>
    <w:rsid w:val="00DB7AE5"/>
    <w:rsid w:val="00DC0381"/>
    <w:rsid w:val="00DC18AD"/>
    <w:rsid w:val="00DC2E36"/>
    <w:rsid w:val="00DC3886"/>
    <w:rsid w:val="00DC41BF"/>
    <w:rsid w:val="00DC429A"/>
    <w:rsid w:val="00DC4E09"/>
    <w:rsid w:val="00DC651D"/>
    <w:rsid w:val="00DC7038"/>
    <w:rsid w:val="00DC750E"/>
    <w:rsid w:val="00DC7780"/>
    <w:rsid w:val="00DD0D2E"/>
    <w:rsid w:val="00DD1213"/>
    <w:rsid w:val="00DD1BFD"/>
    <w:rsid w:val="00DD3964"/>
    <w:rsid w:val="00DD3DC5"/>
    <w:rsid w:val="00DD48DB"/>
    <w:rsid w:val="00DD5CED"/>
    <w:rsid w:val="00DD67E0"/>
    <w:rsid w:val="00DD6E2B"/>
    <w:rsid w:val="00DD74B6"/>
    <w:rsid w:val="00DD76A7"/>
    <w:rsid w:val="00DE12C8"/>
    <w:rsid w:val="00DE2030"/>
    <w:rsid w:val="00DE276A"/>
    <w:rsid w:val="00DE4D4E"/>
    <w:rsid w:val="00DE619A"/>
    <w:rsid w:val="00DE63A8"/>
    <w:rsid w:val="00DF0BE2"/>
    <w:rsid w:val="00DF1240"/>
    <w:rsid w:val="00DF126D"/>
    <w:rsid w:val="00DF1417"/>
    <w:rsid w:val="00DF1E14"/>
    <w:rsid w:val="00DF2A17"/>
    <w:rsid w:val="00DF2D22"/>
    <w:rsid w:val="00DF3059"/>
    <w:rsid w:val="00DF36F0"/>
    <w:rsid w:val="00DF4650"/>
    <w:rsid w:val="00DF597C"/>
    <w:rsid w:val="00DF6749"/>
    <w:rsid w:val="00E00023"/>
    <w:rsid w:val="00E00CCA"/>
    <w:rsid w:val="00E00CCF"/>
    <w:rsid w:val="00E01326"/>
    <w:rsid w:val="00E01EC3"/>
    <w:rsid w:val="00E0297C"/>
    <w:rsid w:val="00E03ACB"/>
    <w:rsid w:val="00E041C2"/>
    <w:rsid w:val="00E04CFF"/>
    <w:rsid w:val="00E04FA9"/>
    <w:rsid w:val="00E05310"/>
    <w:rsid w:val="00E05542"/>
    <w:rsid w:val="00E058D6"/>
    <w:rsid w:val="00E0645A"/>
    <w:rsid w:val="00E07C75"/>
    <w:rsid w:val="00E07E27"/>
    <w:rsid w:val="00E07EF9"/>
    <w:rsid w:val="00E10131"/>
    <w:rsid w:val="00E1046E"/>
    <w:rsid w:val="00E10D58"/>
    <w:rsid w:val="00E12291"/>
    <w:rsid w:val="00E13D22"/>
    <w:rsid w:val="00E14BDB"/>
    <w:rsid w:val="00E14F22"/>
    <w:rsid w:val="00E15858"/>
    <w:rsid w:val="00E15977"/>
    <w:rsid w:val="00E170AB"/>
    <w:rsid w:val="00E170AE"/>
    <w:rsid w:val="00E173F0"/>
    <w:rsid w:val="00E17BF3"/>
    <w:rsid w:val="00E20347"/>
    <w:rsid w:val="00E20B8A"/>
    <w:rsid w:val="00E20FCB"/>
    <w:rsid w:val="00E2118A"/>
    <w:rsid w:val="00E21348"/>
    <w:rsid w:val="00E22899"/>
    <w:rsid w:val="00E2313B"/>
    <w:rsid w:val="00E23F31"/>
    <w:rsid w:val="00E25716"/>
    <w:rsid w:val="00E270A4"/>
    <w:rsid w:val="00E304A5"/>
    <w:rsid w:val="00E307EB"/>
    <w:rsid w:val="00E30F07"/>
    <w:rsid w:val="00E31E18"/>
    <w:rsid w:val="00E31EB3"/>
    <w:rsid w:val="00E32175"/>
    <w:rsid w:val="00E33FA4"/>
    <w:rsid w:val="00E341D8"/>
    <w:rsid w:val="00E357E7"/>
    <w:rsid w:val="00E364A4"/>
    <w:rsid w:val="00E40BF7"/>
    <w:rsid w:val="00E4531C"/>
    <w:rsid w:val="00E453D7"/>
    <w:rsid w:val="00E4590B"/>
    <w:rsid w:val="00E46D61"/>
    <w:rsid w:val="00E50D6A"/>
    <w:rsid w:val="00E5154B"/>
    <w:rsid w:val="00E525AE"/>
    <w:rsid w:val="00E52960"/>
    <w:rsid w:val="00E52DA7"/>
    <w:rsid w:val="00E52E3A"/>
    <w:rsid w:val="00E53AE4"/>
    <w:rsid w:val="00E5493B"/>
    <w:rsid w:val="00E55D5C"/>
    <w:rsid w:val="00E5718D"/>
    <w:rsid w:val="00E57C81"/>
    <w:rsid w:val="00E609C1"/>
    <w:rsid w:val="00E60C93"/>
    <w:rsid w:val="00E61248"/>
    <w:rsid w:val="00E6182B"/>
    <w:rsid w:val="00E61832"/>
    <w:rsid w:val="00E62506"/>
    <w:rsid w:val="00E6295C"/>
    <w:rsid w:val="00E635E2"/>
    <w:rsid w:val="00E64D5F"/>
    <w:rsid w:val="00E65C06"/>
    <w:rsid w:val="00E65F32"/>
    <w:rsid w:val="00E6765A"/>
    <w:rsid w:val="00E67D11"/>
    <w:rsid w:val="00E7051C"/>
    <w:rsid w:val="00E72422"/>
    <w:rsid w:val="00E72855"/>
    <w:rsid w:val="00E72ACD"/>
    <w:rsid w:val="00E735BE"/>
    <w:rsid w:val="00E74262"/>
    <w:rsid w:val="00E74CAB"/>
    <w:rsid w:val="00E75ABC"/>
    <w:rsid w:val="00E771B5"/>
    <w:rsid w:val="00E8081F"/>
    <w:rsid w:val="00E8150D"/>
    <w:rsid w:val="00E81E3F"/>
    <w:rsid w:val="00E82930"/>
    <w:rsid w:val="00E83638"/>
    <w:rsid w:val="00E8490E"/>
    <w:rsid w:val="00E84D30"/>
    <w:rsid w:val="00E852B1"/>
    <w:rsid w:val="00E852E3"/>
    <w:rsid w:val="00E85668"/>
    <w:rsid w:val="00E858E8"/>
    <w:rsid w:val="00E85F46"/>
    <w:rsid w:val="00E85FB0"/>
    <w:rsid w:val="00E860BE"/>
    <w:rsid w:val="00E8621C"/>
    <w:rsid w:val="00E87386"/>
    <w:rsid w:val="00E87D3A"/>
    <w:rsid w:val="00E903B9"/>
    <w:rsid w:val="00E90528"/>
    <w:rsid w:val="00E90D01"/>
    <w:rsid w:val="00E9167A"/>
    <w:rsid w:val="00E9177A"/>
    <w:rsid w:val="00E929B0"/>
    <w:rsid w:val="00E949AA"/>
    <w:rsid w:val="00E9547B"/>
    <w:rsid w:val="00E96A1D"/>
    <w:rsid w:val="00E96E09"/>
    <w:rsid w:val="00E97715"/>
    <w:rsid w:val="00E9780B"/>
    <w:rsid w:val="00E97884"/>
    <w:rsid w:val="00E97BE9"/>
    <w:rsid w:val="00E97F87"/>
    <w:rsid w:val="00EA0318"/>
    <w:rsid w:val="00EA03C8"/>
    <w:rsid w:val="00EA0B16"/>
    <w:rsid w:val="00EA2731"/>
    <w:rsid w:val="00EA3AF0"/>
    <w:rsid w:val="00EA4581"/>
    <w:rsid w:val="00EA5E10"/>
    <w:rsid w:val="00EA64BE"/>
    <w:rsid w:val="00EA6EE0"/>
    <w:rsid w:val="00EA7AB9"/>
    <w:rsid w:val="00EB00EE"/>
    <w:rsid w:val="00EB07F2"/>
    <w:rsid w:val="00EB102D"/>
    <w:rsid w:val="00EB129A"/>
    <w:rsid w:val="00EB1501"/>
    <w:rsid w:val="00EB1F65"/>
    <w:rsid w:val="00EB2854"/>
    <w:rsid w:val="00EB405B"/>
    <w:rsid w:val="00EB7D97"/>
    <w:rsid w:val="00EC051F"/>
    <w:rsid w:val="00EC0970"/>
    <w:rsid w:val="00EC0A7E"/>
    <w:rsid w:val="00EC15DF"/>
    <w:rsid w:val="00EC1BC4"/>
    <w:rsid w:val="00EC2358"/>
    <w:rsid w:val="00EC244D"/>
    <w:rsid w:val="00EC2D98"/>
    <w:rsid w:val="00EC3D47"/>
    <w:rsid w:val="00EC52B6"/>
    <w:rsid w:val="00EC64A8"/>
    <w:rsid w:val="00EC6736"/>
    <w:rsid w:val="00EC6A62"/>
    <w:rsid w:val="00EC7B66"/>
    <w:rsid w:val="00EC7C70"/>
    <w:rsid w:val="00ED0462"/>
    <w:rsid w:val="00ED052F"/>
    <w:rsid w:val="00ED0590"/>
    <w:rsid w:val="00ED08F0"/>
    <w:rsid w:val="00ED185A"/>
    <w:rsid w:val="00ED1EDA"/>
    <w:rsid w:val="00ED1EE3"/>
    <w:rsid w:val="00ED25D5"/>
    <w:rsid w:val="00ED2C05"/>
    <w:rsid w:val="00ED4403"/>
    <w:rsid w:val="00ED4E8B"/>
    <w:rsid w:val="00ED5A57"/>
    <w:rsid w:val="00ED620C"/>
    <w:rsid w:val="00ED6F76"/>
    <w:rsid w:val="00ED7695"/>
    <w:rsid w:val="00EE0B06"/>
    <w:rsid w:val="00EE2669"/>
    <w:rsid w:val="00EE28B0"/>
    <w:rsid w:val="00EE3C28"/>
    <w:rsid w:val="00EE4002"/>
    <w:rsid w:val="00EE6857"/>
    <w:rsid w:val="00EE6B6A"/>
    <w:rsid w:val="00EE7317"/>
    <w:rsid w:val="00EF09E3"/>
    <w:rsid w:val="00EF2D4E"/>
    <w:rsid w:val="00EF44CF"/>
    <w:rsid w:val="00EF59ED"/>
    <w:rsid w:val="00EF7A75"/>
    <w:rsid w:val="00F01944"/>
    <w:rsid w:val="00F01960"/>
    <w:rsid w:val="00F02BD2"/>
    <w:rsid w:val="00F03942"/>
    <w:rsid w:val="00F03DC6"/>
    <w:rsid w:val="00F03E26"/>
    <w:rsid w:val="00F044E7"/>
    <w:rsid w:val="00F04E2F"/>
    <w:rsid w:val="00F05417"/>
    <w:rsid w:val="00F05775"/>
    <w:rsid w:val="00F0586C"/>
    <w:rsid w:val="00F0589F"/>
    <w:rsid w:val="00F05BE5"/>
    <w:rsid w:val="00F06863"/>
    <w:rsid w:val="00F07259"/>
    <w:rsid w:val="00F07F77"/>
    <w:rsid w:val="00F11DD2"/>
    <w:rsid w:val="00F12E84"/>
    <w:rsid w:val="00F141BF"/>
    <w:rsid w:val="00F16072"/>
    <w:rsid w:val="00F168A7"/>
    <w:rsid w:val="00F174DA"/>
    <w:rsid w:val="00F178A3"/>
    <w:rsid w:val="00F17921"/>
    <w:rsid w:val="00F20E31"/>
    <w:rsid w:val="00F22FC5"/>
    <w:rsid w:val="00F23912"/>
    <w:rsid w:val="00F23E0E"/>
    <w:rsid w:val="00F247CD"/>
    <w:rsid w:val="00F25EAB"/>
    <w:rsid w:val="00F265A0"/>
    <w:rsid w:val="00F26768"/>
    <w:rsid w:val="00F27429"/>
    <w:rsid w:val="00F27910"/>
    <w:rsid w:val="00F31683"/>
    <w:rsid w:val="00F31852"/>
    <w:rsid w:val="00F34A1B"/>
    <w:rsid w:val="00F351D6"/>
    <w:rsid w:val="00F35999"/>
    <w:rsid w:val="00F35EF6"/>
    <w:rsid w:val="00F36144"/>
    <w:rsid w:val="00F3626E"/>
    <w:rsid w:val="00F36326"/>
    <w:rsid w:val="00F36F23"/>
    <w:rsid w:val="00F37364"/>
    <w:rsid w:val="00F40BB9"/>
    <w:rsid w:val="00F40DF0"/>
    <w:rsid w:val="00F41116"/>
    <w:rsid w:val="00F41A50"/>
    <w:rsid w:val="00F42200"/>
    <w:rsid w:val="00F43EBE"/>
    <w:rsid w:val="00F4418A"/>
    <w:rsid w:val="00F442AA"/>
    <w:rsid w:val="00F456FF"/>
    <w:rsid w:val="00F45E21"/>
    <w:rsid w:val="00F45EE3"/>
    <w:rsid w:val="00F465F4"/>
    <w:rsid w:val="00F52059"/>
    <w:rsid w:val="00F562EE"/>
    <w:rsid w:val="00F600A3"/>
    <w:rsid w:val="00F60183"/>
    <w:rsid w:val="00F60E8A"/>
    <w:rsid w:val="00F61EE9"/>
    <w:rsid w:val="00F62019"/>
    <w:rsid w:val="00F62744"/>
    <w:rsid w:val="00F63985"/>
    <w:rsid w:val="00F6434D"/>
    <w:rsid w:val="00F6569A"/>
    <w:rsid w:val="00F65ADD"/>
    <w:rsid w:val="00F66F7E"/>
    <w:rsid w:val="00F6776F"/>
    <w:rsid w:val="00F7027D"/>
    <w:rsid w:val="00F71AF6"/>
    <w:rsid w:val="00F720F0"/>
    <w:rsid w:val="00F73850"/>
    <w:rsid w:val="00F750E2"/>
    <w:rsid w:val="00F75503"/>
    <w:rsid w:val="00F75D67"/>
    <w:rsid w:val="00F8053E"/>
    <w:rsid w:val="00F807A7"/>
    <w:rsid w:val="00F807B0"/>
    <w:rsid w:val="00F80F8E"/>
    <w:rsid w:val="00F81597"/>
    <w:rsid w:val="00F8355D"/>
    <w:rsid w:val="00F83AB7"/>
    <w:rsid w:val="00F84181"/>
    <w:rsid w:val="00F84873"/>
    <w:rsid w:val="00F8632F"/>
    <w:rsid w:val="00F87FB6"/>
    <w:rsid w:val="00F90156"/>
    <w:rsid w:val="00F905B8"/>
    <w:rsid w:val="00F90BC5"/>
    <w:rsid w:val="00F910B0"/>
    <w:rsid w:val="00F9229C"/>
    <w:rsid w:val="00F931B3"/>
    <w:rsid w:val="00F948EA"/>
    <w:rsid w:val="00F96CC7"/>
    <w:rsid w:val="00FA03F7"/>
    <w:rsid w:val="00FA24D4"/>
    <w:rsid w:val="00FA36B8"/>
    <w:rsid w:val="00FA4CBF"/>
    <w:rsid w:val="00FA52F6"/>
    <w:rsid w:val="00FA5547"/>
    <w:rsid w:val="00FA6335"/>
    <w:rsid w:val="00FA689D"/>
    <w:rsid w:val="00FA6E3E"/>
    <w:rsid w:val="00FA7BDF"/>
    <w:rsid w:val="00FB186E"/>
    <w:rsid w:val="00FB1CB8"/>
    <w:rsid w:val="00FB36A9"/>
    <w:rsid w:val="00FB4A57"/>
    <w:rsid w:val="00FB4F71"/>
    <w:rsid w:val="00FB515F"/>
    <w:rsid w:val="00FB6A9E"/>
    <w:rsid w:val="00FB73DB"/>
    <w:rsid w:val="00FB7457"/>
    <w:rsid w:val="00FB7488"/>
    <w:rsid w:val="00FB7BE3"/>
    <w:rsid w:val="00FC2EA9"/>
    <w:rsid w:val="00FC2EDC"/>
    <w:rsid w:val="00FC30CF"/>
    <w:rsid w:val="00FC3637"/>
    <w:rsid w:val="00FC3E6F"/>
    <w:rsid w:val="00FC4AC9"/>
    <w:rsid w:val="00FC579B"/>
    <w:rsid w:val="00FC6980"/>
    <w:rsid w:val="00FC6E5E"/>
    <w:rsid w:val="00FC6FD1"/>
    <w:rsid w:val="00FC7B07"/>
    <w:rsid w:val="00FC7CF9"/>
    <w:rsid w:val="00FD0339"/>
    <w:rsid w:val="00FD08CE"/>
    <w:rsid w:val="00FD09B1"/>
    <w:rsid w:val="00FD2405"/>
    <w:rsid w:val="00FD29D9"/>
    <w:rsid w:val="00FD3B89"/>
    <w:rsid w:val="00FD472D"/>
    <w:rsid w:val="00FD49B2"/>
    <w:rsid w:val="00FD4B4B"/>
    <w:rsid w:val="00FD5A68"/>
    <w:rsid w:val="00FD733F"/>
    <w:rsid w:val="00FD7429"/>
    <w:rsid w:val="00FD74E3"/>
    <w:rsid w:val="00FE0C04"/>
    <w:rsid w:val="00FE0CE1"/>
    <w:rsid w:val="00FE11A1"/>
    <w:rsid w:val="00FE2143"/>
    <w:rsid w:val="00FE2920"/>
    <w:rsid w:val="00FE296B"/>
    <w:rsid w:val="00FE2A41"/>
    <w:rsid w:val="00FE3826"/>
    <w:rsid w:val="00FE3892"/>
    <w:rsid w:val="00FE39E7"/>
    <w:rsid w:val="00FE3B1C"/>
    <w:rsid w:val="00FE3B8A"/>
    <w:rsid w:val="00FE3E05"/>
    <w:rsid w:val="00FE3E0A"/>
    <w:rsid w:val="00FE4328"/>
    <w:rsid w:val="00FE432A"/>
    <w:rsid w:val="00FE5535"/>
    <w:rsid w:val="00FE59C7"/>
    <w:rsid w:val="00FE5F8E"/>
    <w:rsid w:val="00FE6765"/>
    <w:rsid w:val="00FE7535"/>
    <w:rsid w:val="00FE763E"/>
    <w:rsid w:val="00FF0939"/>
    <w:rsid w:val="00FF2FCE"/>
    <w:rsid w:val="00FF4B21"/>
    <w:rsid w:val="00FF538F"/>
    <w:rsid w:val="00FF54C3"/>
    <w:rsid w:val="00FF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HTML Typewriter"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9C1"/>
    <w:pPr>
      <w:overflowPunct w:val="0"/>
      <w:autoSpaceDE w:val="0"/>
      <w:autoSpaceDN w:val="0"/>
      <w:adjustRightInd w:val="0"/>
      <w:textAlignment w:val="baseline"/>
    </w:pPr>
  </w:style>
  <w:style w:type="paragraph" w:styleId="Heading1">
    <w:name w:val="heading 1"/>
    <w:aliases w:val="Header L1,H1,12,Main Section,h1,Chapter Headline,ghost,Staff title,HD1"/>
    <w:basedOn w:val="BodyText"/>
    <w:next w:val="BodyText"/>
    <w:qFormat/>
    <w:rsid w:val="006E7262"/>
    <w:pPr>
      <w:keepNext/>
      <w:pageBreakBefore/>
      <w:numPr>
        <w:ilvl w:val="0"/>
        <w:numId w:val="11"/>
      </w:numPr>
      <w:pBdr>
        <w:top w:val="single" w:sz="36" w:space="1" w:color="auto"/>
      </w:pBdr>
      <w:spacing w:before="240" w:after="60"/>
      <w:ind w:left="0"/>
      <w:outlineLvl w:val="0"/>
    </w:pPr>
    <w:rPr>
      <w:rFonts w:ascii="Arial" w:hAnsi="Arial"/>
      <w:b/>
      <w:kern w:val="28"/>
      <w:sz w:val="24"/>
    </w:rPr>
  </w:style>
  <w:style w:type="paragraph" w:styleId="Heading2">
    <w:name w:val="heading 2"/>
    <w:aliases w:val="Header L2,HD2,H2"/>
    <w:basedOn w:val="BodyText"/>
    <w:next w:val="BodyText"/>
    <w:qFormat/>
    <w:rsid w:val="006E7262"/>
    <w:pPr>
      <w:keepNext/>
      <w:keepLines/>
      <w:numPr>
        <w:ilvl w:val="1"/>
        <w:numId w:val="11"/>
      </w:numPr>
      <w:spacing w:before="240"/>
      <w:ind w:left="0"/>
      <w:outlineLvl w:val="1"/>
    </w:pPr>
    <w:rPr>
      <w:rFonts w:ascii="Arial" w:hAnsi="Arial"/>
      <w:b/>
      <w:sz w:val="22"/>
    </w:rPr>
  </w:style>
  <w:style w:type="paragraph" w:styleId="Heading3">
    <w:name w:val="heading 3"/>
    <w:aliases w:val="H3,h3,Org Heading 1,Org Heading 11,h11,Org Heading 12,h12,Org Heading 13,h13,Org Heading 14,h14,Org Heading 111,h111,Org Heading 121,h121,Org Heading 131,h131,Org Heading 15,h15,Org Heading 112,h112,Org Heading 122,h122,Org Heading 132,h132"/>
    <w:basedOn w:val="BodyText"/>
    <w:next w:val="BodyText"/>
    <w:link w:val="Heading3Char"/>
    <w:qFormat/>
    <w:rsid w:val="00FE5535"/>
    <w:pPr>
      <w:keepNext/>
      <w:numPr>
        <w:ilvl w:val="2"/>
        <w:numId w:val="11"/>
      </w:numPr>
      <w:pBdr>
        <w:bottom w:val="single" w:sz="6" w:space="1" w:color="auto"/>
      </w:pBdr>
      <w:spacing w:before="240"/>
      <w:ind w:left="0"/>
      <w:outlineLvl w:val="2"/>
    </w:pPr>
    <w:rPr>
      <w:rFonts w:ascii="Arial" w:hAnsi="Arial"/>
      <w:b/>
    </w:rPr>
  </w:style>
  <w:style w:type="paragraph" w:styleId="Heading4">
    <w:name w:val="heading 4"/>
    <w:aliases w:val="H4"/>
    <w:basedOn w:val="BodyText"/>
    <w:next w:val="BodyText"/>
    <w:qFormat/>
    <w:rsid w:val="000C13F6"/>
    <w:pPr>
      <w:keepNext/>
      <w:keepLines/>
      <w:numPr>
        <w:ilvl w:val="3"/>
        <w:numId w:val="11"/>
      </w:numPr>
      <w:pBdr>
        <w:bottom w:val="single" w:sz="6" w:space="1" w:color="auto"/>
      </w:pBdr>
      <w:tabs>
        <w:tab w:val="center" w:pos="6480"/>
        <w:tab w:val="right" w:pos="10440"/>
      </w:tabs>
      <w:spacing w:before="240" w:after="0"/>
      <w:ind w:left="0"/>
      <w:outlineLvl w:val="3"/>
    </w:pPr>
    <w:rPr>
      <w:rFonts w:ascii="Arial" w:hAnsi="Arial"/>
      <w:b/>
      <w:sz w:val="19"/>
    </w:rPr>
  </w:style>
  <w:style w:type="paragraph" w:styleId="Heading5">
    <w:name w:val="heading 5"/>
    <w:aliases w:val="H5"/>
    <w:basedOn w:val="BlockText"/>
    <w:next w:val="Normal"/>
    <w:qFormat/>
    <w:rsid w:val="000C13F6"/>
    <w:pPr>
      <w:numPr>
        <w:ilvl w:val="4"/>
        <w:numId w:val="11"/>
      </w:numPr>
      <w:spacing w:before="240" w:after="60"/>
      <w:ind w:left="0"/>
      <w:outlineLvl w:val="4"/>
    </w:pPr>
    <w:rPr>
      <w:b/>
      <w:i/>
      <w:sz w:val="19"/>
    </w:rPr>
  </w:style>
  <w:style w:type="paragraph" w:styleId="Heading6">
    <w:name w:val="heading 6"/>
    <w:aliases w:val="H6"/>
    <w:basedOn w:val="Normal"/>
    <w:next w:val="Normal"/>
    <w:qFormat/>
    <w:rsid w:val="00564FCB"/>
    <w:pPr>
      <w:keepNext/>
      <w:numPr>
        <w:ilvl w:val="5"/>
        <w:numId w:val="11"/>
      </w:numPr>
      <w:spacing w:before="240" w:after="60"/>
      <w:outlineLvl w:val="5"/>
    </w:pPr>
    <w:rPr>
      <w:iCs/>
    </w:rPr>
  </w:style>
  <w:style w:type="paragraph" w:styleId="Heading7">
    <w:name w:val="heading 7"/>
    <w:basedOn w:val="Normal"/>
    <w:next w:val="Normal"/>
    <w:qFormat/>
    <w:rsid w:val="00564FCB"/>
    <w:pPr>
      <w:numPr>
        <w:ilvl w:val="6"/>
        <w:numId w:val="11"/>
      </w:numPr>
      <w:spacing w:before="240" w:after="60"/>
      <w:outlineLvl w:val="6"/>
    </w:pPr>
    <w:rPr>
      <w:rFonts w:ascii="Arial" w:hAnsi="Arial"/>
    </w:rPr>
  </w:style>
  <w:style w:type="paragraph" w:styleId="Heading8">
    <w:name w:val="heading 8"/>
    <w:basedOn w:val="Normal"/>
    <w:next w:val="Normal"/>
    <w:qFormat/>
    <w:rsid w:val="00564FCB"/>
    <w:pPr>
      <w:numPr>
        <w:ilvl w:val="7"/>
        <w:numId w:val="11"/>
      </w:numPr>
      <w:spacing w:before="240" w:after="60"/>
      <w:outlineLvl w:val="7"/>
    </w:pPr>
    <w:rPr>
      <w:rFonts w:ascii="Arial" w:hAnsi="Arial"/>
      <w:i/>
    </w:rPr>
  </w:style>
  <w:style w:type="paragraph" w:styleId="Heading9">
    <w:name w:val="heading 9"/>
    <w:aliases w:val="Heading 9(unused)"/>
    <w:basedOn w:val="Normal"/>
    <w:next w:val="Normal"/>
    <w:qFormat/>
    <w:rsid w:val="00564FCB"/>
    <w:pPr>
      <w:numPr>
        <w:ilvl w:val="8"/>
        <w:numId w:val="1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w:basedOn w:val="Normal"/>
    <w:link w:val="BodyTextChar"/>
    <w:rsid w:val="00564FCB"/>
    <w:pPr>
      <w:numPr>
        <w:ilvl w:val="12"/>
      </w:numPr>
      <w:spacing w:before="120" w:after="120"/>
      <w:ind w:left="2520"/>
    </w:pPr>
  </w:style>
  <w:style w:type="character" w:customStyle="1" w:styleId="BodyTextChar">
    <w:name w:val="Body Text Char"/>
    <w:aliases w:val="body text Char"/>
    <w:basedOn w:val="DefaultParagraphFont"/>
    <w:link w:val="BodyText"/>
    <w:rsid w:val="003F480A"/>
  </w:style>
  <w:style w:type="character" w:customStyle="1" w:styleId="Heading3Char">
    <w:name w:val="Heading 3 Char"/>
    <w:aliases w:val="H3 Char,h3 Char,Org Heading 1 Char,Org Heading 11 Char,h11 Char,Org Heading 12 Char,h12 Char,Org Heading 13 Char,h13 Char,Org Heading 14 Char,h14 Char,Org Heading 111 Char,h111 Char,Org Heading 121 Char,h121 Char,Org Heading 131 Char"/>
    <w:basedOn w:val="DefaultParagraphFont"/>
    <w:link w:val="Heading3"/>
    <w:rsid w:val="00FE5535"/>
    <w:rPr>
      <w:rFonts w:ascii="Arial" w:hAnsi="Arial"/>
      <w:b/>
    </w:rPr>
  </w:style>
  <w:style w:type="paragraph" w:styleId="BlockText">
    <w:name w:val="Block Text"/>
    <w:basedOn w:val="Normal"/>
    <w:semiHidden/>
    <w:rsid w:val="00564FCB"/>
    <w:pPr>
      <w:spacing w:after="120"/>
      <w:ind w:left="1440" w:right="1440"/>
    </w:pPr>
  </w:style>
  <w:style w:type="paragraph" w:styleId="TOC2">
    <w:name w:val="toc 2"/>
    <w:basedOn w:val="Normal"/>
    <w:next w:val="Normal"/>
    <w:uiPriority w:val="39"/>
    <w:qFormat/>
    <w:rsid w:val="00863C5D"/>
    <w:pPr>
      <w:tabs>
        <w:tab w:val="left" w:pos="1440"/>
        <w:tab w:val="right" w:leader="dot" w:pos="10440"/>
      </w:tabs>
      <w:spacing w:before="120" w:after="120"/>
      <w:ind w:left="720"/>
    </w:pPr>
    <w:rPr>
      <w:rFonts w:ascii="Arial" w:hAnsi="Arial"/>
      <w:noProof/>
      <w:sz w:val="22"/>
      <w:szCs w:val="24"/>
    </w:rPr>
  </w:style>
  <w:style w:type="paragraph" w:styleId="TOC3">
    <w:name w:val="toc 3"/>
    <w:basedOn w:val="Normal"/>
    <w:next w:val="Normal"/>
    <w:uiPriority w:val="39"/>
    <w:qFormat/>
    <w:rsid w:val="00863C5D"/>
    <w:pPr>
      <w:tabs>
        <w:tab w:val="left" w:pos="2160"/>
        <w:tab w:val="right" w:leader="dot" w:pos="10440"/>
      </w:tabs>
      <w:ind w:left="1440"/>
    </w:pPr>
    <w:rPr>
      <w:rFonts w:ascii="Arial" w:hAnsi="Arial"/>
      <w:noProof/>
      <w:szCs w:val="22"/>
    </w:rPr>
  </w:style>
  <w:style w:type="paragraph" w:styleId="TOC1">
    <w:name w:val="toc 1"/>
    <w:basedOn w:val="Heading2"/>
    <w:next w:val="Heading1"/>
    <w:uiPriority w:val="39"/>
    <w:qFormat/>
    <w:rsid w:val="00FE5535"/>
    <w:pPr>
      <w:numPr>
        <w:ilvl w:val="0"/>
        <w:numId w:val="0"/>
      </w:numPr>
      <w:tabs>
        <w:tab w:val="left" w:pos="720"/>
        <w:tab w:val="right" w:leader="dot" w:pos="10440"/>
      </w:tabs>
      <w:outlineLvl w:val="9"/>
    </w:pPr>
    <w:rPr>
      <w:bCs/>
      <w:noProof/>
      <w:sz w:val="24"/>
      <w:szCs w:val="28"/>
    </w:rPr>
  </w:style>
  <w:style w:type="paragraph" w:styleId="TOC4">
    <w:name w:val="toc 4"/>
    <w:basedOn w:val="Normal"/>
    <w:next w:val="Normal"/>
    <w:uiPriority w:val="39"/>
    <w:rsid w:val="00863C5D"/>
    <w:pPr>
      <w:tabs>
        <w:tab w:val="right" w:leader="dot" w:pos="10440"/>
      </w:tabs>
      <w:ind w:left="600"/>
    </w:pPr>
    <w:rPr>
      <w:rFonts w:ascii="Arial" w:hAnsi="Arial"/>
      <w:sz w:val="19"/>
    </w:rPr>
  </w:style>
  <w:style w:type="paragraph" w:styleId="TOC5">
    <w:name w:val="toc 5"/>
    <w:basedOn w:val="Normal"/>
    <w:next w:val="Normal"/>
    <w:uiPriority w:val="39"/>
    <w:rsid w:val="00863C5D"/>
    <w:pPr>
      <w:tabs>
        <w:tab w:val="right" w:leader="dot" w:pos="10440"/>
      </w:tabs>
      <w:ind w:left="800"/>
    </w:pPr>
    <w:rPr>
      <w:rFonts w:ascii="Arial" w:hAnsi="Arial"/>
      <w:sz w:val="19"/>
    </w:rPr>
  </w:style>
  <w:style w:type="paragraph" w:styleId="TOC6">
    <w:name w:val="toc 6"/>
    <w:basedOn w:val="Normal"/>
    <w:next w:val="Normal"/>
    <w:uiPriority w:val="39"/>
    <w:rsid w:val="00863C5D"/>
    <w:pPr>
      <w:tabs>
        <w:tab w:val="right" w:leader="dot" w:pos="10440"/>
      </w:tabs>
      <w:ind w:left="1000"/>
    </w:pPr>
    <w:rPr>
      <w:rFonts w:ascii="Arial" w:hAnsi="Arial"/>
      <w:sz w:val="19"/>
    </w:rPr>
  </w:style>
  <w:style w:type="paragraph" w:styleId="TOC7">
    <w:name w:val="toc 7"/>
    <w:basedOn w:val="Normal"/>
    <w:next w:val="Normal"/>
    <w:uiPriority w:val="39"/>
    <w:rsid w:val="00564FCB"/>
    <w:pPr>
      <w:tabs>
        <w:tab w:val="right" w:leader="dot" w:pos="10440"/>
      </w:tabs>
      <w:ind w:left="1200"/>
    </w:pPr>
  </w:style>
  <w:style w:type="paragraph" w:styleId="TOC8">
    <w:name w:val="toc 8"/>
    <w:basedOn w:val="Normal"/>
    <w:next w:val="Normal"/>
    <w:uiPriority w:val="39"/>
    <w:rsid w:val="00564FCB"/>
    <w:pPr>
      <w:tabs>
        <w:tab w:val="right" w:leader="dot" w:pos="10440"/>
      </w:tabs>
      <w:ind w:left="1400"/>
    </w:pPr>
  </w:style>
  <w:style w:type="paragraph" w:styleId="TOC9">
    <w:name w:val="toc 9"/>
    <w:basedOn w:val="Normal"/>
    <w:next w:val="Normal"/>
    <w:uiPriority w:val="39"/>
    <w:rsid w:val="00564FCB"/>
    <w:pPr>
      <w:tabs>
        <w:tab w:val="right" w:leader="dot" w:pos="10440"/>
      </w:tabs>
      <w:ind w:left="1600"/>
    </w:pPr>
  </w:style>
  <w:style w:type="character" w:customStyle="1" w:styleId="HighlightedVariable">
    <w:name w:val="Highlighted Variable"/>
    <w:basedOn w:val="DefaultParagraphFont"/>
    <w:rsid w:val="00564FCB"/>
    <w:rPr>
      <w:rFonts w:cs="Times New Roman"/>
      <w:color w:val="0000FF"/>
    </w:rPr>
  </w:style>
  <w:style w:type="character" w:styleId="PageNumber">
    <w:name w:val="page number"/>
    <w:basedOn w:val="DefaultParagraphFont"/>
    <w:semiHidden/>
    <w:rsid w:val="00564FCB"/>
    <w:rPr>
      <w:rFonts w:ascii="Book Antiqua" w:hAnsi="Book Antiqua" w:cs="Times New Roman"/>
    </w:rPr>
  </w:style>
  <w:style w:type="paragraph" w:customStyle="1" w:styleId="TitleBar">
    <w:name w:val="Title Bar"/>
    <w:basedOn w:val="Normal"/>
    <w:rsid w:val="00564FCB"/>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564FCB"/>
    <w:rPr>
      <w:smallCaps/>
    </w:rPr>
  </w:style>
  <w:style w:type="paragraph" w:styleId="Title">
    <w:name w:val="Title"/>
    <w:basedOn w:val="Normal"/>
    <w:qFormat/>
    <w:rsid w:val="00564FCB"/>
    <w:pPr>
      <w:keepLines/>
      <w:spacing w:after="120"/>
      <w:ind w:right="720"/>
    </w:pPr>
    <w:rPr>
      <w:rFonts w:ascii="Book Antiqua" w:hAnsi="Book Antiqua"/>
      <w:sz w:val="48"/>
    </w:rPr>
  </w:style>
  <w:style w:type="paragraph" w:customStyle="1" w:styleId="Note">
    <w:name w:val="Note"/>
    <w:basedOn w:val="BodyText"/>
    <w:rsid w:val="00564FCB"/>
    <w:pPr>
      <w:numPr>
        <w:ilvl w:val="0"/>
        <w:numId w:val="3"/>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564FCB"/>
    <w:pPr>
      <w:keepNext/>
      <w:keepLines/>
      <w:shd w:val="solid" w:color="auto" w:fill="auto"/>
      <w:spacing w:before="240"/>
      <w:ind w:right="7920"/>
    </w:pPr>
    <w:rPr>
      <w:color w:val="FFFFFF"/>
      <w:sz w:val="8"/>
    </w:rPr>
  </w:style>
  <w:style w:type="paragraph" w:customStyle="1" w:styleId="TableHeading">
    <w:name w:val="Table Heading"/>
    <w:basedOn w:val="TableText"/>
    <w:rsid w:val="00564FCB"/>
    <w:pPr>
      <w:spacing w:before="120" w:after="120"/>
    </w:pPr>
    <w:rPr>
      <w:b/>
    </w:rPr>
  </w:style>
  <w:style w:type="paragraph" w:customStyle="1" w:styleId="TableText">
    <w:name w:val="Table Text"/>
    <w:basedOn w:val="Normal"/>
    <w:qFormat/>
    <w:rsid w:val="00564FCB"/>
    <w:pPr>
      <w:keepLines/>
    </w:pPr>
    <w:rPr>
      <w:sz w:val="18"/>
    </w:rPr>
  </w:style>
  <w:style w:type="paragraph" w:styleId="DocumentMap">
    <w:name w:val="Document Map"/>
    <w:basedOn w:val="Normal"/>
    <w:semiHidden/>
    <w:rsid w:val="00564FCB"/>
    <w:pPr>
      <w:shd w:val="clear" w:color="auto" w:fill="000080"/>
    </w:pPr>
    <w:rPr>
      <w:rFonts w:ascii="Tahoma" w:hAnsi="Tahoma" w:cs="Tahoma"/>
    </w:rPr>
  </w:style>
  <w:style w:type="paragraph" w:customStyle="1" w:styleId="Bullet">
    <w:name w:val="Bullet"/>
    <w:basedOn w:val="BodyText"/>
    <w:rsid w:val="00564FCB"/>
    <w:pPr>
      <w:keepLines/>
      <w:numPr>
        <w:ilvl w:val="0"/>
        <w:numId w:val="4"/>
      </w:numPr>
      <w:spacing w:before="60" w:after="60"/>
    </w:pPr>
  </w:style>
  <w:style w:type="paragraph" w:customStyle="1" w:styleId="tty80">
    <w:name w:val="tty80"/>
    <w:basedOn w:val="Normal"/>
    <w:rsid w:val="00564FCB"/>
    <w:rPr>
      <w:rFonts w:ascii="Courier New" w:hAnsi="Courier New"/>
    </w:rPr>
  </w:style>
  <w:style w:type="paragraph" w:customStyle="1" w:styleId="tty132">
    <w:name w:val="tty132"/>
    <w:basedOn w:val="Normal"/>
    <w:rsid w:val="00564FCB"/>
    <w:rPr>
      <w:rFonts w:ascii="Courier New" w:hAnsi="Courier New"/>
      <w:sz w:val="12"/>
    </w:rPr>
  </w:style>
  <w:style w:type="paragraph" w:customStyle="1" w:styleId="tty180">
    <w:name w:val="tty180"/>
    <w:basedOn w:val="Normal"/>
    <w:rsid w:val="00564FCB"/>
    <w:pPr>
      <w:ind w:right="-720"/>
    </w:pPr>
    <w:rPr>
      <w:rFonts w:ascii="Courier New" w:hAnsi="Courier New"/>
      <w:sz w:val="8"/>
    </w:rPr>
  </w:style>
  <w:style w:type="paragraph" w:customStyle="1" w:styleId="ClosedIssues">
    <w:name w:val="Closed Issues"/>
    <w:basedOn w:val="OpenIssues"/>
    <w:rsid w:val="00564FCB"/>
  </w:style>
  <w:style w:type="paragraph" w:customStyle="1" w:styleId="OpenIssues">
    <w:name w:val="Open Issues"/>
    <w:basedOn w:val="BodyText"/>
    <w:rsid w:val="00564FCB"/>
    <w:pPr>
      <w:pBdr>
        <w:bottom w:val="single" w:sz="6" w:space="1" w:color="auto"/>
      </w:pBdr>
      <w:ind w:left="2880"/>
    </w:pPr>
    <w:rPr>
      <w:b/>
      <w:noProof/>
    </w:rPr>
  </w:style>
  <w:style w:type="paragraph" w:customStyle="1" w:styleId="Heading2-nonumbering">
    <w:name w:val="Heading 2 - no numbering"/>
    <w:basedOn w:val="Heading2"/>
    <w:rsid w:val="00564FCB"/>
    <w:pPr>
      <w:numPr>
        <w:ilvl w:val="0"/>
        <w:numId w:val="0"/>
      </w:numPr>
      <w:outlineLvl w:val="9"/>
    </w:pPr>
  </w:style>
  <w:style w:type="paragraph" w:customStyle="1" w:styleId="TableofClosedIssues">
    <w:name w:val="Table of Closed Issues"/>
    <w:basedOn w:val="TableofFigures"/>
    <w:rsid w:val="00564FCB"/>
  </w:style>
  <w:style w:type="paragraph" w:styleId="TableofFigures">
    <w:name w:val="table of figures"/>
    <w:basedOn w:val="Normal"/>
    <w:next w:val="Normal"/>
    <w:uiPriority w:val="99"/>
    <w:rsid w:val="00863C5D"/>
    <w:pPr>
      <w:tabs>
        <w:tab w:val="right" w:leader="dot" w:pos="10440"/>
      </w:tabs>
      <w:ind w:left="403" w:hanging="403"/>
    </w:pPr>
    <w:rPr>
      <w:rFonts w:ascii="Arial" w:hAnsi="Arial" w:cs="Arial"/>
      <w:b/>
      <w:noProof/>
      <w:sz w:val="24"/>
    </w:rPr>
  </w:style>
  <w:style w:type="paragraph" w:styleId="Header">
    <w:name w:val="header"/>
    <w:basedOn w:val="Normal"/>
    <w:semiHidden/>
    <w:rsid w:val="00564FCB"/>
    <w:pPr>
      <w:tabs>
        <w:tab w:val="right" w:pos="10440"/>
      </w:tabs>
    </w:pPr>
    <w:rPr>
      <w:sz w:val="16"/>
    </w:rPr>
  </w:style>
  <w:style w:type="paragraph" w:styleId="Footer">
    <w:name w:val="footer"/>
    <w:basedOn w:val="Normal"/>
    <w:link w:val="FooterChar"/>
    <w:rsid w:val="00564FCB"/>
    <w:pPr>
      <w:tabs>
        <w:tab w:val="right" w:pos="7920"/>
      </w:tabs>
    </w:pPr>
    <w:rPr>
      <w:sz w:val="16"/>
    </w:rPr>
  </w:style>
  <w:style w:type="character" w:customStyle="1" w:styleId="FooterChar">
    <w:name w:val="Footer Char"/>
    <w:basedOn w:val="DefaultParagraphFont"/>
    <w:link w:val="Footer"/>
    <w:rsid w:val="00097C8C"/>
    <w:rPr>
      <w:sz w:val="16"/>
    </w:rPr>
  </w:style>
  <w:style w:type="character" w:styleId="Hyperlink">
    <w:name w:val="Hyperlink"/>
    <w:basedOn w:val="DefaultParagraphFont"/>
    <w:uiPriority w:val="99"/>
    <w:rsid w:val="00564FCB"/>
    <w:rPr>
      <w:rFonts w:cs="Times New Roman"/>
      <w:color w:val="0000FF"/>
      <w:u w:val="single"/>
    </w:rPr>
  </w:style>
  <w:style w:type="paragraph" w:styleId="Caption">
    <w:name w:val="caption"/>
    <w:basedOn w:val="Normal"/>
    <w:next w:val="Normal"/>
    <w:qFormat/>
    <w:rsid w:val="00564FCB"/>
    <w:pPr>
      <w:spacing w:before="120" w:after="120"/>
      <w:ind w:left="3420" w:hanging="900"/>
    </w:pPr>
    <w:rPr>
      <w:b/>
    </w:rPr>
  </w:style>
  <w:style w:type="paragraph" w:customStyle="1" w:styleId="FigureText">
    <w:name w:val="Figure Text"/>
    <w:basedOn w:val="Heading4"/>
    <w:rsid w:val="00564FCB"/>
    <w:pPr>
      <w:outlineLvl w:val="9"/>
    </w:pPr>
  </w:style>
  <w:style w:type="paragraph" w:styleId="TOAHeading">
    <w:name w:val="toa heading"/>
    <w:basedOn w:val="Normal"/>
    <w:next w:val="Normal"/>
    <w:semiHidden/>
    <w:rsid w:val="00564FCB"/>
    <w:pPr>
      <w:spacing w:before="120"/>
    </w:pPr>
    <w:rPr>
      <w:rFonts w:ascii="Arial" w:hAnsi="Arial" w:cs="Arial"/>
      <w:b/>
      <w:bCs/>
      <w:sz w:val="24"/>
      <w:szCs w:val="24"/>
    </w:rPr>
  </w:style>
  <w:style w:type="paragraph" w:customStyle="1" w:styleId="Heading1-nonumbering">
    <w:name w:val="Heading 1 - no numbering"/>
    <w:basedOn w:val="Heading1"/>
    <w:next w:val="BodyText"/>
    <w:rsid w:val="00564FCB"/>
    <w:pPr>
      <w:outlineLvl w:val="9"/>
    </w:pPr>
  </w:style>
  <w:style w:type="paragraph" w:customStyle="1" w:styleId="BlockQuotation">
    <w:name w:val="Block Quotation"/>
    <w:basedOn w:val="Normal"/>
    <w:rsid w:val="00564FCB"/>
    <w:pPr>
      <w:widowControl w:val="0"/>
      <w:ind w:left="720" w:right="1844"/>
    </w:pPr>
  </w:style>
  <w:style w:type="paragraph" w:customStyle="1" w:styleId="Definition">
    <w:name w:val="Definition"/>
    <w:basedOn w:val="OpenIssues"/>
    <w:rsid w:val="00564FCB"/>
    <w:rPr>
      <w:b w:val="0"/>
    </w:rPr>
  </w:style>
  <w:style w:type="paragraph" w:customStyle="1" w:styleId="Heading4-nonumbering">
    <w:name w:val="Heading 4 - no numbering"/>
    <w:basedOn w:val="Heading4"/>
    <w:rsid w:val="00564FCB"/>
    <w:pPr>
      <w:numPr>
        <w:ilvl w:val="0"/>
        <w:numId w:val="0"/>
      </w:numPr>
      <w:ind w:left="2520"/>
    </w:pPr>
  </w:style>
  <w:style w:type="paragraph" w:customStyle="1" w:styleId="Heading3-nonumbering">
    <w:name w:val="Heading 3 - no numbering"/>
    <w:basedOn w:val="Heading3"/>
    <w:next w:val="BodyText"/>
    <w:rsid w:val="00564FCB"/>
    <w:pPr>
      <w:numPr>
        <w:ilvl w:val="0"/>
        <w:numId w:val="0"/>
      </w:numPr>
      <w:ind w:left="1440"/>
    </w:pPr>
  </w:style>
  <w:style w:type="character" w:styleId="FollowedHyperlink">
    <w:name w:val="FollowedHyperlink"/>
    <w:basedOn w:val="DefaultParagraphFont"/>
    <w:uiPriority w:val="99"/>
    <w:semiHidden/>
    <w:rsid w:val="00564FCB"/>
    <w:rPr>
      <w:rFonts w:cs="Times New Roman"/>
      <w:color w:val="800080"/>
      <w:u w:val="single"/>
    </w:rPr>
  </w:style>
  <w:style w:type="character" w:styleId="CommentReference">
    <w:name w:val="annotation reference"/>
    <w:basedOn w:val="DefaultParagraphFont"/>
    <w:semiHidden/>
    <w:rsid w:val="00564FCB"/>
    <w:rPr>
      <w:rFonts w:cs="Times New Roman"/>
      <w:sz w:val="16"/>
      <w:szCs w:val="16"/>
    </w:rPr>
  </w:style>
  <w:style w:type="paragraph" w:customStyle="1" w:styleId="DesignComments">
    <w:name w:val="Design_Comments"/>
    <w:basedOn w:val="Heading2"/>
    <w:rsid w:val="00564FCB"/>
    <w:pPr>
      <w:numPr>
        <w:ilvl w:val="0"/>
        <w:numId w:val="0"/>
      </w:numPr>
    </w:pPr>
    <w:rPr>
      <w:b w:val="0"/>
      <w:color w:val="FF0000"/>
      <w:sz w:val="20"/>
    </w:rPr>
  </w:style>
  <w:style w:type="paragraph" w:styleId="CommentText">
    <w:name w:val="annotation text"/>
    <w:basedOn w:val="Normal"/>
    <w:link w:val="CommentTextChar"/>
    <w:semiHidden/>
    <w:rsid w:val="00564FCB"/>
  </w:style>
  <w:style w:type="character" w:customStyle="1" w:styleId="CommentTextChar">
    <w:name w:val="Comment Text Char"/>
    <w:basedOn w:val="DefaultParagraphFont"/>
    <w:link w:val="CommentText"/>
    <w:semiHidden/>
    <w:rsid w:val="007075BF"/>
  </w:style>
  <w:style w:type="paragraph" w:styleId="NormalWeb">
    <w:name w:val="Normal (Web)"/>
    <w:basedOn w:val="Normal"/>
    <w:uiPriority w:val="99"/>
    <w:semiHidden/>
    <w:rsid w:val="00564FCB"/>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564FCB"/>
  </w:style>
  <w:style w:type="paragraph" w:styleId="ListBullet">
    <w:name w:val="List Bullet"/>
    <w:basedOn w:val="Normal"/>
    <w:autoRedefine/>
    <w:semiHidden/>
    <w:rsid w:val="00564FCB"/>
    <w:pPr>
      <w:numPr>
        <w:numId w:val="1"/>
      </w:numPr>
      <w:tabs>
        <w:tab w:val="clear" w:pos="360"/>
      </w:tabs>
      <w:ind w:left="3240"/>
    </w:pPr>
  </w:style>
  <w:style w:type="paragraph" w:customStyle="1" w:styleId="DocumentStatus">
    <w:name w:val="Document Status"/>
    <w:basedOn w:val="BodyText"/>
    <w:rsid w:val="00564FCB"/>
    <w:pPr>
      <w:tabs>
        <w:tab w:val="left" w:pos="3870"/>
      </w:tabs>
    </w:pPr>
  </w:style>
  <w:style w:type="paragraph" w:customStyle="1" w:styleId="ICONDocument">
    <w:name w:val="ICON Document"/>
    <w:rsid w:val="00564FCB"/>
    <w:rPr>
      <w:rFonts w:ascii="Times" w:hAnsi="Times"/>
    </w:rPr>
  </w:style>
  <w:style w:type="paragraph" w:styleId="ListNumber">
    <w:name w:val="List Number"/>
    <w:basedOn w:val="Normal"/>
    <w:semiHidden/>
    <w:rsid w:val="00564FCB"/>
    <w:pPr>
      <w:numPr>
        <w:numId w:val="2"/>
      </w:numPr>
      <w:tabs>
        <w:tab w:val="clear" w:pos="360"/>
        <w:tab w:val="num" w:pos="450"/>
      </w:tabs>
      <w:ind w:left="3240"/>
    </w:pPr>
  </w:style>
  <w:style w:type="paragraph" w:customStyle="1" w:styleId="ICONForm">
    <w:name w:val="ICON Form"/>
    <w:rsid w:val="00564FCB"/>
    <w:rPr>
      <w:rFonts w:ascii="Times" w:hAnsi="Times"/>
    </w:rPr>
  </w:style>
  <w:style w:type="paragraph" w:customStyle="1" w:styleId="ICONHand">
    <w:name w:val="ICON Hand"/>
    <w:rsid w:val="00564FCB"/>
    <w:rPr>
      <w:rFonts w:ascii="Times" w:hAnsi="Times"/>
    </w:rPr>
  </w:style>
  <w:style w:type="paragraph" w:customStyle="1" w:styleId="ICONLightBulb">
    <w:name w:val="ICON LightBulb"/>
    <w:rsid w:val="00564FCB"/>
    <w:rPr>
      <w:rFonts w:ascii="Times" w:hAnsi="Times"/>
    </w:rPr>
  </w:style>
  <w:style w:type="paragraph" w:customStyle="1" w:styleId="ICONReport">
    <w:name w:val="ICON Report"/>
    <w:rsid w:val="00564FCB"/>
    <w:rPr>
      <w:rFonts w:ascii="Times" w:hAnsi="Times"/>
    </w:rPr>
  </w:style>
  <w:style w:type="paragraph" w:customStyle="1" w:styleId="ICONWarningSign">
    <w:name w:val="ICON WarningSign"/>
    <w:rsid w:val="00564FCB"/>
    <w:rPr>
      <w:rFonts w:ascii="Times" w:hAnsi="Times"/>
    </w:rPr>
  </w:style>
  <w:style w:type="paragraph" w:customStyle="1" w:styleId="HeadingBar">
    <w:name w:val="Heading Bar"/>
    <w:basedOn w:val="Normal"/>
    <w:next w:val="Heading3"/>
    <w:rsid w:val="00564FCB"/>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564FCB"/>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564FCB"/>
  </w:style>
  <w:style w:type="paragraph" w:customStyle="1" w:styleId="CoverPageText">
    <w:name w:val="Cover Page Text"/>
    <w:basedOn w:val="BodyText"/>
    <w:rsid w:val="00564FCB"/>
    <w:pPr>
      <w:tabs>
        <w:tab w:val="left" w:pos="2070"/>
      </w:tabs>
      <w:ind w:left="0"/>
    </w:pPr>
  </w:style>
  <w:style w:type="paragraph" w:styleId="BalloonText">
    <w:name w:val="Balloon Text"/>
    <w:basedOn w:val="Normal"/>
    <w:semiHidden/>
    <w:rsid w:val="00564FCB"/>
    <w:rPr>
      <w:rFonts w:ascii="Tahoma" w:hAnsi="Tahoma" w:cs="Tahoma"/>
      <w:sz w:val="16"/>
      <w:szCs w:val="16"/>
    </w:rPr>
  </w:style>
  <w:style w:type="character" w:styleId="Strong">
    <w:name w:val="Strong"/>
    <w:basedOn w:val="DefaultParagraphFont"/>
    <w:qFormat/>
    <w:rsid w:val="00564FCB"/>
    <w:rPr>
      <w:b/>
      <w:bCs/>
    </w:rPr>
  </w:style>
  <w:style w:type="character" w:styleId="HTMLTypewriter">
    <w:name w:val="HTML Typewriter"/>
    <w:basedOn w:val="DefaultParagraphFont"/>
    <w:semiHidden/>
    <w:rsid w:val="00564FCB"/>
    <w:rPr>
      <w:rFonts w:ascii="Courier New" w:eastAsia="Times New Roman" w:hAnsi="Courier New" w:cs="Courier New"/>
      <w:sz w:val="20"/>
      <w:szCs w:val="20"/>
    </w:rPr>
  </w:style>
  <w:style w:type="paragraph" w:customStyle="1" w:styleId="Notelist1">
    <w:name w:val="Note list 1"/>
    <w:basedOn w:val="Normal"/>
    <w:rsid w:val="00564FCB"/>
    <w:pPr>
      <w:numPr>
        <w:numId w:val="5"/>
      </w:numPr>
      <w:tabs>
        <w:tab w:val="left" w:pos="1296"/>
      </w:tabs>
      <w:overflowPunct/>
      <w:autoSpaceDE/>
      <w:autoSpaceDN/>
      <w:adjustRightInd/>
      <w:textAlignment w:val="auto"/>
    </w:pPr>
    <w:rPr>
      <w:sz w:val="24"/>
    </w:rPr>
  </w:style>
  <w:style w:type="character" w:customStyle="1" w:styleId="segment">
    <w:name w:val="segment"/>
    <w:basedOn w:val="DefaultParagraphFont"/>
    <w:rsid w:val="00564FCB"/>
    <w:rPr>
      <w:rFonts w:cs="Times New Roman"/>
    </w:rPr>
  </w:style>
  <w:style w:type="character" w:styleId="Emphasis">
    <w:name w:val="Emphasis"/>
    <w:basedOn w:val="DefaultParagraphFont"/>
    <w:qFormat/>
    <w:rsid w:val="00564FCB"/>
    <w:rPr>
      <w:i/>
      <w:iCs/>
    </w:rPr>
  </w:style>
  <w:style w:type="paragraph" w:styleId="BodyTextIndent3">
    <w:name w:val="Body Text Indent 3"/>
    <w:basedOn w:val="Normal"/>
    <w:semiHidden/>
    <w:rsid w:val="00564FCB"/>
    <w:pPr>
      <w:spacing w:after="120"/>
      <w:ind w:left="360"/>
    </w:pPr>
    <w:rPr>
      <w:sz w:val="16"/>
      <w:szCs w:val="16"/>
    </w:rPr>
  </w:style>
  <w:style w:type="paragraph" w:styleId="BodyText2">
    <w:name w:val="Body Text 2"/>
    <w:basedOn w:val="Normal"/>
    <w:semiHidden/>
    <w:rsid w:val="00564FCB"/>
    <w:pPr>
      <w:overflowPunct/>
      <w:autoSpaceDE/>
      <w:autoSpaceDN/>
      <w:adjustRightInd/>
      <w:textAlignment w:val="auto"/>
    </w:pPr>
    <w:rPr>
      <w:rFonts w:ascii="Arial" w:hAnsi="Arial"/>
      <w:bCs/>
      <w:szCs w:val="24"/>
    </w:rPr>
  </w:style>
  <w:style w:type="paragraph" w:styleId="ListParagraph">
    <w:name w:val="List Paragraph"/>
    <w:basedOn w:val="Normal"/>
    <w:link w:val="ListParagraphChar"/>
    <w:uiPriority w:val="34"/>
    <w:qFormat/>
    <w:rsid w:val="00CB400A"/>
    <w:pPr>
      <w:overflowPunct/>
      <w:autoSpaceDE/>
      <w:autoSpaceDN/>
      <w:adjustRightInd/>
      <w:spacing w:after="200" w:line="276" w:lineRule="auto"/>
      <w:ind w:left="720"/>
      <w:contextualSpacing/>
      <w:textAlignment w:val="auto"/>
    </w:pPr>
    <w:rPr>
      <w:rFonts w:ascii="Calibri" w:hAnsi="Calibri" w:cs="Calibri"/>
      <w:sz w:val="22"/>
      <w:szCs w:val="22"/>
    </w:rPr>
  </w:style>
  <w:style w:type="character" w:customStyle="1" w:styleId="ListParagraphChar">
    <w:name w:val="List Paragraph Char"/>
    <w:basedOn w:val="DefaultParagraphFont"/>
    <w:link w:val="ListParagraph"/>
    <w:uiPriority w:val="34"/>
    <w:rsid w:val="00CB400A"/>
    <w:rPr>
      <w:rFonts w:ascii="Calibri" w:hAnsi="Calibri" w:cs="Calibri"/>
      <w:sz w:val="22"/>
      <w:szCs w:val="22"/>
    </w:rPr>
  </w:style>
  <w:style w:type="paragraph" w:styleId="CommentSubject">
    <w:name w:val="annotation subject"/>
    <w:basedOn w:val="CommentText"/>
    <w:next w:val="CommentText"/>
    <w:link w:val="CommentSubjectChar"/>
    <w:uiPriority w:val="99"/>
    <w:semiHidden/>
    <w:unhideWhenUsed/>
    <w:rsid w:val="007075BF"/>
    <w:rPr>
      <w:b/>
      <w:bCs/>
    </w:rPr>
  </w:style>
  <w:style w:type="character" w:customStyle="1" w:styleId="CommentSubjectChar">
    <w:name w:val="Comment Subject Char"/>
    <w:basedOn w:val="CommentTextChar"/>
    <w:link w:val="CommentSubject"/>
    <w:rsid w:val="007075BF"/>
  </w:style>
  <w:style w:type="paragraph" w:customStyle="1" w:styleId="TableTextHeader">
    <w:name w:val="Table Text Header"/>
    <w:basedOn w:val="TableText"/>
    <w:qFormat/>
    <w:rsid w:val="00A30E23"/>
    <w:rPr>
      <w:rFonts w:ascii="Cambria" w:hAnsi="Cambria"/>
      <w:b/>
      <w:sz w:val="22"/>
    </w:rPr>
  </w:style>
  <w:style w:type="paragraph" w:customStyle="1" w:styleId="TableTextLabel">
    <w:name w:val="Table Text Label"/>
    <w:basedOn w:val="TableText"/>
    <w:qFormat/>
    <w:rsid w:val="00680E11"/>
    <w:pPr>
      <w:jc w:val="right"/>
    </w:pPr>
    <w:rPr>
      <w:rFonts w:ascii="Cambria" w:hAnsi="Cambria"/>
      <w:b/>
      <w:sz w:val="22"/>
    </w:rPr>
  </w:style>
  <w:style w:type="paragraph" w:styleId="Revision">
    <w:name w:val="Revision"/>
    <w:hidden/>
    <w:uiPriority w:val="99"/>
    <w:semiHidden/>
    <w:rsid w:val="007044BA"/>
  </w:style>
  <w:style w:type="paragraph" w:styleId="TOCHeading">
    <w:name w:val="TOC Heading"/>
    <w:basedOn w:val="Heading1"/>
    <w:next w:val="Normal"/>
    <w:uiPriority w:val="39"/>
    <w:semiHidden/>
    <w:unhideWhenUsed/>
    <w:qFormat/>
    <w:rsid w:val="007B676F"/>
    <w:pPr>
      <w:keepLines/>
      <w:pageBreakBefore w:val="0"/>
      <w:numPr>
        <w:numId w:val="0"/>
      </w:numPr>
      <w:pBdr>
        <w:top w:val="none" w:sz="0" w:space="0" w:color="auto"/>
      </w:pBd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customStyle="1" w:styleId="Style1">
    <w:name w:val="Style1"/>
    <w:basedOn w:val="TOC3"/>
    <w:qFormat/>
    <w:rsid w:val="00E10D58"/>
    <w:rPr>
      <w:rFonts w:cs="Arial"/>
      <w:szCs w:val="20"/>
    </w:rPr>
  </w:style>
  <w:style w:type="paragraph" w:customStyle="1" w:styleId="tablebody">
    <w:name w:val="table body"/>
    <w:rsid w:val="00BA04B8"/>
    <w:pPr>
      <w:keepNext/>
      <w:keepLines/>
      <w:spacing w:before="40" w:after="40" w:line="220" w:lineRule="atLeast"/>
    </w:pPr>
    <w:rPr>
      <w:rFonts w:ascii="Arial" w:hAnsi="Arial"/>
      <w:sz w:val="18"/>
    </w:rPr>
  </w:style>
  <w:style w:type="table" w:styleId="TableGrid">
    <w:name w:val="Table Grid"/>
    <w:basedOn w:val="TableNormal"/>
    <w:rsid w:val="00BB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964D21"/>
    <w:pPr>
      <w:overflowPunct/>
      <w:autoSpaceDE/>
      <w:autoSpaceDN/>
      <w:adjustRightInd/>
      <w:spacing w:before="120"/>
      <w:ind w:left="720"/>
      <w:textAlignment w:val="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footer" w:uiPriority="0"/>
    <w:lsdException w:name="caption" w:semiHidden="0" w:uiPriority="35" w:unhideWhenUsed="0" w:qFormat="1"/>
    <w:lsdException w:name="annotation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9C1"/>
    <w:pPr>
      <w:overflowPunct w:val="0"/>
      <w:autoSpaceDE w:val="0"/>
      <w:autoSpaceDN w:val="0"/>
      <w:adjustRightInd w:val="0"/>
      <w:textAlignment w:val="baseline"/>
    </w:pPr>
  </w:style>
  <w:style w:type="paragraph" w:styleId="Heading1">
    <w:name w:val="heading 1"/>
    <w:aliases w:val="Header L1,H1,12,Main Section,h1,Chapter Headline,ghost,Staff title,HD1"/>
    <w:basedOn w:val="BodyText"/>
    <w:next w:val="BodyText"/>
    <w:qFormat/>
    <w:rsid w:val="006E7262"/>
    <w:pPr>
      <w:keepNext/>
      <w:pageBreakBefore/>
      <w:numPr>
        <w:ilvl w:val="0"/>
        <w:numId w:val="11"/>
      </w:numPr>
      <w:pBdr>
        <w:top w:val="single" w:sz="36" w:space="1" w:color="auto"/>
      </w:pBdr>
      <w:spacing w:before="240" w:after="60"/>
      <w:ind w:left="0"/>
      <w:outlineLvl w:val="0"/>
    </w:pPr>
    <w:rPr>
      <w:rFonts w:ascii="Arial" w:hAnsi="Arial"/>
      <w:b/>
      <w:kern w:val="28"/>
      <w:sz w:val="24"/>
    </w:rPr>
  </w:style>
  <w:style w:type="paragraph" w:styleId="Heading2">
    <w:name w:val="heading 2"/>
    <w:aliases w:val="Header L2,HD2,H2"/>
    <w:basedOn w:val="BodyText"/>
    <w:next w:val="BodyText"/>
    <w:qFormat/>
    <w:rsid w:val="006E7262"/>
    <w:pPr>
      <w:keepNext/>
      <w:keepLines/>
      <w:numPr>
        <w:ilvl w:val="1"/>
        <w:numId w:val="11"/>
      </w:numPr>
      <w:spacing w:before="240"/>
      <w:ind w:left="0"/>
      <w:outlineLvl w:val="1"/>
    </w:pPr>
    <w:rPr>
      <w:rFonts w:ascii="Arial" w:hAnsi="Arial"/>
      <w:b/>
      <w:sz w:val="22"/>
    </w:rPr>
  </w:style>
  <w:style w:type="paragraph" w:styleId="Heading3">
    <w:name w:val="heading 3"/>
    <w:aliases w:val="H3,h3,Org Heading 1,Org Heading 11,h11,Org Heading 12,h12,Org Heading 13,h13,Org Heading 14,h14,Org Heading 111,h111,Org Heading 121,h121,Org Heading 131,h131,Org Heading 15,h15,Org Heading 112,h112,Org Heading 122,h122,Org Heading 132,h132"/>
    <w:basedOn w:val="BodyText"/>
    <w:next w:val="BodyText"/>
    <w:link w:val="Heading3Char"/>
    <w:qFormat/>
    <w:rsid w:val="00FE5535"/>
    <w:pPr>
      <w:keepNext/>
      <w:numPr>
        <w:ilvl w:val="2"/>
        <w:numId w:val="11"/>
      </w:numPr>
      <w:pBdr>
        <w:bottom w:val="single" w:sz="6" w:space="1" w:color="auto"/>
      </w:pBdr>
      <w:spacing w:before="240"/>
      <w:ind w:left="0"/>
      <w:outlineLvl w:val="2"/>
    </w:pPr>
    <w:rPr>
      <w:rFonts w:ascii="Arial" w:hAnsi="Arial"/>
      <w:b/>
    </w:rPr>
  </w:style>
  <w:style w:type="paragraph" w:styleId="Heading4">
    <w:name w:val="heading 4"/>
    <w:aliases w:val="H4"/>
    <w:basedOn w:val="BodyText"/>
    <w:next w:val="BodyText"/>
    <w:qFormat/>
    <w:rsid w:val="000C13F6"/>
    <w:pPr>
      <w:keepNext/>
      <w:keepLines/>
      <w:numPr>
        <w:ilvl w:val="3"/>
        <w:numId w:val="11"/>
      </w:numPr>
      <w:pBdr>
        <w:bottom w:val="single" w:sz="6" w:space="1" w:color="auto"/>
      </w:pBdr>
      <w:tabs>
        <w:tab w:val="center" w:pos="6480"/>
        <w:tab w:val="right" w:pos="10440"/>
      </w:tabs>
      <w:spacing w:before="240" w:after="0"/>
      <w:ind w:left="0"/>
      <w:outlineLvl w:val="3"/>
    </w:pPr>
    <w:rPr>
      <w:rFonts w:ascii="Arial" w:hAnsi="Arial"/>
      <w:b/>
      <w:sz w:val="19"/>
    </w:rPr>
  </w:style>
  <w:style w:type="paragraph" w:styleId="Heading5">
    <w:name w:val="heading 5"/>
    <w:aliases w:val="H5"/>
    <w:basedOn w:val="BlockText"/>
    <w:next w:val="Normal"/>
    <w:qFormat/>
    <w:rsid w:val="000C13F6"/>
    <w:pPr>
      <w:numPr>
        <w:ilvl w:val="4"/>
        <w:numId w:val="11"/>
      </w:numPr>
      <w:spacing w:before="240" w:after="60"/>
      <w:ind w:left="0"/>
      <w:outlineLvl w:val="4"/>
    </w:pPr>
    <w:rPr>
      <w:b/>
      <w:i/>
      <w:sz w:val="19"/>
    </w:rPr>
  </w:style>
  <w:style w:type="paragraph" w:styleId="Heading6">
    <w:name w:val="heading 6"/>
    <w:aliases w:val="H6"/>
    <w:basedOn w:val="Normal"/>
    <w:next w:val="Normal"/>
    <w:qFormat/>
    <w:rsid w:val="00564FCB"/>
    <w:pPr>
      <w:keepNext/>
      <w:numPr>
        <w:ilvl w:val="5"/>
        <w:numId w:val="11"/>
      </w:numPr>
      <w:spacing w:before="240" w:after="60"/>
      <w:outlineLvl w:val="5"/>
    </w:pPr>
    <w:rPr>
      <w:iCs/>
    </w:rPr>
  </w:style>
  <w:style w:type="paragraph" w:styleId="Heading7">
    <w:name w:val="heading 7"/>
    <w:basedOn w:val="Normal"/>
    <w:next w:val="Normal"/>
    <w:qFormat/>
    <w:rsid w:val="00564FCB"/>
    <w:pPr>
      <w:numPr>
        <w:ilvl w:val="6"/>
        <w:numId w:val="11"/>
      </w:numPr>
      <w:spacing w:before="240" w:after="60"/>
      <w:outlineLvl w:val="6"/>
    </w:pPr>
    <w:rPr>
      <w:rFonts w:ascii="Arial" w:hAnsi="Arial"/>
    </w:rPr>
  </w:style>
  <w:style w:type="paragraph" w:styleId="Heading8">
    <w:name w:val="heading 8"/>
    <w:basedOn w:val="Normal"/>
    <w:next w:val="Normal"/>
    <w:qFormat/>
    <w:rsid w:val="00564FCB"/>
    <w:pPr>
      <w:numPr>
        <w:ilvl w:val="7"/>
        <w:numId w:val="11"/>
      </w:numPr>
      <w:spacing w:before="240" w:after="60"/>
      <w:outlineLvl w:val="7"/>
    </w:pPr>
    <w:rPr>
      <w:rFonts w:ascii="Arial" w:hAnsi="Arial"/>
      <w:i/>
    </w:rPr>
  </w:style>
  <w:style w:type="paragraph" w:styleId="Heading9">
    <w:name w:val="heading 9"/>
    <w:aliases w:val="Heading 9(unused)"/>
    <w:basedOn w:val="Normal"/>
    <w:next w:val="Normal"/>
    <w:qFormat/>
    <w:rsid w:val="00564FCB"/>
    <w:pPr>
      <w:numPr>
        <w:ilvl w:val="8"/>
        <w:numId w:val="1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w:basedOn w:val="Normal"/>
    <w:link w:val="BodyTextChar"/>
    <w:rsid w:val="00564FCB"/>
    <w:pPr>
      <w:numPr>
        <w:ilvl w:val="12"/>
      </w:numPr>
      <w:spacing w:before="120" w:after="120"/>
      <w:ind w:left="2520"/>
    </w:pPr>
  </w:style>
  <w:style w:type="character" w:customStyle="1" w:styleId="BodyTextChar">
    <w:name w:val="Body Text Char"/>
    <w:aliases w:val="body text Char"/>
    <w:basedOn w:val="DefaultParagraphFont"/>
    <w:link w:val="BodyText"/>
    <w:rsid w:val="003F480A"/>
  </w:style>
  <w:style w:type="character" w:customStyle="1" w:styleId="Heading3Char">
    <w:name w:val="Heading 3 Char"/>
    <w:aliases w:val="H3 Char,h3 Char,Org Heading 1 Char,Org Heading 11 Char,h11 Char,Org Heading 12 Char,h12 Char,Org Heading 13 Char,h13 Char,Org Heading 14 Char,h14 Char,Org Heading 111 Char,h111 Char,Org Heading 121 Char,h121 Char,Org Heading 131 Char"/>
    <w:basedOn w:val="DefaultParagraphFont"/>
    <w:link w:val="Heading3"/>
    <w:rsid w:val="00FE5535"/>
    <w:rPr>
      <w:rFonts w:ascii="Arial" w:hAnsi="Arial"/>
      <w:b/>
    </w:rPr>
  </w:style>
  <w:style w:type="paragraph" w:styleId="BlockText">
    <w:name w:val="Block Text"/>
    <w:basedOn w:val="Normal"/>
    <w:semiHidden/>
    <w:rsid w:val="00564FCB"/>
    <w:pPr>
      <w:spacing w:after="120"/>
      <w:ind w:left="1440" w:right="1440"/>
    </w:pPr>
  </w:style>
  <w:style w:type="paragraph" w:styleId="TOC2">
    <w:name w:val="toc 2"/>
    <w:basedOn w:val="Normal"/>
    <w:next w:val="Normal"/>
    <w:uiPriority w:val="39"/>
    <w:qFormat/>
    <w:rsid w:val="00863C5D"/>
    <w:pPr>
      <w:tabs>
        <w:tab w:val="left" w:pos="1440"/>
        <w:tab w:val="right" w:leader="dot" w:pos="10440"/>
      </w:tabs>
      <w:spacing w:before="120" w:after="120"/>
      <w:ind w:left="720"/>
    </w:pPr>
    <w:rPr>
      <w:rFonts w:ascii="Arial" w:hAnsi="Arial"/>
      <w:noProof/>
      <w:sz w:val="22"/>
      <w:szCs w:val="24"/>
    </w:rPr>
  </w:style>
  <w:style w:type="paragraph" w:styleId="TOC3">
    <w:name w:val="toc 3"/>
    <w:basedOn w:val="Normal"/>
    <w:next w:val="Normal"/>
    <w:uiPriority w:val="39"/>
    <w:qFormat/>
    <w:rsid w:val="00863C5D"/>
    <w:pPr>
      <w:tabs>
        <w:tab w:val="left" w:pos="2160"/>
        <w:tab w:val="right" w:leader="dot" w:pos="10440"/>
      </w:tabs>
      <w:ind w:left="1440"/>
    </w:pPr>
    <w:rPr>
      <w:rFonts w:ascii="Arial" w:hAnsi="Arial"/>
      <w:noProof/>
      <w:szCs w:val="22"/>
    </w:rPr>
  </w:style>
  <w:style w:type="paragraph" w:styleId="TOC1">
    <w:name w:val="toc 1"/>
    <w:basedOn w:val="Heading2"/>
    <w:next w:val="Heading1"/>
    <w:uiPriority w:val="39"/>
    <w:qFormat/>
    <w:rsid w:val="00FE5535"/>
    <w:pPr>
      <w:numPr>
        <w:ilvl w:val="0"/>
        <w:numId w:val="0"/>
      </w:numPr>
      <w:tabs>
        <w:tab w:val="left" w:pos="720"/>
        <w:tab w:val="right" w:leader="dot" w:pos="10440"/>
      </w:tabs>
      <w:outlineLvl w:val="9"/>
    </w:pPr>
    <w:rPr>
      <w:bCs/>
      <w:noProof/>
      <w:sz w:val="24"/>
      <w:szCs w:val="28"/>
    </w:rPr>
  </w:style>
  <w:style w:type="paragraph" w:styleId="TOC4">
    <w:name w:val="toc 4"/>
    <w:basedOn w:val="Normal"/>
    <w:next w:val="Normal"/>
    <w:uiPriority w:val="39"/>
    <w:rsid w:val="00863C5D"/>
    <w:pPr>
      <w:tabs>
        <w:tab w:val="right" w:leader="dot" w:pos="10440"/>
      </w:tabs>
      <w:ind w:left="600"/>
    </w:pPr>
    <w:rPr>
      <w:rFonts w:ascii="Arial" w:hAnsi="Arial"/>
      <w:sz w:val="19"/>
    </w:rPr>
  </w:style>
  <w:style w:type="paragraph" w:styleId="TOC5">
    <w:name w:val="toc 5"/>
    <w:basedOn w:val="Normal"/>
    <w:next w:val="Normal"/>
    <w:uiPriority w:val="39"/>
    <w:rsid w:val="00863C5D"/>
    <w:pPr>
      <w:tabs>
        <w:tab w:val="right" w:leader="dot" w:pos="10440"/>
      </w:tabs>
      <w:ind w:left="800"/>
    </w:pPr>
    <w:rPr>
      <w:rFonts w:ascii="Arial" w:hAnsi="Arial"/>
      <w:sz w:val="19"/>
    </w:rPr>
  </w:style>
  <w:style w:type="paragraph" w:styleId="TOC6">
    <w:name w:val="toc 6"/>
    <w:basedOn w:val="Normal"/>
    <w:next w:val="Normal"/>
    <w:uiPriority w:val="39"/>
    <w:rsid w:val="00863C5D"/>
    <w:pPr>
      <w:tabs>
        <w:tab w:val="right" w:leader="dot" w:pos="10440"/>
      </w:tabs>
      <w:ind w:left="1000"/>
    </w:pPr>
    <w:rPr>
      <w:rFonts w:ascii="Arial" w:hAnsi="Arial"/>
      <w:sz w:val="19"/>
    </w:rPr>
  </w:style>
  <w:style w:type="paragraph" w:styleId="TOC7">
    <w:name w:val="toc 7"/>
    <w:basedOn w:val="Normal"/>
    <w:next w:val="Normal"/>
    <w:uiPriority w:val="39"/>
    <w:rsid w:val="00564FCB"/>
    <w:pPr>
      <w:tabs>
        <w:tab w:val="right" w:leader="dot" w:pos="10440"/>
      </w:tabs>
      <w:ind w:left="1200"/>
    </w:pPr>
  </w:style>
  <w:style w:type="paragraph" w:styleId="TOC8">
    <w:name w:val="toc 8"/>
    <w:basedOn w:val="Normal"/>
    <w:next w:val="Normal"/>
    <w:uiPriority w:val="39"/>
    <w:rsid w:val="00564FCB"/>
    <w:pPr>
      <w:tabs>
        <w:tab w:val="right" w:leader="dot" w:pos="10440"/>
      </w:tabs>
      <w:ind w:left="1400"/>
    </w:pPr>
  </w:style>
  <w:style w:type="paragraph" w:styleId="TOC9">
    <w:name w:val="toc 9"/>
    <w:basedOn w:val="Normal"/>
    <w:next w:val="Normal"/>
    <w:uiPriority w:val="39"/>
    <w:rsid w:val="00564FCB"/>
    <w:pPr>
      <w:tabs>
        <w:tab w:val="right" w:leader="dot" w:pos="10440"/>
      </w:tabs>
      <w:ind w:left="1600"/>
    </w:pPr>
  </w:style>
  <w:style w:type="character" w:customStyle="1" w:styleId="HighlightedVariable">
    <w:name w:val="Highlighted Variable"/>
    <w:basedOn w:val="DefaultParagraphFont"/>
    <w:rsid w:val="00564FCB"/>
    <w:rPr>
      <w:rFonts w:cs="Times New Roman"/>
      <w:color w:val="0000FF"/>
    </w:rPr>
  </w:style>
  <w:style w:type="character" w:styleId="PageNumber">
    <w:name w:val="page number"/>
    <w:basedOn w:val="DefaultParagraphFont"/>
    <w:semiHidden/>
    <w:rsid w:val="00564FCB"/>
    <w:rPr>
      <w:rFonts w:ascii="Book Antiqua" w:hAnsi="Book Antiqua" w:cs="Times New Roman"/>
    </w:rPr>
  </w:style>
  <w:style w:type="paragraph" w:customStyle="1" w:styleId="TitleBar">
    <w:name w:val="Title Bar"/>
    <w:basedOn w:val="Normal"/>
    <w:rsid w:val="00564FCB"/>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564FCB"/>
    <w:rPr>
      <w:smallCaps/>
    </w:rPr>
  </w:style>
  <w:style w:type="paragraph" w:styleId="Title">
    <w:name w:val="Title"/>
    <w:basedOn w:val="Normal"/>
    <w:qFormat/>
    <w:rsid w:val="00564FCB"/>
    <w:pPr>
      <w:keepLines/>
      <w:spacing w:after="120"/>
      <w:ind w:right="720"/>
    </w:pPr>
    <w:rPr>
      <w:rFonts w:ascii="Book Antiqua" w:hAnsi="Book Antiqua"/>
      <w:sz w:val="48"/>
    </w:rPr>
  </w:style>
  <w:style w:type="paragraph" w:customStyle="1" w:styleId="Note">
    <w:name w:val="Note"/>
    <w:basedOn w:val="BodyText"/>
    <w:rsid w:val="00564FCB"/>
    <w:pPr>
      <w:numPr>
        <w:ilvl w:val="0"/>
        <w:numId w:val="3"/>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564FCB"/>
    <w:pPr>
      <w:keepNext/>
      <w:keepLines/>
      <w:shd w:val="solid" w:color="auto" w:fill="auto"/>
      <w:spacing w:before="240"/>
      <w:ind w:right="7920"/>
    </w:pPr>
    <w:rPr>
      <w:color w:val="FFFFFF"/>
      <w:sz w:val="8"/>
    </w:rPr>
  </w:style>
  <w:style w:type="paragraph" w:customStyle="1" w:styleId="TableHeading">
    <w:name w:val="Table Heading"/>
    <w:basedOn w:val="TableText"/>
    <w:rsid w:val="00564FCB"/>
    <w:pPr>
      <w:spacing w:before="120" w:after="120"/>
    </w:pPr>
    <w:rPr>
      <w:b/>
    </w:rPr>
  </w:style>
  <w:style w:type="paragraph" w:customStyle="1" w:styleId="TableText">
    <w:name w:val="Table Text"/>
    <w:basedOn w:val="Normal"/>
    <w:qFormat/>
    <w:rsid w:val="00564FCB"/>
    <w:pPr>
      <w:keepLines/>
    </w:pPr>
    <w:rPr>
      <w:sz w:val="18"/>
    </w:rPr>
  </w:style>
  <w:style w:type="paragraph" w:styleId="DocumentMap">
    <w:name w:val="Document Map"/>
    <w:basedOn w:val="Normal"/>
    <w:semiHidden/>
    <w:rsid w:val="00564FCB"/>
    <w:pPr>
      <w:shd w:val="clear" w:color="auto" w:fill="000080"/>
    </w:pPr>
    <w:rPr>
      <w:rFonts w:ascii="Tahoma" w:hAnsi="Tahoma" w:cs="Tahoma"/>
    </w:rPr>
  </w:style>
  <w:style w:type="paragraph" w:customStyle="1" w:styleId="Bullet">
    <w:name w:val="Bullet"/>
    <w:basedOn w:val="BodyText"/>
    <w:rsid w:val="00564FCB"/>
    <w:pPr>
      <w:keepLines/>
      <w:numPr>
        <w:ilvl w:val="0"/>
        <w:numId w:val="4"/>
      </w:numPr>
      <w:spacing w:before="60" w:after="60"/>
    </w:pPr>
  </w:style>
  <w:style w:type="paragraph" w:customStyle="1" w:styleId="tty80">
    <w:name w:val="tty80"/>
    <w:basedOn w:val="Normal"/>
    <w:rsid w:val="00564FCB"/>
    <w:rPr>
      <w:rFonts w:ascii="Courier New" w:hAnsi="Courier New"/>
    </w:rPr>
  </w:style>
  <w:style w:type="paragraph" w:customStyle="1" w:styleId="tty132">
    <w:name w:val="tty132"/>
    <w:basedOn w:val="Normal"/>
    <w:rsid w:val="00564FCB"/>
    <w:rPr>
      <w:rFonts w:ascii="Courier New" w:hAnsi="Courier New"/>
      <w:sz w:val="12"/>
    </w:rPr>
  </w:style>
  <w:style w:type="paragraph" w:customStyle="1" w:styleId="tty180">
    <w:name w:val="tty180"/>
    <w:basedOn w:val="Normal"/>
    <w:rsid w:val="00564FCB"/>
    <w:pPr>
      <w:ind w:right="-720"/>
    </w:pPr>
    <w:rPr>
      <w:rFonts w:ascii="Courier New" w:hAnsi="Courier New"/>
      <w:sz w:val="8"/>
    </w:rPr>
  </w:style>
  <w:style w:type="paragraph" w:customStyle="1" w:styleId="ClosedIssues">
    <w:name w:val="Closed Issues"/>
    <w:basedOn w:val="OpenIssues"/>
    <w:rsid w:val="00564FCB"/>
  </w:style>
  <w:style w:type="paragraph" w:customStyle="1" w:styleId="OpenIssues">
    <w:name w:val="Open Issues"/>
    <w:basedOn w:val="BodyText"/>
    <w:rsid w:val="00564FCB"/>
    <w:pPr>
      <w:pBdr>
        <w:bottom w:val="single" w:sz="6" w:space="1" w:color="auto"/>
      </w:pBdr>
      <w:ind w:left="2880"/>
    </w:pPr>
    <w:rPr>
      <w:b/>
      <w:noProof/>
    </w:rPr>
  </w:style>
  <w:style w:type="paragraph" w:customStyle="1" w:styleId="Heading2-nonumbering">
    <w:name w:val="Heading 2 - no numbering"/>
    <w:basedOn w:val="Heading2"/>
    <w:rsid w:val="00564FCB"/>
    <w:pPr>
      <w:numPr>
        <w:ilvl w:val="0"/>
        <w:numId w:val="0"/>
      </w:numPr>
      <w:outlineLvl w:val="9"/>
    </w:pPr>
  </w:style>
  <w:style w:type="paragraph" w:customStyle="1" w:styleId="TableofClosedIssues">
    <w:name w:val="Table of Closed Issues"/>
    <w:basedOn w:val="TableofFigures"/>
    <w:rsid w:val="00564FCB"/>
  </w:style>
  <w:style w:type="paragraph" w:styleId="TableofFigures">
    <w:name w:val="table of figures"/>
    <w:basedOn w:val="Normal"/>
    <w:next w:val="Normal"/>
    <w:uiPriority w:val="99"/>
    <w:rsid w:val="00863C5D"/>
    <w:pPr>
      <w:tabs>
        <w:tab w:val="right" w:leader="dot" w:pos="10440"/>
      </w:tabs>
      <w:ind w:left="403" w:hanging="403"/>
    </w:pPr>
    <w:rPr>
      <w:rFonts w:ascii="Arial" w:hAnsi="Arial" w:cs="Arial"/>
      <w:b/>
      <w:noProof/>
      <w:sz w:val="24"/>
    </w:rPr>
  </w:style>
  <w:style w:type="paragraph" w:styleId="Header">
    <w:name w:val="header"/>
    <w:basedOn w:val="Normal"/>
    <w:semiHidden/>
    <w:rsid w:val="00564FCB"/>
    <w:pPr>
      <w:tabs>
        <w:tab w:val="right" w:pos="10440"/>
      </w:tabs>
    </w:pPr>
    <w:rPr>
      <w:sz w:val="16"/>
    </w:rPr>
  </w:style>
  <w:style w:type="paragraph" w:styleId="Footer">
    <w:name w:val="footer"/>
    <w:basedOn w:val="Normal"/>
    <w:link w:val="FooterChar"/>
    <w:rsid w:val="00564FCB"/>
    <w:pPr>
      <w:tabs>
        <w:tab w:val="right" w:pos="7920"/>
      </w:tabs>
    </w:pPr>
    <w:rPr>
      <w:sz w:val="16"/>
    </w:rPr>
  </w:style>
  <w:style w:type="character" w:customStyle="1" w:styleId="FooterChar">
    <w:name w:val="Footer Char"/>
    <w:basedOn w:val="DefaultParagraphFont"/>
    <w:link w:val="Footer"/>
    <w:rsid w:val="00097C8C"/>
    <w:rPr>
      <w:sz w:val="16"/>
    </w:rPr>
  </w:style>
  <w:style w:type="character" w:styleId="Hyperlink">
    <w:name w:val="Hyperlink"/>
    <w:basedOn w:val="DefaultParagraphFont"/>
    <w:uiPriority w:val="99"/>
    <w:rsid w:val="00564FCB"/>
    <w:rPr>
      <w:rFonts w:cs="Times New Roman"/>
      <w:color w:val="0000FF"/>
      <w:u w:val="single"/>
    </w:rPr>
  </w:style>
  <w:style w:type="paragraph" w:styleId="Caption">
    <w:name w:val="caption"/>
    <w:basedOn w:val="Normal"/>
    <w:next w:val="Normal"/>
    <w:qFormat/>
    <w:rsid w:val="00564FCB"/>
    <w:pPr>
      <w:spacing w:before="120" w:after="120"/>
      <w:ind w:left="3420" w:hanging="900"/>
    </w:pPr>
    <w:rPr>
      <w:b/>
    </w:rPr>
  </w:style>
  <w:style w:type="paragraph" w:customStyle="1" w:styleId="FigureText">
    <w:name w:val="Figure Text"/>
    <w:basedOn w:val="Heading4"/>
    <w:rsid w:val="00564FCB"/>
    <w:pPr>
      <w:outlineLvl w:val="9"/>
    </w:pPr>
  </w:style>
  <w:style w:type="paragraph" w:styleId="TOAHeading">
    <w:name w:val="toa heading"/>
    <w:basedOn w:val="Normal"/>
    <w:next w:val="Normal"/>
    <w:semiHidden/>
    <w:rsid w:val="00564FCB"/>
    <w:pPr>
      <w:spacing w:before="120"/>
    </w:pPr>
    <w:rPr>
      <w:rFonts w:ascii="Arial" w:hAnsi="Arial" w:cs="Arial"/>
      <w:b/>
      <w:bCs/>
      <w:sz w:val="24"/>
      <w:szCs w:val="24"/>
    </w:rPr>
  </w:style>
  <w:style w:type="paragraph" w:customStyle="1" w:styleId="Heading1-nonumbering">
    <w:name w:val="Heading 1 - no numbering"/>
    <w:basedOn w:val="Heading1"/>
    <w:next w:val="BodyText"/>
    <w:rsid w:val="00564FCB"/>
    <w:pPr>
      <w:outlineLvl w:val="9"/>
    </w:pPr>
  </w:style>
  <w:style w:type="paragraph" w:customStyle="1" w:styleId="BlockQuotation">
    <w:name w:val="Block Quotation"/>
    <w:basedOn w:val="Normal"/>
    <w:rsid w:val="00564FCB"/>
    <w:pPr>
      <w:widowControl w:val="0"/>
      <w:ind w:left="720" w:right="1844"/>
    </w:pPr>
  </w:style>
  <w:style w:type="paragraph" w:customStyle="1" w:styleId="Definition">
    <w:name w:val="Definition"/>
    <w:basedOn w:val="OpenIssues"/>
    <w:rsid w:val="00564FCB"/>
    <w:rPr>
      <w:b w:val="0"/>
    </w:rPr>
  </w:style>
  <w:style w:type="paragraph" w:customStyle="1" w:styleId="Heading4-nonumbering">
    <w:name w:val="Heading 4 - no numbering"/>
    <w:basedOn w:val="Heading4"/>
    <w:rsid w:val="00564FCB"/>
    <w:pPr>
      <w:numPr>
        <w:ilvl w:val="0"/>
        <w:numId w:val="0"/>
      </w:numPr>
      <w:ind w:left="2520"/>
    </w:pPr>
  </w:style>
  <w:style w:type="paragraph" w:customStyle="1" w:styleId="Heading3-nonumbering">
    <w:name w:val="Heading 3 - no numbering"/>
    <w:basedOn w:val="Heading3"/>
    <w:next w:val="BodyText"/>
    <w:rsid w:val="00564FCB"/>
    <w:pPr>
      <w:numPr>
        <w:ilvl w:val="0"/>
        <w:numId w:val="0"/>
      </w:numPr>
      <w:ind w:left="1440"/>
    </w:pPr>
  </w:style>
  <w:style w:type="character" w:styleId="FollowedHyperlink">
    <w:name w:val="FollowedHyperlink"/>
    <w:basedOn w:val="DefaultParagraphFont"/>
    <w:uiPriority w:val="99"/>
    <w:semiHidden/>
    <w:rsid w:val="00564FCB"/>
    <w:rPr>
      <w:rFonts w:cs="Times New Roman"/>
      <w:color w:val="800080"/>
      <w:u w:val="single"/>
    </w:rPr>
  </w:style>
  <w:style w:type="character" w:styleId="CommentReference">
    <w:name w:val="annotation reference"/>
    <w:basedOn w:val="DefaultParagraphFont"/>
    <w:semiHidden/>
    <w:rsid w:val="00564FCB"/>
    <w:rPr>
      <w:rFonts w:cs="Times New Roman"/>
      <w:sz w:val="16"/>
      <w:szCs w:val="16"/>
    </w:rPr>
  </w:style>
  <w:style w:type="paragraph" w:customStyle="1" w:styleId="DesignComments">
    <w:name w:val="Design_Comments"/>
    <w:basedOn w:val="Heading2"/>
    <w:rsid w:val="00564FCB"/>
    <w:pPr>
      <w:numPr>
        <w:ilvl w:val="0"/>
        <w:numId w:val="0"/>
      </w:numPr>
    </w:pPr>
    <w:rPr>
      <w:b w:val="0"/>
      <w:color w:val="FF0000"/>
      <w:sz w:val="20"/>
    </w:rPr>
  </w:style>
  <w:style w:type="paragraph" w:styleId="CommentText">
    <w:name w:val="annotation text"/>
    <w:basedOn w:val="Normal"/>
    <w:link w:val="CommentTextChar"/>
    <w:semiHidden/>
    <w:rsid w:val="00564FCB"/>
  </w:style>
  <w:style w:type="character" w:customStyle="1" w:styleId="CommentTextChar">
    <w:name w:val="Comment Text Char"/>
    <w:basedOn w:val="DefaultParagraphFont"/>
    <w:link w:val="CommentText"/>
    <w:semiHidden/>
    <w:rsid w:val="007075BF"/>
  </w:style>
  <w:style w:type="paragraph" w:styleId="NormalWeb">
    <w:name w:val="Normal (Web)"/>
    <w:basedOn w:val="Normal"/>
    <w:uiPriority w:val="99"/>
    <w:semiHidden/>
    <w:rsid w:val="00564FCB"/>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564FCB"/>
  </w:style>
  <w:style w:type="paragraph" w:styleId="ListBullet">
    <w:name w:val="List Bullet"/>
    <w:basedOn w:val="Normal"/>
    <w:autoRedefine/>
    <w:semiHidden/>
    <w:rsid w:val="00564FCB"/>
    <w:pPr>
      <w:numPr>
        <w:numId w:val="1"/>
      </w:numPr>
      <w:tabs>
        <w:tab w:val="clear" w:pos="360"/>
      </w:tabs>
      <w:ind w:left="3240"/>
    </w:pPr>
  </w:style>
  <w:style w:type="paragraph" w:customStyle="1" w:styleId="DocumentStatus">
    <w:name w:val="Document Status"/>
    <w:basedOn w:val="BodyText"/>
    <w:rsid w:val="00564FCB"/>
    <w:pPr>
      <w:tabs>
        <w:tab w:val="left" w:pos="3870"/>
      </w:tabs>
    </w:pPr>
  </w:style>
  <w:style w:type="paragraph" w:customStyle="1" w:styleId="ICONDocument">
    <w:name w:val="ICON Document"/>
    <w:rsid w:val="00564FCB"/>
    <w:rPr>
      <w:rFonts w:ascii="Times" w:hAnsi="Times"/>
    </w:rPr>
  </w:style>
  <w:style w:type="paragraph" w:styleId="ListNumber">
    <w:name w:val="List Number"/>
    <w:basedOn w:val="Normal"/>
    <w:semiHidden/>
    <w:rsid w:val="00564FCB"/>
    <w:pPr>
      <w:numPr>
        <w:numId w:val="2"/>
      </w:numPr>
      <w:tabs>
        <w:tab w:val="clear" w:pos="360"/>
        <w:tab w:val="num" w:pos="450"/>
      </w:tabs>
      <w:ind w:left="3240"/>
    </w:pPr>
  </w:style>
  <w:style w:type="paragraph" w:customStyle="1" w:styleId="ICONForm">
    <w:name w:val="ICON Form"/>
    <w:rsid w:val="00564FCB"/>
    <w:rPr>
      <w:rFonts w:ascii="Times" w:hAnsi="Times"/>
    </w:rPr>
  </w:style>
  <w:style w:type="paragraph" w:customStyle="1" w:styleId="ICONHand">
    <w:name w:val="ICON Hand"/>
    <w:rsid w:val="00564FCB"/>
    <w:rPr>
      <w:rFonts w:ascii="Times" w:hAnsi="Times"/>
    </w:rPr>
  </w:style>
  <w:style w:type="paragraph" w:customStyle="1" w:styleId="ICONLightBulb">
    <w:name w:val="ICON LightBulb"/>
    <w:rsid w:val="00564FCB"/>
    <w:rPr>
      <w:rFonts w:ascii="Times" w:hAnsi="Times"/>
    </w:rPr>
  </w:style>
  <w:style w:type="paragraph" w:customStyle="1" w:styleId="ICONReport">
    <w:name w:val="ICON Report"/>
    <w:rsid w:val="00564FCB"/>
    <w:rPr>
      <w:rFonts w:ascii="Times" w:hAnsi="Times"/>
    </w:rPr>
  </w:style>
  <w:style w:type="paragraph" w:customStyle="1" w:styleId="ICONWarningSign">
    <w:name w:val="ICON WarningSign"/>
    <w:rsid w:val="00564FCB"/>
    <w:rPr>
      <w:rFonts w:ascii="Times" w:hAnsi="Times"/>
    </w:rPr>
  </w:style>
  <w:style w:type="paragraph" w:customStyle="1" w:styleId="HeadingBar">
    <w:name w:val="Heading Bar"/>
    <w:basedOn w:val="Normal"/>
    <w:next w:val="Heading3"/>
    <w:rsid w:val="00564FCB"/>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564FCB"/>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564FCB"/>
  </w:style>
  <w:style w:type="paragraph" w:customStyle="1" w:styleId="CoverPageText">
    <w:name w:val="Cover Page Text"/>
    <w:basedOn w:val="BodyText"/>
    <w:rsid w:val="00564FCB"/>
    <w:pPr>
      <w:tabs>
        <w:tab w:val="left" w:pos="2070"/>
      </w:tabs>
      <w:ind w:left="0"/>
    </w:pPr>
  </w:style>
  <w:style w:type="paragraph" w:styleId="BalloonText">
    <w:name w:val="Balloon Text"/>
    <w:basedOn w:val="Normal"/>
    <w:semiHidden/>
    <w:rsid w:val="00564FCB"/>
    <w:rPr>
      <w:rFonts w:ascii="Tahoma" w:hAnsi="Tahoma" w:cs="Tahoma"/>
      <w:sz w:val="16"/>
      <w:szCs w:val="16"/>
    </w:rPr>
  </w:style>
  <w:style w:type="character" w:styleId="Strong">
    <w:name w:val="Strong"/>
    <w:basedOn w:val="DefaultParagraphFont"/>
    <w:qFormat/>
    <w:rsid w:val="00564FCB"/>
    <w:rPr>
      <w:b/>
      <w:bCs/>
    </w:rPr>
  </w:style>
  <w:style w:type="character" w:styleId="HTMLTypewriter">
    <w:name w:val="HTML Typewriter"/>
    <w:basedOn w:val="DefaultParagraphFont"/>
    <w:semiHidden/>
    <w:rsid w:val="00564FCB"/>
    <w:rPr>
      <w:rFonts w:ascii="Courier New" w:eastAsia="Times New Roman" w:hAnsi="Courier New" w:cs="Courier New"/>
      <w:sz w:val="20"/>
      <w:szCs w:val="20"/>
    </w:rPr>
  </w:style>
  <w:style w:type="paragraph" w:customStyle="1" w:styleId="Notelist1">
    <w:name w:val="Note list 1"/>
    <w:basedOn w:val="Normal"/>
    <w:rsid w:val="00564FCB"/>
    <w:pPr>
      <w:numPr>
        <w:numId w:val="5"/>
      </w:numPr>
      <w:tabs>
        <w:tab w:val="left" w:pos="1296"/>
      </w:tabs>
      <w:overflowPunct/>
      <w:autoSpaceDE/>
      <w:autoSpaceDN/>
      <w:adjustRightInd/>
      <w:textAlignment w:val="auto"/>
    </w:pPr>
    <w:rPr>
      <w:sz w:val="24"/>
    </w:rPr>
  </w:style>
  <w:style w:type="character" w:customStyle="1" w:styleId="segment">
    <w:name w:val="segment"/>
    <w:basedOn w:val="DefaultParagraphFont"/>
    <w:rsid w:val="00564FCB"/>
    <w:rPr>
      <w:rFonts w:cs="Times New Roman"/>
    </w:rPr>
  </w:style>
  <w:style w:type="character" w:styleId="Emphasis">
    <w:name w:val="Emphasis"/>
    <w:basedOn w:val="DefaultParagraphFont"/>
    <w:qFormat/>
    <w:rsid w:val="00564FCB"/>
    <w:rPr>
      <w:i/>
      <w:iCs/>
    </w:rPr>
  </w:style>
  <w:style w:type="paragraph" w:styleId="BodyTextIndent3">
    <w:name w:val="Body Text Indent 3"/>
    <w:basedOn w:val="Normal"/>
    <w:semiHidden/>
    <w:rsid w:val="00564FCB"/>
    <w:pPr>
      <w:spacing w:after="120"/>
      <w:ind w:left="360"/>
    </w:pPr>
    <w:rPr>
      <w:sz w:val="16"/>
      <w:szCs w:val="16"/>
    </w:rPr>
  </w:style>
  <w:style w:type="paragraph" w:styleId="BodyText2">
    <w:name w:val="Body Text 2"/>
    <w:basedOn w:val="Normal"/>
    <w:semiHidden/>
    <w:rsid w:val="00564FCB"/>
    <w:pPr>
      <w:overflowPunct/>
      <w:autoSpaceDE/>
      <w:autoSpaceDN/>
      <w:adjustRightInd/>
      <w:textAlignment w:val="auto"/>
    </w:pPr>
    <w:rPr>
      <w:rFonts w:ascii="Arial" w:hAnsi="Arial"/>
      <w:bCs/>
      <w:szCs w:val="24"/>
    </w:rPr>
  </w:style>
  <w:style w:type="paragraph" w:styleId="ListParagraph">
    <w:name w:val="List Paragraph"/>
    <w:basedOn w:val="Normal"/>
    <w:link w:val="ListParagraphChar"/>
    <w:uiPriority w:val="34"/>
    <w:qFormat/>
    <w:rsid w:val="00CB400A"/>
    <w:pPr>
      <w:overflowPunct/>
      <w:autoSpaceDE/>
      <w:autoSpaceDN/>
      <w:adjustRightInd/>
      <w:spacing w:after="200" w:line="276" w:lineRule="auto"/>
      <w:ind w:left="720"/>
      <w:contextualSpacing/>
      <w:textAlignment w:val="auto"/>
    </w:pPr>
    <w:rPr>
      <w:rFonts w:ascii="Calibri" w:hAnsi="Calibri" w:cs="Calibri"/>
      <w:sz w:val="22"/>
      <w:szCs w:val="22"/>
    </w:rPr>
  </w:style>
  <w:style w:type="character" w:customStyle="1" w:styleId="ListParagraphChar">
    <w:name w:val="List Paragraph Char"/>
    <w:basedOn w:val="DefaultParagraphFont"/>
    <w:link w:val="ListParagraph"/>
    <w:uiPriority w:val="34"/>
    <w:rsid w:val="00CB400A"/>
    <w:rPr>
      <w:rFonts w:ascii="Calibri" w:hAnsi="Calibri" w:cs="Calibri"/>
      <w:sz w:val="22"/>
      <w:szCs w:val="22"/>
    </w:rPr>
  </w:style>
  <w:style w:type="paragraph" w:styleId="CommentSubject">
    <w:name w:val="annotation subject"/>
    <w:basedOn w:val="CommentText"/>
    <w:next w:val="CommentText"/>
    <w:link w:val="CommentSubjectChar"/>
    <w:uiPriority w:val="99"/>
    <w:semiHidden/>
    <w:unhideWhenUsed/>
    <w:rsid w:val="007075BF"/>
    <w:rPr>
      <w:b/>
      <w:bCs/>
    </w:rPr>
  </w:style>
  <w:style w:type="character" w:customStyle="1" w:styleId="CommentSubjectChar">
    <w:name w:val="Comment Subject Char"/>
    <w:basedOn w:val="CommentTextChar"/>
    <w:link w:val="CommentSubject"/>
    <w:rsid w:val="007075BF"/>
  </w:style>
  <w:style w:type="paragraph" w:customStyle="1" w:styleId="TableTextHeader">
    <w:name w:val="Table Text Header"/>
    <w:basedOn w:val="TableText"/>
    <w:qFormat/>
    <w:rsid w:val="00A30E23"/>
    <w:rPr>
      <w:rFonts w:ascii="Cambria" w:hAnsi="Cambria"/>
      <w:b/>
      <w:sz w:val="22"/>
    </w:rPr>
  </w:style>
  <w:style w:type="paragraph" w:customStyle="1" w:styleId="TableTextLabel">
    <w:name w:val="Table Text Label"/>
    <w:basedOn w:val="TableText"/>
    <w:qFormat/>
    <w:rsid w:val="00680E11"/>
    <w:pPr>
      <w:jc w:val="right"/>
    </w:pPr>
    <w:rPr>
      <w:rFonts w:ascii="Cambria" w:hAnsi="Cambria"/>
      <w:b/>
      <w:sz w:val="22"/>
    </w:rPr>
  </w:style>
  <w:style w:type="paragraph" w:styleId="Revision">
    <w:name w:val="Revision"/>
    <w:hidden/>
    <w:uiPriority w:val="99"/>
    <w:semiHidden/>
    <w:rsid w:val="007044BA"/>
  </w:style>
  <w:style w:type="paragraph" w:styleId="TOCHeading">
    <w:name w:val="TOC Heading"/>
    <w:basedOn w:val="Heading1"/>
    <w:next w:val="Normal"/>
    <w:uiPriority w:val="39"/>
    <w:semiHidden/>
    <w:unhideWhenUsed/>
    <w:qFormat/>
    <w:rsid w:val="007B676F"/>
    <w:pPr>
      <w:keepLines/>
      <w:pageBreakBefore w:val="0"/>
      <w:numPr>
        <w:numId w:val="0"/>
      </w:numPr>
      <w:pBdr>
        <w:top w:val="none" w:sz="0" w:space="0" w:color="auto"/>
      </w:pBd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customStyle="1" w:styleId="Style1">
    <w:name w:val="Style1"/>
    <w:basedOn w:val="TOC3"/>
    <w:qFormat/>
    <w:rsid w:val="00E10D58"/>
    <w:rPr>
      <w:rFonts w:cs="Arial"/>
      <w:szCs w:val="20"/>
    </w:rPr>
  </w:style>
  <w:style w:type="paragraph" w:customStyle="1" w:styleId="tablebody">
    <w:name w:val="table body"/>
    <w:rsid w:val="00BA04B8"/>
    <w:pPr>
      <w:keepNext/>
      <w:keepLines/>
      <w:spacing w:before="40" w:after="40" w:line="220" w:lineRule="atLeast"/>
    </w:pPr>
    <w:rPr>
      <w:rFonts w:ascii="Arial" w:hAnsi="Arial"/>
      <w:sz w:val="18"/>
    </w:rPr>
  </w:style>
  <w:style w:type="table" w:styleId="TableGrid">
    <w:name w:val="Table Grid"/>
    <w:basedOn w:val="TableNormal"/>
    <w:rsid w:val="00BB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964D21"/>
    <w:pPr>
      <w:overflowPunct/>
      <w:autoSpaceDE/>
      <w:autoSpaceDN/>
      <w:adjustRightInd/>
      <w:spacing w:before="120"/>
      <w:ind w:left="720"/>
      <w:textAlignment w:val="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6197">
      <w:bodyDiv w:val="1"/>
      <w:marLeft w:val="0"/>
      <w:marRight w:val="0"/>
      <w:marTop w:val="0"/>
      <w:marBottom w:val="0"/>
      <w:divBdr>
        <w:top w:val="none" w:sz="0" w:space="0" w:color="auto"/>
        <w:left w:val="none" w:sz="0" w:space="0" w:color="auto"/>
        <w:bottom w:val="none" w:sz="0" w:space="0" w:color="auto"/>
        <w:right w:val="none" w:sz="0" w:space="0" w:color="auto"/>
      </w:divBdr>
    </w:div>
    <w:div w:id="181672733">
      <w:bodyDiv w:val="1"/>
      <w:marLeft w:val="0"/>
      <w:marRight w:val="0"/>
      <w:marTop w:val="0"/>
      <w:marBottom w:val="0"/>
      <w:divBdr>
        <w:top w:val="none" w:sz="0" w:space="0" w:color="auto"/>
        <w:left w:val="none" w:sz="0" w:space="0" w:color="auto"/>
        <w:bottom w:val="none" w:sz="0" w:space="0" w:color="auto"/>
        <w:right w:val="none" w:sz="0" w:space="0" w:color="auto"/>
      </w:divBdr>
    </w:div>
    <w:div w:id="199167208">
      <w:bodyDiv w:val="1"/>
      <w:marLeft w:val="0"/>
      <w:marRight w:val="0"/>
      <w:marTop w:val="0"/>
      <w:marBottom w:val="0"/>
      <w:divBdr>
        <w:top w:val="none" w:sz="0" w:space="0" w:color="auto"/>
        <w:left w:val="none" w:sz="0" w:space="0" w:color="auto"/>
        <w:bottom w:val="none" w:sz="0" w:space="0" w:color="auto"/>
        <w:right w:val="none" w:sz="0" w:space="0" w:color="auto"/>
      </w:divBdr>
    </w:div>
    <w:div w:id="202209872">
      <w:bodyDiv w:val="1"/>
      <w:marLeft w:val="0"/>
      <w:marRight w:val="0"/>
      <w:marTop w:val="0"/>
      <w:marBottom w:val="0"/>
      <w:divBdr>
        <w:top w:val="none" w:sz="0" w:space="0" w:color="auto"/>
        <w:left w:val="none" w:sz="0" w:space="0" w:color="auto"/>
        <w:bottom w:val="none" w:sz="0" w:space="0" w:color="auto"/>
        <w:right w:val="none" w:sz="0" w:space="0" w:color="auto"/>
      </w:divBdr>
    </w:div>
    <w:div w:id="208109263">
      <w:bodyDiv w:val="1"/>
      <w:marLeft w:val="0"/>
      <w:marRight w:val="0"/>
      <w:marTop w:val="0"/>
      <w:marBottom w:val="0"/>
      <w:divBdr>
        <w:top w:val="none" w:sz="0" w:space="0" w:color="auto"/>
        <w:left w:val="none" w:sz="0" w:space="0" w:color="auto"/>
        <w:bottom w:val="none" w:sz="0" w:space="0" w:color="auto"/>
        <w:right w:val="none" w:sz="0" w:space="0" w:color="auto"/>
      </w:divBdr>
      <w:divsChild>
        <w:div w:id="56098996">
          <w:marLeft w:val="0"/>
          <w:marRight w:val="0"/>
          <w:marTop w:val="0"/>
          <w:marBottom w:val="0"/>
          <w:divBdr>
            <w:top w:val="none" w:sz="0" w:space="0" w:color="auto"/>
            <w:left w:val="none" w:sz="0" w:space="0" w:color="auto"/>
            <w:bottom w:val="none" w:sz="0" w:space="0" w:color="auto"/>
            <w:right w:val="none" w:sz="0" w:space="0" w:color="auto"/>
          </w:divBdr>
        </w:div>
        <w:div w:id="82608126">
          <w:marLeft w:val="0"/>
          <w:marRight w:val="0"/>
          <w:marTop w:val="0"/>
          <w:marBottom w:val="0"/>
          <w:divBdr>
            <w:top w:val="none" w:sz="0" w:space="0" w:color="auto"/>
            <w:left w:val="none" w:sz="0" w:space="0" w:color="auto"/>
            <w:bottom w:val="none" w:sz="0" w:space="0" w:color="auto"/>
            <w:right w:val="none" w:sz="0" w:space="0" w:color="auto"/>
          </w:divBdr>
        </w:div>
        <w:div w:id="88432814">
          <w:marLeft w:val="0"/>
          <w:marRight w:val="0"/>
          <w:marTop w:val="0"/>
          <w:marBottom w:val="0"/>
          <w:divBdr>
            <w:top w:val="none" w:sz="0" w:space="0" w:color="auto"/>
            <w:left w:val="none" w:sz="0" w:space="0" w:color="auto"/>
            <w:bottom w:val="none" w:sz="0" w:space="0" w:color="auto"/>
            <w:right w:val="none" w:sz="0" w:space="0" w:color="auto"/>
          </w:divBdr>
        </w:div>
        <w:div w:id="130024299">
          <w:marLeft w:val="0"/>
          <w:marRight w:val="0"/>
          <w:marTop w:val="0"/>
          <w:marBottom w:val="0"/>
          <w:divBdr>
            <w:top w:val="none" w:sz="0" w:space="0" w:color="auto"/>
            <w:left w:val="none" w:sz="0" w:space="0" w:color="auto"/>
            <w:bottom w:val="none" w:sz="0" w:space="0" w:color="auto"/>
            <w:right w:val="none" w:sz="0" w:space="0" w:color="auto"/>
          </w:divBdr>
        </w:div>
        <w:div w:id="134877906">
          <w:marLeft w:val="0"/>
          <w:marRight w:val="0"/>
          <w:marTop w:val="0"/>
          <w:marBottom w:val="0"/>
          <w:divBdr>
            <w:top w:val="none" w:sz="0" w:space="0" w:color="auto"/>
            <w:left w:val="none" w:sz="0" w:space="0" w:color="auto"/>
            <w:bottom w:val="none" w:sz="0" w:space="0" w:color="auto"/>
            <w:right w:val="none" w:sz="0" w:space="0" w:color="auto"/>
          </w:divBdr>
        </w:div>
        <w:div w:id="193007795">
          <w:marLeft w:val="0"/>
          <w:marRight w:val="0"/>
          <w:marTop w:val="0"/>
          <w:marBottom w:val="0"/>
          <w:divBdr>
            <w:top w:val="none" w:sz="0" w:space="0" w:color="auto"/>
            <w:left w:val="none" w:sz="0" w:space="0" w:color="auto"/>
            <w:bottom w:val="none" w:sz="0" w:space="0" w:color="auto"/>
            <w:right w:val="none" w:sz="0" w:space="0" w:color="auto"/>
          </w:divBdr>
        </w:div>
        <w:div w:id="219832927">
          <w:marLeft w:val="0"/>
          <w:marRight w:val="0"/>
          <w:marTop w:val="0"/>
          <w:marBottom w:val="0"/>
          <w:divBdr>
            <w:top w:val="none" w:sz="0" w:space="0" w:color="auto"/>
            <w:left w:val="none" w:sz="0" w:space="0" w:color="auto"/>
            <w:bottom w:val="none" w:sz="0" w:space="0" w:color="auto"/>
            <w:right w:val="none" w:sz="0" w:space="0" w:color="auto"/>
          </w:divBdr>
        </w:div>
        <w:div w:id="296836916">
          <w:marLeft w:val="0"/>
          <w:marRight w:val="0"/>
          <w:marTop w:val="0"/>
          <w:marBottom w:val="0"/>
          <w:divBdr>
            <w:top w:val="none" w:sz="0" w:space="0" w:color="auto"/>
            <w:left w:val="none" w:sz="0" w:space="0" w:color="auto"/>
            <w:bottom w:val="none" w:sz="0" w:space="0" w:color="auto"/>
            <w:right w:val="none" w:sz="0" w:space="0" w:color="auto"/>
          </w:divBdr>
        </w:div>
        <w:div w:id="333804329">
          <w:marLeft w:val="0"/>
          <w:marRight w:val="0"/>
          <w:marTop w:val="0"/>
          <w:marBottom w:val="0"/>
          <w:divBdr>
            <w:top w:val="none" w:sz="0" w:space="0" w:color="auto"/>
            <w:left w:val="none" w:sz="0" w:space="0" w:color="auto"/>
            <w:bottom w:val="none" w:sz="0" w:space="0" w:color="auto"/>
            <w:right w:val="none" w:sz="0" w:space="0" w:color="auto"/>
          </w:divBdr>
        </w:div>
        <w:div w:id="403257374">
          <w:marLeft w:val="0"/>
          <w:marRight w:val="0"/>
          <w:marTop w:val="0"/>
          <w:marBottom w:val="0"/>
          <w:divBdr>
            <w:top w:val="none" w:sz="0" w:space="0" w:color="auto"/>
            <w:left w:val="none" w:sz="0" w:space="0" w:color="auto"/>
            <w:bottom w:val="none" w:sz="0" w:space="0" w:color="auto"/>
            <w:right w:val="none" w:sz="0" w:space="0" w:color="auto"/>
          </w:divBdr>
        </w:div>
        <w:div w:id="419375144">
          <w:marLeft w:val="0"/>
          <w:marRight w:val="0"/>
          <w:marTop w:val="0"/>
          <w:marBottom w:val="0"/>
          <w:divBdr>
            <w:top w:val="none" w:sz="0" w:space="0" w:color="auto"/>
            <w:left w:val="none" w:sz="0" w:space="0" w:color="auto"/>
            <w:bottom w:val="none" w:sz="0" w:space="0" w:color="auto"/>
            <w:right w:val="none" w:sz="0" w:space="0" w:color="auto"/>
          </w:divBdr>
        </w:div>
        <w:div w:id="430929129">
          <w:marLeft w:val="0"/>
          <w:marRight w:val="0"/>
          <w:marTop w:val="0"/>
          <w:marBottom w:val="0"/>
          <w:divBdr>
            <w:top w:val="none" w:sz="0" w:space="0" w:color="auto"/>
            <w:left w:val="none" w:sz="0" w:space="0" w:color="auto"/>
            <w:bottom w:val="none" w:sz="0" w:space="0" w:color="auto"/>
            <w:right w:val="none" w:sz="0" w:space="0" w:color="auto"/>
          </w:divBdr>
        </w:div>
        <w:div w:id="436290589">
          <w:marLeft w:val="0"/>
          <w:marRight w:val="0"/>
          <w:marTop w:val="0"/>
          <w:marBottom w:val="0"/>
          <w:divBdr>
            <w:top w:val="none" w:sz="0" w:space="0" w:color="auto"/>
            <w:left w:val="none" w:sz="0" w:space="0" w:color="auto"/>
            <w:bottom w:val="none" w:sz="0" w:space="0" w:color="auto"/>
            <w:right w:val="none" w:sz="0" w:space="0" w:color="auto"/>
          </w:divBdr>
        </w:div>
        <w:div w:id="459342893">
          <w:marLeft w:val="0"/>
          <w:marRight w:val="0"/>
          <w:marTop w:val="0"/>
          <w:marBottom w:val="0"/>
          <w:divBdr>
            <w:top w:val="none" w:sz="0" w:space="0" w:color="auto"/>
            <w:left w:val="none" w:sz="0" w:space="0" w:color="auto"/>
            <w:bottom w:val="none" w:sz="0" w:space="0" w:color="auto"/>
            <w:right w:val="none" w:sz="0" w:space="0" w:color="auto"/>
          </w:divBdr>
        </w:div>
        <w:div w:id="576280830">
          <w:marLeft w:val="0"/>
          <w:marRight w:val="0"/>
          <w:marTop w:val="0"/>
          <w:marBottom w:val="0"/>
          <w:divBdr>
            <w:top w:val="none" w:sz="0" w:space="0" w:color="auto"/>
            <w:left w:val="none" w:sz="0" w:space="0" w:color="auto"/>
            <w:bottom w:val="none" w:sz="0" w:space="0" w:color="auto"/>
            <w:right w:val="none" w:sz="0" w:space="0" w:color="auto"/>
          </w:divBdr>
        </w:div>
        <w:div w:id="587732346">
          <w:marLeft w:val="0"/>
          <w:marRight w:val="0"/>
          <w:marTop w:val="0"/>
          <w:marBottom w:val="0"/>
          <w:divBdr>
            <w:top w:val="none" w:sz="0" w:space="0" w:color="auto"/>
            <w:left w:val="none" w:sz="0" w:space="0" w:color="auto"/>
            <w:bottom w:val="none" w:sz="0" w:space="0" w:color="auto"/>
            <w:right w:val="none" w:sz="0" w:space="0" w:color="auto"/>
          </w:divBdr>
        </w:div>
        <w:div w:id="673144825">
          <w:marLeft w:val="0"/>
          <w:marRight w:val="0"/>
          <w:marTop w:val="0"/>
          <w:marBottom w:val="0"/>
          <w:divBdr>
            <w:top w:val="none" w:sz="0" w:space="0" w:color="auto"/>
            <w:left w:val="none" w:sz="0" w:space="0" w:color="auto"/>
            <w:bottom w:val="none" w:sz="0" w:space="0" w:color="auto"/>
            <w:right w:val="none" w:sz="0" w:space="0" w:color="auto"/>
          </w:divBdr>
        </w:div>
        <w:div w:id="685248848">
          <w:marLeft w:val="0"/>
          <w:marRight w:val="0"/>
          <w:marTop w:val="0"/>
          <w:marBottom w:val="0"/>
          <w:divBdr>
            <w:top w:val="none" w:sz="0" w:space="0" w:color="auto"/>
            <w:left w:val="none" w:sz="0" w:space="0" w:color="auto"/>
            <w:bottom w:val="none" w:sz="0" w:space="0" w:color="auto"/>
            <w:right w:val="none" w:sz="0" w:space="0" w:color="auto"/>
          </w:divBdr>
        </w:div>
        <w:div w:id="704793933">
          <w:marLeft w:val="0"/>
          <w:marRight w:val="0"/>
          <w:marTop w:val="0"/>
          <w:marBottom w:val="0"/>
          <w:divBdr>
            <w:top w:val="none" w:sz="0" w:space="0" w:color="auto"/>
            <w:left w:val="none" w:sz="0" w:space="0" w:color="auto"/>
            <w:bottom w:val="none" w:sz="0" w:space="0" w:color="auto"/>
            <w:right w:val="none" w:sz="0" w:space="0" w:color="auto"/>
          </w:divBdr>
        </w:div>
        <w:div w:id="721245177">
          <w:marLeft w:val="0"/>
          <w:marRight w:val="0"/>
          <w:marTop w:val="0"/>
          <w:marBottom w:val="0"/>
          <w:divBdr>
            <w:top w:val="none" w:sz="0" w:space="0" w:color="auto"/>
            <w:left w:val="none" w:sz="0" w:space="0" w:color="auto"/>
            <w:bottom w:val="none" w:sz="0" w:space="0" w:color="auto"/>
            <w:right w:val="none" w:sz="0" w:space="0" w:color="auto"/>
          </w:divBdr>
        </w:div>
        <w:div w:id="765073639">
          <w:marLeft w:val="0"/>
          <w:marRight w:val="0"/>
          <w:marTop w:val="0"/>
          <w:marBottom w:val="0"/>
          <w:divBdr>
            <w:top w:val="none" w:sz="0" w:space="0" w:color="auto"/>
            <w:left w:val="none" w:sz="0" w:space="0" w:color="auto"/>
            <w:bottom w:val="none" w:sz="0" w:space="0" w:color="auto"/>
            <w:right w:val="none" w:sz="0" w:space="0" w:color="auto"/>
          </w:divBdr>
        </w:div>
        <w:div w:id="790561254">
          <w:marLeft w:val="0"/>
          <w:marRight w:val="0"/>
          <w:marTop w:val="0"/>
          <w:marBottom w:val="0"/>
          <w:divBdr>
            <w:top w:val="none" w:sz="0" w:space="0" w:color="auto"/>
            <w:left w:val="none" w:sz="0" w:space="0" w:color="auto"/>
            <w:bottom w:val="none" w:sz="0" w:space="0" w:color="auto"/>
            <w:right w:val="none" w:sz="0" w:space="0" w:color="auto"/>
          </w:divBdr>
        </w:div>
        <w:div w:id="805244769">
          <w:marLeft w:val="0"/>
          <w:marRight w:val="0"/>
          <w:marTop w:val="0"/>
          <w:marBottom w:val="0"/>
          <w:divBdr>
            <w:top w:val="none" w:sz="0" w:space="0" w:color="auto"/>
            <w:left w:val="none" w:sz="0" w:space="0" w:color="auto"/>
            <w:bottom w:val="none" w:sz="0" w:space="0" w:color="auto"/>
            <w:right w:val="none" w:sz="0" w:space="0" w:color="auto"/>
          </w:divBdr>
        </w:div>
        <w:div w:id="859471759">
          <w:marLeft w:val="0"/>
          <w:marRight w:val="0"/>
          <w:marTop w:val="0"/>
          <w:marBottom w:val="0"/>
          <w:divBdr>
            <w:top w:val="none" w:sz="0" w:space="0" w:color="auto"/>
            <w:left w:val="none" w:sz="0" w:space="0" w:color="auto"/>
            <w:bottom w:val="none" w:sz="0" w:space="0" w:color="auto"/>
            <w:right w:val="none" w:sz="0" w:space="0" w:color="auto"/>
          </w:divBdr>
        </w:div>
        <w:div w:id="910118928">
          <w:marLeft w:val="0"/>
          <w:marRight w:val="0"/>
          <w:marTop w:val="0"/>
          <w:marBottom w:val="0"/>
          <w:divBdr>
            <w:top w:val="none" w:sz="0" w:space="0" w:color="auto"/>
            <w:left w:val="none" w:sz="0" w:space="0" w:color="auto"/>
            <w:bottom w:val="none" w:sz="0" w:space="0" w:color="auto"/>
            <w:right w:val="none" w:sz="0" w:space="0" w:color="auto"/>
          </w:divBdr>
        </w:div>
        <w:div w:id="1072195939">
          <w:marLeft w:val="0"/>
          <w:marRight w:val="0"/>
          <w:marTop w:val="0"/>
          <w:marBottom w:val="0"/>
          <w:divBdr>
            <w:top w:val="none" w:sz="0" w:space="0" w:color="auto"/>
            <w:left w:val="none" w:sz="0" w:space="0" w:color="auto"/>
            <w:bottom w:val="none" w:sz="0" w:space="0" w:color="auto"/>
            <w:right w:val="none" w:sz="0" w:space="0" w:color="auto"/>
          </w:divBdr>
        </w:div>
        <w:div w:id="1179127051">
          <w:marLeft w:val="0"/>
          <w:marRight w:val="0"/>
          <w:marTop w:val="0"/>
          <w:marBottom w:val="0"/>
          <w:divBdr>
            <w:top w:val="none" w:sz="0" w:space="0" w:color="auto"/>
            <w:left w:val="none" w:sz="0" w:space="0" w:color="auto"/>
            <w:bottom w:val="none" w:sz="0" w:space="0" w:color="auto"/>
            <w:right w:val="none" w:sz="0" w:space="0" w:color="auto"/>
          </w:divBdr>
        </w:div>
        <w:div w:id="1221332276">
          <w:marLeft w:val="0"/>
          <w:marRight w:val="0"/>
          <w:marTop w:val="0"/>
          <w:marBottom w:val="0"/>
          <w:divBdr>
            <w:top w:val="none" w:sz="0" w:space="0" w:color="auto"/>
            <w:left w:val="none" w:sz="0" w:space="0" w:color="auto"/>
            <w:bottom w:val="none" w:sz="0" w:space="0" w:color="auto"/>
            <w:right w:val="none" w:sz="0" w:space="0" w:color="auto"/>
          </w:divBdr>
        </w:div>
        <w:div w:id="1316450756">
          <w:marLeft w:val="0"/>
          <w:marRight w:val="0"/>
          <w:marTop w:val="0"/>
          <w:marBottom w:val="0"/>
          <w:divBdr>
            <w:top w:val="none" w:sz="0" w:space="0" w:color="auto"/>
            <w:left w:val="none" w:sz="0" w:space="0" w:color="auto"/>
            <w:bottom w:val="none" w:sz="0" w:space="0" w:color="auto"/>
            <w:right w:val="none" w:sz="0" w:space="0" w:color="auto"/>
          </w:divBdr>
        </w:div>
        <w:div w:id="1456752049">
          <w:marLeft w:val="0"/>
          <w:marRight w:val="0"/>
          <w:marTop w:val="0"/>
          <w:marBottom w:val="0"/>
          <w:divBdr>
            <w:top w:val="none" w:sz="0" w:space="0" w:color="auto"/>
            <w:left w:val="none" w:sz="0" w:space="0" w:color="auto"/>
            <w:bottom w:val="none" w:sz="0" w:space="0" w:color="auto"/>
            <w:right w:val="none" w:sz="0" w:space="0" w:color="auto"/>
          </w:divBdr>
        </w:div>
        <w:div w:id="1462963058">
          <w:marLeft w:val="0"/>
          <w:marRight w:val="0"/>
          <w:marTop w:val="0"/>
          <w:marBottom w:val="0"/>
          <w:divBdr>
            <w:top w:val="none" w:sz="0" w:space="0" w:color="auto"/>
            <w:left w:val="none" w:sz="0" w:space="0" w:color="auto"/>
            <w:bottom w:val="none" w:sz="0" w:space="0" w:color="auto"/>
            <w:right w:val="none" w:sz="0" w:space="0" w:color="auto"/>
          </w:divBdr>
        </w:div>
        <w:div w:id="1494031545">
          <w:marLeft w:val="0"/>
          <w:marRight w:val="0"/>
          <w:marTop w:val="0"/>
          <w:marBottom w:val="0"/>
          <w:divBdr>
            <w:top w:val="none" w:sz="0" w:space="0" w:color="auto"/>
            <w:left w:val="none" w:sz="0" w:space="0" w:color="auto"/>
            <w:bottom w:val="none" w:sz="0" w:space="0" w:color="auto"/>
            <w:right w:val="none" w:sz="0" w:space="0" w:color="auto"/>
          </w:divBdr>
        </w:div>
        <w:div w:id="1543978170">
          <w:marLeft w:val="0"/>
          <w:marRight w:val="0"/>
          <w:marTop w:val="0"/>
          <w:marBottom w:val="0"/>
          <w:divBdr>
            <w:top w:val="none" w:sz="0" w:space="0" w:color="auto"/>
            <w:left w:val="none" w:sz="0" w:space="0" w:color="auto"/>
            <w:bottom w:val="none" w:sz="0" w:space="0" w:color="auto"/>
            <w:right w:val="none" w:sz="0" w:space="0" w:color="auto"/>
          </w:divBdr>
        </w:div>
        <w:div w:id="1628001877">
          <w:marLeft w:val="0"/>
          <w:marRight w:val="0"/>
          <w:marTop w:val="0"/>
          <w:marBottom w:val="0"/>
          <w:divBdr>
            <w:top w:val="none" w:sz="0" w:space="0" w:color="auto"/>
            <w:left w:val="none" w:sz="0" w:space="0" w:color="auto"/>
            <w:bottom w:val="none" w:sz="0" w:space="0" w:color="auto"/>
            <w:right w:val="none" w:sz="0" w:space="0" w:color="auto"/>
          </w:divBdr>
        </w:div>
        <w:div w:id="1853763988">
          <w:marLeft w:val="0"/>
          <w:marRight w:val="0"/>
          <w:marTop w:val="0"/>
          <w:marBottom w:val="0"/>
          <w:divBdr>
            <w:top w:val="none" w:sz="0" w:space="0" w:color="auto"/>
            <w:left w:val="none" w:sz="0" w:space="0" w:color="auto"/>
            <w:bottom w:val="none" w:sz="0" w:space="0" w:color="auto"/>
            <w:right w:val="none" w:sz="0" w:space="0" w:color="auto"/>
          </w:divBdr>
        </w:div>
        <w:div w:id="1869101502">
          <w:marLeft w:val="0"/>
          <w:marRight w:val="0"/>
          <w:marTop w:val="0"/>
          <w:marBottom w:val="0"/>
          <w:divBdr>
            <w:top w:val="none" w:sz="0" w:space="0" w:color="auto"/>
            <w:left w:val="none" w:sz="0" w:space="0" w:color="auto"/>
            <w:bottom w:val="none" w:sz="0" w:space="0" w:color="auto"/>
            <w:right w:val="none" w:sz="0" w:space="0" w:color="auto"/>
          </w:divBdr>
        </w:div>
        <w:div w:id="1891644663">
          <w:marLeft w:val="0"/>
          <w:marRight w:val="0"/>
          <w:marTop w:val="0"/>
          <w:marBottom w:val="0"/>
          <w:divBdr>
            <w:top w:val="none" w:sz="0" w:space="0" w:color="auto"/>
            <w:left w:val="none" w:sz="0" w:space="0" w:color="auto"/>
            <w:bottom w:val="none" w:sz="0" w:space="0" w:color="auto"/>
            <w:right w:val="none" w:sz="0" w:space="0" w:color="auto"/>
          </w:divBdr>
        </w:div>
        <w:div w:id="1902788578">
          <w:marLeft w:val="0"/>
          <w:marRight w:val="0"/>
          <w:marTop w:val="0"/>
          <w:marBottom w:val="0"/>
          <w:divBdr>
            <w:top w:val="none" w:sz="0" w:space="0" w:color="auto"/>
            <w:left w:val="none" w:sz="0" w:space="0" w:color="auto"/>
            <w:bottom w:val="none" w:sz="0" w:space="0" w:color="auto"/>
            <w:right w:val="none" w:sz="0" w:space="0" w:color="auto"/>
          </w:divBdr>
        </w:div>
        <w:div w:id="1924219627">
          <w:marLeft w:val="0"/>
          <w:marRight w:val="0"/>
          <w:marTop w:val="0"/>
          <w:marBottom w:val="0"/>
          <w:divBdr>
            <w:top w:val="none" w:sz="0" w:space="0" w:color="auto"/>
            <w:left w:val="none" w:sz="0" w:space="0" w:color="auto"/>
            <w:bottom w:val="none" w:sz="0" w:space="0" w:color="auto"/>
            <w:right w:val="none" w:sz="0" w:space="0" w:color="auto"/>
          </w:divBdr>
        </w:div>
        <w:div w:id="2099254953">
          <w:marLeft w:val="0"/>
          <w:marRight w:val="0"/>
          <w:marTop w:val="0"/>
          <w:marBottom w:val="0"/>
          <w:divBdr>
            <w:top w:val="none" w:sz="0" w:space="0" w:color="auto"/>
            <w:left w:val="none" w:sz="0" w:space="0" w:color="auto"/>
            <w:bottom w:val="none" w:sz="0" w:space="0" w:color="auto"/>
            <w:right w:val="none" w:sz="0" w:space="0" w:color="auto"/>
          </w:divBdr>
        </w:div>
      </w:divsChild>
    </w:div>
    <w:div w:id="272828018">
      <w:bodyDiv w:val="1"/>
      <w:marLeft w:val="0"/>
      <w:marRight w:val="0"/>
      <w:marTop w:val="0"/>
      <w:marBottom w:val="0"/>
      <w:divBdr>
        <w:top w:val="none" w:sz="0" w:space="0" w:color="auto"/>
        <w:left w:val="none" w:sz="0" w:space="0" w:color="auto"/>
        <w:bottom w:val="none" w:sz="0" w:space="0" w:color="auto"/>
        <w:right w:val="none" w:sz="0" w:space="0" w:color="auto"/>
      </w:divBdr>
    </w:div>
    <w:div w:id="283003384">
      <w:bodyDiv w:val="1"/>
      <w:marLeft w:val="0"/>
      <w:marRight w:val="0"/>
      <w:marTop w:val="0"/>
      <w:marBottom w:val="0"/>
      <w:divBdr>
        <w:top w:val="none" w:sz="0" w:space="0" w:color="auto"/>
        <w:left w:val="none" w:sz="0" w:space="0" w:color="auto"/>
        <w:bottom w:val="none" w:sz="0" w:space="0" w:color="auto"/>
        <w:right w:val="none" w:sz="0" w:space="0" w:color="auto"/>
      </w:divBdr>
    </w:div>
    <w:div w:id="460341238">
      <w:bodyDiv w:val="1"/>
      <w:marLeft w:val="0"/>
      <w:marRight w:val="0"/>
      <w:marTop w:val="0"/>
      <w:marBottom w:val="0"/>
      <w:divBdr>
        <w:top w:val="none" w:sz="0" w:space="0" w:color="auto"/>
        <w:left w:val="none" w:sz="0" w:space="0" w:color="auto"/>
        <w:bottom w:val="none" w:sz="0" w:space="0" w:color="auto"/>
        <w:right w:val="none" w:sz="0" w:space="0" w:color="auto"/>
      </w:divBdr>
    </w:div>
    <w:div w:id="605649382">
      <w:bodyDiv w:val="1"/>
      <w:marLeft w:val="0"/>
      <w:marRight w:val="0"/>
      <w:marTop w:val="0"/>
      <w:marBottom w:val="0"/>
      <w:divBdr>
        <w:top w:val="none" w:sz="0" w:space="0" w:color="auto"/>
        <w:left w:val="none" w:sz="0" w:space="0" w:color="auto"/>
        <w:bottom w:val="none" w:sz="0" w:space="0" w:color="auto"/>
        <w:right w:val="none" w:sz="0" w:space="0" w:color="auto"/>
      </w:divBdr>
    </w:div>
    <w:div w:id="678774135">
      <w:bodyDiv w:val="1"/>
      <w:marLeft w:val="0"/>
      <w:marRight w:val="0"/>
      <w:marTop w:val="0"/>
      <w:marBottom w:val="0"/>
      <w:divBdr>
        <w:top w:val="none" w:sz="0" w:space="0" w:color="auto"/>
        <w:left w:val="none" w:sz="0" w:space="0" w:color="auto"/>
        <w:bottom w:val="none" w:sz="0" w:space="0" w:color="auto"/>
        <w:right w:val="none" w:sz="0" w:space="0" w:color="auto"/>
      </w:divBdr>
    </w:div>
    <w:div w:id="714619539">
      <w:bodyDiv w:val="1"/>
      <w:marLeft w:val="0"/>
      <w:marRight w:val="0"/>
      <w:marTop w:val="0"/>
      <w:marBottom w:val="0"/>
      <w:divBdr>
        <w:top w:val="none" w:sz="0" w:space="0" w:color="auto"/>
        <w:left w:val="none" w:sz="0" w:space="0" w:color="auto"/>
        <w:bottom w:val="none" w:sz="0" w:space="0" w:color="auto"/>
        <w:right w:val="none" w:sz="0" w:space="0" w:color="auto"/>
      </w:divBdr>
    </w:div>
    <w:div w:id="737241999">
      <w:bodyDiv w:val="1"/>
      <w:marLeft w:val="0"/>
      <w:marRight w:val="0"/>
      <w:marTop w:val="0"/>
      <w:marBottom w:val="0"/>
      <w:divBdr>
        <w:top w:val="none" w:sz="0" w:space="0" w:color="auto"/>
        <w:left w:val="none" w:sz="0" w:space="0" w:color="auto"/>
        <w:bottom w:val="none" w:sz="0" w:space="0" w:color="auto"/>
        <w:right w:val="none" w:sz="0" w:space="0" w:color="auto"/>
      </w:divBdr>
    </w:div>
    <w:div w:id="886651179">
      <w:bodyDiv w:val="1"/>
      <w:marLeft w:val="0"/>
      <w:marRight w:val="0"/>
      <w:marTop w:val="0"/>
      <w:marBottom w:val="0"/>
      <w:divBdr>
        <w:top w:val="none" w:sz="0" w:space="0" w:color="auto"/>
        <w:left w:val="none" w:sz="0" w:space="0" w:color="auto"/>
        <w:bottom w:val="none" w:sz="0" w:space="0" w:color="auto"/>
        <w:right w:val="none" w:sz="0" w:space="0" w:color="auto"/>
      </w:divBdr>
    </w:div>
    <w:div w:id="897593636">
      <w:bodyDiv w:val="1"/>
      <w:marLeft w:val="0"/>
      <w:marRight w:val="0"/>
      <w:marTop w:val="0"/>
      <w:marBottom w:val="0"/>
      <w:divBdr>
        <w:top w:val="none" w:sz="0" w:space="0" w:color="auto"/>
        <w:left w:val="none" w:sz="0" w:space="0" w:color="auto"/>
        <w:bottom w:val="none" w:sz="0" w:space="0" w:color="auto"/>
        <w:right w:val="none" w:sz="0" w:space="0" w:color="auto"/>
      </w:divBdr>
    </w:div>
    <w:div w:id="960115907">
      <w:bodyDiv w:val="1"/>
      <w:marLeft w:val="0"/>
      <w:marRight w:val="0"/>
      <w:marTop w:val="0"/>
      <w:marBottom w:val="0"/>
      <w:divBdr>
        <w:top w:val="none" w:sz="0" w:space="0" w:color="auto"/>
        <w:left w:val="none" w:sz="0" w:space="0" w:color="auto"/>
        <w:bottom w:val="none" w:sz="0" w:space="0" w:color="auto"/>
        <w:right w:val="none" w:sz="0" w:space="0" w:color="auto"/>
      </w:divBdr>
    </w:div>
    <w:div w:id="965697349">
      <w:bodyDiv w:val="1"/>
      <w:marLeft w:val="0"/>
      <w:marRight w:val="0"/>
      <w:marTop w:val="0"/>
      <w:marBottom w:val="0"/>
      <w:divBdr>
        <w:top w:val="none" w:sz="0" w:space="0" w:color="auto"/>
        <w:left w:val="none" w:sz="0" w:space="0" w:color="auto"/>
        <w:bottom w:val="none" w:sz="0" w:space="0" w:color="auto"/>
        <w:right w:val="none" w:sz="0" w:space="0" w:color="auto"/>
      </w:divBdr>
    </w:div>
    <w:div w:id="1070465373">
      <w:bodyDiv w:val="1"/>
      <w:marLeft w:val="0"/>
      <w:marRight w:val="0"/>
      <w:marTop w:val="0"/>
      <w:marBottom w:val="0"/>
      <w:divBdr>
        <w:top w:val="none" w:sz="0" w:space="0" w:color="auto"/>
        <w:left w:val="none" w:sz="0" w:space="0" w:color="auto"/>
        <w:bottom w:val="none" w:sz="0" w:space="0" w:color="auto"/>
        <w:right w:val="none" w:sz="0" w:space="0" w:color="auto"/>
      </w:divBdr>
    </w:div>
    <w:div w:id="1072851509">
      <w:bodyDiv w:val="1"/>
      <w:marLeft w:val="0"/>
      <w:marRight w:val="0"/>
      <w:marTop w:val="0"/>
      <w:marBottom w:val="0"/>
      <w:divBdr>
        <w:top w:val="none" w:sz="0" w:space="0" w:color="auto"/>
        <w:left w:val="none" w:sz="0" w:space="0" w:color="auto"/>
        <w:bottom w:val="none" w:sz="0" w:space="0" w:color="auto"/>
        <w:right w:val="none" w:sz="0" w:space="0" w:color="auto"/>
      </w:divBdr>
    </w:div>
    <w:div w:id="1126435069">
      <w:bodyDiv w:val="1"/>
      <w:marLeft w:val="0"/>
      <w:marRight w:val="0"/>
      <w:marTop w:val="0"/>
      <w:marBottom w:val="0"/>
      <w:divBdr>
        <w:top w:val="none" w:sz="0" w:space="0" w:color="auto"/>
        <w:left w:val="none" w:sz="0" w:space="0" w:color="auto"/>
        <w:bottom w:val="none" w:sz="0" w:space="0" w:color="auto"/>
        <w:right w:val="none" w:sz="0" w:space="0" w:color="auto"/>
      </w:divBdr>
      <w:divsChild>
        <w:div w:id="29034157">
          <w:marLeft w:val="0"/>
          <w:marRight w:val="0"/>
          <w:marTop w:val="0"/>
          <w:marBottom w:val="0"/>
          <w:divBdr>
            <w:top w:val="none" w:sz="0" w:space="0" w:color="auto"/>
            <w:left w:val="none" w:sz="0" w:space="0" w:color="auto"/>
            <w:bottom w:val="none" w:sz="0" w:space="0" w:color="auto"/>
            <w:right w:val="none" w:sz="0" w:space="0" w:color="auto"/>
          </w:divBdr>
        </w:div>
        <w:div w:id="83767364">
          <w:marLeft w:val="0"/>
          <w:marRight w:val="0"/>
          <w:marTop w:val="0"/>
          <w:marBottom w:val="0"/>
          <w:divBdr>
            <w:top w:val="none" w:sz="0" w:space="0" w:color="auto"/>
            <w:left w:val="none" w:sz="0" w:space="0" w:color="auto"/>
            <w:bottom w:val="none" w:sz="0" w:space="0" w:color="auto"/>
            <w:right w:val="none" w:sz="0" w:space="0" w:color="auto"/>
          </w:divBdr>
        </w:div>
        <w:div w:id="129791943">
          <w:marLeft w:val="0"/>
          <w:marRight w:val="0"/>
          <w:marTop w:val="0"/>
          <w:marBottom w:val="0"/>
          <w:divBdr>
            <w:top w:val="none" w:sz="0" w:space="0" w:color="auto"/>
            <w:left w:val="none" w:sz="0" w:space="0" w:color="auto"/>
            <w:bottom w:val="none" w:sz="0" w:space="0" w:color="auto"/>
            <w:right w:val="none" w:sz="0" w:space="0" w:color="auto"/>
          </w:divBdr>
        </w:div>
        <w:div w:id="228343332">
          <w:marLeft w:val="0"/>
          <w:marRight w:val="0"/>
          <w:marTop w:val="0"/>
          <w:marBottom w:val="0"/>
          <w:divBdr>
            <w:top w:val="none" w:sz="0" w:space="0" w:color="auto"/>
            <w:left w:val="none" w:sz="0" w:space="0" w:color="auto"/>
            <w:bottom w:val="none" w:sz="0" w:space="0" w:color="auto"/>
            <w:right w:val="none" w:sz="0" w:space="0" w:color="auto"/>
          </w:divBdr>
        </w:div>
        <w:div w:id="293415791">
          <w:marLeft w:val="0"/>
          <w:marRight w:val="0"/>
          <w:marTop w:val="0"/>
          <w:marBottom w:val="0"/>
          <w:divBdr>
            <w:top w:val="none" w:sz="0" w:space="0" w:color="auto"/>
            <w:left w:val="none" w:sz="0" w:space="0" w:color="auto"/>
            <w:bottom w:val="none" w:sz="0" w:space="0" w:color="auto"/>
            <w:right w:val="none" w:sz="0" w:space="0" w:color="auto"/>
          </w:divBdr>
        </w:div>
        <w:div w:id="346442987">
          <w:marLeft w:val="0"/>
          <w:marRight w:val="0"/>
          <w:marTop w:val="0"/>
          <w:marBottom w:val="0"/>
          <w:divBdr>
            <w:top w:val="none" w:sz="0" w:space="0" w:color="auto"/>
            <w:left w:val="none" w:sz="0" w:space="0" w:color="auto"/>
            <w:bottom w:val="none" w:sz="0" w:space="0" w:color="auto"/>
            <w:right w:val="none" w:sz="0" w:space="0" w:color="auto"/>
          </w:divBdr>
        </w:div>
        <w:div w:id="370688985">
          <w:marLeft w:val="0"/>
          <w:marRight w:val="0"/>
          <w:marTop w:val="0"/>
          <w:marBottom w:val="0"/>
          <w:divBdr>
            <w:top w:val="none" w:sz="0" w:space="0" w:color="auto"/>
            <w:left w:val="none" w:sz="0" w:space="0" w:color="auto"/>
            <w:bottom w:val="none" w:sz="0" w:space="0" w:color="auto"/>
            <w:right w:val="none" w:sz="0" w:space="0" w:color="auto"/>
          </w:divBdr>
        </w:div>
        <w:div w:id="413860524">
          <w:marLeft w:val="0"/>
          <w:marRight w:val="0"/>
          <w:marTop w:val="0"/>
          <w:marBottom w:val="0"/>
          <w:divBdr>
            <w:top w:val="none" w:sz="0" w:space="0" w:color="auto"/>
            <w:left w:val="none" w:sz="0" w:space="0" w:color="auto"/>
            <w:bottom w:val="none" w:sz="0" w:space="0" w:color="auto"/>
            <w:right w:val="none" w:sz="0" w:space="0" w:color="auto"/>
          </w:divBdr>
        </w:div>
        <w:div w:id="419527556">
          <w:marLeft w:val="0"/>
          <w:marRight w:val="0"/>
          <w:marTop w:val="0"/>
          <w:marBottom w:val="0"/>
          <w:divBdr>
            <w:top w:val="none" w:sz="0" w:space="0" w:color="auto"/>
            <w:left w:val="none" w:sz="0" w:space="0" w:color="auto"/>
            <w:bottom w:val="none" w:sz="0" w:space="0" w:color="auto"/>
            <w:right w:val="none" w:sz="0" w:space="0" w:color="auto"/>
          </w:divBdr>
        </w:div>
        <w:div w:id="440535748">
          <w:marLeft w:val="0"/>
          <w:marRight w:val="0"/>
          <w:marTop w:val="0"/>
          <w:marBottom w:val="0"/>
          <w:divBdr>
            <w:top w:val="none" w:sz="0" w:space="0" w:color="auto"/>
            <w:left w:val="none" w:sz="0" w:space="0" w:color="auto"/>
            <w:bottom w:val="none" w:sz="0" w:space="0" w:color="auto"/>
            <w:right w:val="none" w:sz="0" w:space="0" w:color="auto"/>
          </w:divBdr>
        </w:div>
        <w:div w:id="537474632">
          <w:marLeft w:val="0"/>
          <w:marRight w:val="0"/>
          <w:marTop w:val="0"/>
          <w:marBottom w:val="0"/>
          <w:divBdr>
            <w:top w:val="none" w:sz="0" w:space="0" w:color="auto"/>
            <w:left w:val="none" w:sz="0" w:space="0" w:color="auto"/>
            <w:bottom w:val="none" w:sz="0" w:space="0" w:color="auto"/>
            <w:right w:val="none" w:sz="0" w:space="0" w:color="auto"/>
          </w:divBdr>
        </w:div>
        <w:div w:id="555093131">
          <w:marLeft w:val="0"/>
          <w:marRight w:val="0"/>
          <w:marTop w:val="0"/>
          <w:marBottom w:val="0"/>
          <w:divBdr>
            <w:top w:val="none" w:sz="0" w:space="0" w:color="auto"/>
            <w:left w:val="none" w:sz="0" w:space="0" w:color="auto"/>
            <w:bottom w:val="none" w:sz="0" w:space="0" w:color="auto"/>
            <w:right w:val="none" w:sz="0" w:space="0" w:color="auto"/>
          </w:divBdr>
        </w:div>
        <w:div w:id="671878056">
          <w:marLeft w:val="0"/>
          <w:marRight w:val="0"/>
          <w:marTop w:val="0"/>
          <w:marBottom w:val="0"/>
          <w:divBdr>
            <w:top w:val="none" w:sz="0" w:space="0" w:color="auto"/>
            <w:left w:val="none" w:sz="0" w:space="0" w:color="auto"/>
            <w:bottom w:val="none" w:sz="0" w:space="0" w:color="auto"/>
            <w:right w:val="none" w:sz="0" w:space="0" w:color="auto"/>
          </w:divBdr>
        </w:div>
        <w:div w:id="711807295">
          <w:marLeft w:val="0"/>
          <w:marRight w:val="0"/>
          <w:marTop w:val="0"/>
          <w:marBottom w:val="0"/>
          <w:divBdr>
            <w:top w:val="none" w:sz="0" w:space="0" w:color="auto"/>
            <w:left w:val="none" w:sz="0" w:space="0" w:color="auto"/>
            <w:bottom w:val="none" w:sz="0" w:space="0" w:color="auto"/>
            <w:right w:val="none" w:sz="0" w:space="0" w:color="auto"/>
          </w:divBdr>
        </w:div>
        <w:div w:id="720713271">
          <w:marLeft w:val="0"/>
          <w:marRight w:val="0"/>
          <w:marTop w:val="0"/>
          <w:marBottom w:val="0"/>
          <w:divBdr>
            <w:top w:val="none" w:sz="0" w:space="0" w:color="auto"/>
            <w:left w:val="none" w:sz="0" w:space="0" w:color="auto"/>
            <w:bottom w:val="none" w:sz="0" w:space="0" w:color="auto"/>
            <w:right w:val="none" w:sz="0" w:space="0" w:color="auto"/>
          </w:divBdr>
        </w:div>
        <w:div w:id="748573310">
          <w:marLeft w:val="0"/>
          <w:marRight w:val="0"/>
          <w:marTop w:val="0"/>
          <w:marBottom w:val="0"/>
          <w:divBdr>
            <w:top w:val="none" w:sz="0" w:space="0" w:color="auto"/>
            <w:left w:val="none" w:sz="0" w:space="0" w:color="auto"/>
            <w:bottom w:val="none" w:sz="0" w:space="0" w:color="auto"/>
            <w:right w:val="none" w:sz="0" w:space="0" w:color="auto"/>
          </w:divBdr>
        </w:div>
        <w:div w:id="827138285">
          <w:marLeft w:val="0"/>
          <w:marRight w:val="0"/>
          <w:marTop w:val="0"/>
          <w:marBottom w:val="0"/>
          <w:divBdr>
            <w:top w:val="none" w:sz="0" w:space="0" w:color="auto"/>
            <w:left w:val="none" w:sz="0" w:space="0" w:color="auto"/>
            <w:bottom w:val="none" w:sz="0" w:space="0" w:color="auto"/>
            <w:right w:val="none" w:sz="0" w:space="0" w:color="auto"/>
          </w:divBdr>
        </w:div>
        <w:div w:id="860515727">
          <w:marLeft w:val="0"/>
          <w:marRight w:val="0"/>
          <w:marTop w:val="0"/>
          <w:marBottom w:val="0"/>
          <w:divBdr>
            <w:top w:val="none" w:sz="0" w:space="0" w:color="auto"/>
            <w:left w:val="none" w:sz="0" w:space="0" w:color="auto"/>
            <w:bottom w:val="none" w:sz="0" w:space="0" w:color="auto"/>
            <w:right w:val="none" w:sz="0" w:space="0" w:color="auto"/>
          </w:divBdr>
        </w:div>
        <w:div w:id="928387669">
          <w:marLeft w:val="0"/>
          <w:marRight w:val="0"/>
          <w:marTop w:val="0"/>
          <w:marBottom w:val="0"/>
          <w:divBdr>
            <w:top w:val="none" w:sz="0" w:space="0" w:color="auto"/>
            <w:left w:val="none" w:sz="0" w:space="0" w:color="auto"/>
            <w:bottom w:val="none" w:sz="0" w:space="0" w:color="auto"/>
            <w:right w:val="none" w:sz="0" w:space="0" w:color="auto"/>
          </w:divBdr>
        </w:div>
        <w:div w:id="993490689">
          <w:marLeft w:val="0"/>
          <w:marRight w:val="0"/>
          <w:marTop w:val="0"/>
          <w:marBottom w:val="0"/>
          <w:divBdr>
            <w:top w:val="none" w:sz="0" w:space="0" w:color="auto"/>
            <w:left w:val="none" w:sz="0" w:space="0" w:color="auto"/>
            <w:bottom w:val="none" w:sz="0" w:space="0" w:color="auto"/>
            <w:right w:val="none" w:sz="0" w:space="0" w:color="auto"/>
          </w:divBdr>
        </w:div>
        <w:div w:id="1007440509">
          <w:marLeft w:val="0"/>
          <w:marRight w:val="0"/>
          <w:marTop w:val="0"/>
          <w:marBottom w:val="0"/>
          <w:divBdr>
            <w:top w:val="none" w:sz="0" w:space="0" w:color="auto"/>
            <w:left w:val="none" w:sz="0" w:space="0" w:color="auto"/>
            <w:bottom w:val="none" w:sz="0" w:space="0" w:color="auto"/>
            <w:right w:val="none" w:sz="0" w:space="0" w:color="auto"/>
          </w:divBdr>
        </w:div>
        <w:div w:id="1008599476">
          <w:marLeft w:val="0"/>
          <w:marRight w:val="0"/>
          <w:marTop w:val="0"/>
          <w:marBottom w:val="0"/>
          <w:divBdr>
            <w:top w:val="none" w:sz="0" w:space="0" w:color="auto"/>
            <w:left w:val="none" w:sz="0" w:space="0" w:color="auto"/>
            <w:bottom w:val="none" w:sz="0" w:space="0" w:color="auto"/>
            <w:right w:val="none" w:sz="0" w:space="0" w:color="auto"/>
          </w:divBdr>
        </w:div>
        <w:div w:id="1019432181">
          <w:marLeft w:val="0"/>
          <w:marRight w:val="0"/>
          <w:marTop w:val="0"/>
          <w:marBottom w:val="0"/>
          <w:divBdr>
            <w:top w:val="none" w:sz="0" w:space="0" w:color="auto"/>
            <w:left w:val="none" w:sz="0" w:space="0" w:color="auto"/>
            <w:bottom w:val="none" w:sz="0" w:space="0" w:color="auto"/>
            <w:right w:val="none" w:sz="0" w:space="0" w:color="auto"/>
          </w:divBdr>
        </w:div>
        <w:div w:id="1112895344">
          <w:marLeft w:val="0"/>
          <w:marRight w:val="0"/>
          <w:marTop w:val="0"/>
          <w:marBottom w:val="0"/>
          <w:divBdr>
            <w:top w:val="none" w:sz="0" w:space="0" w:color="auto"/>
            <w:left w:val="none" w:sz="0" w:space="0" w:color="auto"/>
            <w:bottom w:val="none" w:sz="0" w:space="0" w:color="auto"/>
            <w:right w:val="none" w:sz="0" w:space="0" w:color="auto"/>
          </w:divBdr>
        </w:div>
        <w:div w:id="1114905209">
          <w:marLeft w:val="0"/>
          <w:marRight w:val="0"/>
          <w:marTop w:val="0"/>
          <w:marBottom w:val="0"/>
          <w:divBdr>
            <w:top w:val="none" w:sz="0" w:space="0" w:color="auto"/>
            <w:left w:val="none" w:sz="0" w:space="0" w:color="auto"/>
            <w:bottom w:val="none" w:sz="0" w:space="0" w:color="auto"/>
            <w:right w:val="none" w:sz="0" w:space="0" w:color="auto"/>
          </w:divBdr>
        </w:div>
        <w:div w:id="1240943913">
          <w:marLeft w:val="0"/>
          <w:marRight w:val="0"/>
          <w:marTop w:val="0"/>
          <w:marBottom w:val="0"/>
          <w:divBdr>
            <w:top w:val="none" w:sz="0" w:space="0" w:color="auto"/>
            <w:left w:val="none" w:sz="0" w:space="0" w:color="auto"/>
            <w:bottom w:val="none" w:sz="0" w:space="0" w:color="auto"/>
            <w:right w:val="none" w:sz="0" w:space="0" w:color="auto"/>
          </w:divBdr>
        </w:div>
        <w:div w:id="1268460683">
          <w:marLeft w:val="0"/>
          <w:marRight w:val="0"/>
          <w:marTop w:val="0"/>
          <w:marBottom w:val="0"/>
          <w:divBdr>
            <w:top w:val="none" w:sz="0" w:space="0" w:color="auto"/>
            <w:left w:val="none" w:sz="0" w:space="0" w:color="auto"/>
            <w:bottom w:val="none" w:sz="0" w:space="0" w:color="auto"/>
            <w:right w:val="none" w:sz="0" w:space="0" w:color="auto"/>
          </w:divBdr>
        </w:div>
        <w:div w:id="1276670148">
          <w:marLeft w:val="0"/>
          <w:marRight w:val="0"/>
          <w:marTop w:val="0"/>
          <w:marBottom w:val="0"/>
          <w:divBdr>
            <w:top w:val="none" w:sz="0" w:space="0" w:color="auto"/>
            <w:left w:val="none" w:sz="0" w:space="0" w:color="auto"/>
            <w:bottom w:val="none" w:sz="0" w:space="0" w:color="auto"/>
            <w:right w:val="none" w:sz="0" w:space="0" w:color="auto"/>
          </w:divBdr>
        </w:div>
        <w:div w:id="1395084850">
          <w:marLeft w:val="0"/>
          <w:marRight w:val="0"/>
          <w:marTop w:val="0"/>
          <w:marBottom w:val="0"/>
          <w:divBdr>
            <w:top w:val="none" w:sz="0" w:space="0" w:color="auto"/>
            <w:left w:val="none" w:sz="0" w:space="0" w:color="auto"/>
            <w:bottom w:val="none" w:sz="0" w:space="0" w:color="auto"/>
            <w:right w:val="none" w:sz="0" w:space="0" w:color="auto"/>
          </w:divBdr>
        </w:div>
        <w:div w:id="1424842570">
          <w:marLeft w:val="0"/>
          <w:marRight w:val="0"/>
          <w:marTop w:val="0"/>
          <w:marBottom w:val="0"/>
          <w:divBdr>
            <w:top w:val="none" w:sz="0" w:space="0" w:color="auto"/>
            <w:left w:val="none" w:sz="0" w:space="0" w:color="auto"/>
            <w:bottom w:val="none" w:sz="0" w:space="0" w:color="auto"/>
            <w:right w:val="none" w:sz="0" w:space="0" w:color="auto"/>
          </w:divBdr>
        </w:div>
        <w:div w:id="1487748175">
          <w:marLeft w:val="0"/>
          <w:marRight w:val="0"/>
          <w:marTop w:val="0"/>
          <w:marBottom w:val="0"/>
          <w:divBdr>
            <w:top w:val="none" w:sz="0" w:space="0" w:color="auto"/>
            <w:left w:val="none" w:sz="0" w:space="0" w:color="auto"/>
            <w:bottom w:val="none" w:sz="0" w:space="0" w:color="auto"/>
            <w:right w:val="none" w:sz="0" w:space="0" w:color="auto"/>
          </w:divBdr>
        </w:div>
        <w:div w:id="1492332024">
          <w:marLeft w:val="0"/>
          <w:marRight w:val="0"/>
          <w:marTop w:val="0"/>
          <w:marBottom w:val="0"/>
          <w:divBdr>
            <w:top w:val="none" w:sz="0" w:space="0" w:color="auto"/>
            <w:left w:val="none" w:sz="0" w:space="0" w:color="auto"/>
            <w:bottom w:val="none" w:sz="0" w:space="0" w:color="auto"/>
            <w:right w:val="none" w:sz="0" w:space="0" w:color="auto"/>
          </w:divBdr>
        </w:div>
        <w:div w:id="1594164601">
          <w:marLeft w:val="0"/>
          <w:marRight w:val="0"/>
          <w:marTop w:val="0"/>
          <w:marBottom w:val="0"/>
          <w:divBdr>
            <w:top w:val="none" w:sz="0" w:space="0" w:color="auto"/>
            <w:left w:val="none" w:sz="0" w:space="0" w:color="auto"/>
            <w:bottom w:val="none" w:sz="0" w:space="0" w:color="auto"/>
            <w:right w:val="none" w:sz="0" w:space="0" w:color="auto"/>
          </w:divBdr>
        </w:div>
        <w:div w:id="1613317801">
          <w:marLeft w:val="0"/>
          <w:marRight w:val="0"/>
          <w:marTop w:val="0"/>
          <w:marBottom w:val="0"/>
          <w:divBdr>
            <w:top w:val="none" w:sz="0" w:space="0" w:color="auto"/>
            <w:left w:val="none" w:sz="0" w:space="0" w:color="auto"/>
            <w:bottom w:val="none" w:sz="0" w:space="0" w:color="auto"/>
            <w:right w:val="none" w:sz="0" w:space="0" w:color="auto"/>
          </w:divBdr>
        </w:div>
        <w:div w:id="1806703193">
          <w:marLeft w:val="0"/>
          <w:marRight w:val="0"/>
          <w:marTop w:val="0"/>
          <w:marBottom w:val="0"/>
          <w:divBdr>
            <w:top w:val="none" w:sz="0" w:space="0" w:color="auto"/>
            <w:left w:val="none" w:sz="0" w:space="0" w:color="auto"/>
            <w:bottom w:val="none" w:sz="0" w:space="0" w:color="auto"/>
            <w:right w:val="none" w:sz="0" w:space="0" w:color="auto"/>
          </w:divBdr>
        </w:div>
        <w:div w:id="1882399897">
          <w:marLeft w:val="0"/>
          <w:marRight w:val="0"/>
          <w:marTop w:val="0"/>
          <w:marBottom w:val="0"/>
          <w:divBdr>
            <w:top w:val="none" w:sz="0" w:space="0" w:color="auto"/>
            <w:left w:val="none" w:sz="0" w:space="0" w:color="auto"/>
            <w:bottom w:val="none" w:sz="0" w:space="0" w:color="auto"/>
            <w:right w:val="none" w:sz="0" w:space="0" w:color="auto"/>
          </w:divBdr>
        </w:div>
        <w:div w:id="1951081596">
          <w:marLeft w:val="0"/>
          <w:marRight w:val="0"/>
          <w:marTop w:val="0"/>
          <w:marBottom w:val="0"/>
          <w:divBdr>
            <w:top w:val="none" w:sz="0" w:space="0" w:color="auto"/>
            <w:left w:val="none" w:sz="0" w:space="0" w:color="auto"/>
            <w:bottom w:val="none" w:sz="0" w:space="0" w:color="auto"/>
            <w:right w:val="none" w:sz="0" w:space="0" w:color="auto"/>
          </w:divBdr>
        </w:div>
        <w:div w:id="1996373834">
          <w:marLeft w:val="0"/>
          <w:marRight w:val="0"/>
          <w:marTop w:val="0"/>
          <w:marBottom w:val="0"/>
          <w:divBdr>
            <w:top w:val="none" w:sz="0" w:space="0" w:color="auto"/>
            <w:left w:val="none" w:sz="0" w:space="0" w:color="auto"/>
            <w:bottom w:val="none" w:sz="0" w:space="0" w:color="auto"/>
            <w:right w:val="none" w:sz="0" w:space="0" w:color="auto"/>
          </w:divBdr>
        </w:div>
        <w:div w:id="2034066980">
          <w:marLeft w:val="0"/>
          <w:marRight w:val="0"/>
          <w:marTop w:val="0"/>
          <w:marBottom w:val="0"/>
          <w:divBdr>
            <w:top w:val="none" w:sz="0" w:space="0" w:color="auto"/>
            <w:left w:val="none" w:sz="0" w:space="0" w:color="auto"/>
            <w:bottom w:val="none" w:sz="0" w:space="0" w:color="auto"/>
            <w:right w:val="none" w:sz="0" w:space="0" w:color="auto"/>
          </w:divBdr>
        </w:div>
        <w:div w:id="2126121816">
          <w:marLeft w:val="0"/>
          <w:marRight w:val="0"/>
          <w:marTop w:val="0"/>
          <w:marBottom w:val="0"/>
          <w:divBdr>
            <w:top w:val="none" w:sz="0" w:space="0" w:color="auto"/>
            <w:left w:val="none" w:sz="0" w:space="0" w:color="auto"/>
            <w:bottom w:val="none" w:sz="0" w:space="0" w:color="auto"/>
            <w:right w:val="none" w:sz="0" w:space="0" w:color="auto"/>
          </w:divBdr>
        </w:div>
      </w:divsChild>
    </w:div>
    <w:div w:id="1142425468">
      <w:bodyDiv w:val="1"/>
      <w:marLeft w:val="0"/>
      <w:marRight w:val="0"/>
      <w:marTop w:val="0"/>
      <w:marBottom w:val="0"/>
      <w:divBdr>
        <w:top w:val="none" w:sz="0" w:space="0" w:color="auto"/>
        <w:left w:val="none" w:sz="0" w:space="0" w:color="auto"/>
        <w:bottom w:val="none" w:sz="0" w:space="0" w:color="auto"/>
        <w:right w:val="none" w:sz="0" w:space="0" w:color="auto"/>
      </w:divBdr>
    </w:div>
    <w:div w:id="1173952576">
      <w:bodyDiv w:val="1"/>
      <w:marLeft w:val="0"/>
      <w:marRight w:val="0"/>
      <w:marTop w:val="0"/>
      <w:marBottom w:val="0"/>
      <w:divBdr>
        <w:top w:val="none" w:sz="0" w:space="0" w:color="auto"/>
        <w:left w:val="none" w:sz="0" w:space="0" w:color="auto"/>
        <w:bottom w:val="none" w:sz="0" w:space="0" w:color="auto"/>
        <w:right w:val="none" w:sz="0" w:space="0" w:color="auto"/>
      </w:divBdr>
    </w:div>
    <w:div w:id="1178736821">
      <w:bodyDiv w:val="1"/>
      <w:marLeft w:val="0"/>
      <w:marRight w:val="0"/>
      <w:marTop w:val="0"/>
      <w:marBottom w:val="0"/>
      <w:divBdr>
        <w:top w:val="none" w:sz="0" w:space="0" w:color="auto"/>
        <w:left w:val="none" w:sz="0" w:space="0" w:color="auto"/>
        <w:bottom w:val="none" w:sz="0" w:space="0" w:color="auto"/>
        <w:right w:val="none" w:sz="0" w:space="0" w:color="auto"/>
      </w:divBdr>
    </w:div>
    <w:div w:id="1197040343">
      <w:bodyDiv w:val="1"/>
      <w:marLeft w:val="0"/>
      <w:marRight w:val="0"/>
      <w:marTop w:val="0"/>
      <w:marBottom w:val="0"/>
      <w:divBdr>
        <w:top w:val="none" w:sz="0" w:space="0" w:color="auto"/>
        <w:left w:val="none" w:sz="0" w:space="0" w:color="auto"/>
        <w:bottom w:val="none" w:sz="0" w:space="0" w:color="auto"/>
        <w:right w:val="none" w:sz="0" w:space="0" w:color="auto"/>
      </w:divBdr>
    </w:div>
    <w:div w:id="1238442003">
      <w:bodyDiv w:val="1"/>
      <w:marLeft w:val="0"/>
      <w:marRight w:val="0"/>
      <w:marTop w:val="0"/>
      <w:marBottom w:val="0"/>
      <w:divBdr>
        <w:top w:val="none" w:sz="0" w:space="0" w:color="auto"/>
        <w:left w:val="none" w:sz="0" w:space="0" w:color="auto"/>
        <w:bottom w:val="none" w:sz="0" w:space="0" w:color="auto"/>
        <w:right w:val="none" w:sz="0" w:space="0" w:color="auto"/>
      </w:divBdr>
    </w:div>
    <w:div w:id="1328747993">
      <w:bodyDiv w:val="1"/>
      <w:marLeft w:val="0"/>
      <w:marRight w:val="0"/>
      <w:marTop w:val="0"/>
      <w:marBottom w:val="0"/>
      <w:divBdr>
        <w:top w:val="none" w:sz="0" w:space="0" w:color="auto"/>
        <w:left w:val="none" w:sz="0" w:space="0" w:color="auto"/>
        <w:bottom w:val="none" w:sz="0" w:space="0" w:color="auto"/>
        <w:right w:val="none" w:sz="0" w:space="0" w:color="auto"/>
      </w:divBdr>
    </w:div>
    <w:div w:id="1435905263">
      <w:bodyDiv w:val="1"/>
      <w:marLeft w:val="0"/>
      <w:marRight w:val="0"/>
      <w:marTop w:val="0"/>
      <w:marBottom w:val="0"/>
      <w:divBdr>
        <w:top w:val="none" w:sz="0" w:space="0" w:color="auto"/>
        <w:left w:val="none" w:sz="0" w:space="0" w:color="auto"/>
        <w:bottom w:val="none" w:sz="0" w:space="0" w:color="auto"/>
        <w:right w:val="none" w:sz="0" w:space="0" w:color="auto"/>
      </w:divBdr>
    </w:div>
    <w:div w:id="1561744135">
      <w:bodyDiv w:val="1"/>
      <w:marLeft w:val="0"/>
      <w:marRight w:val="0"/>
      <w:marTop w:val="0"/>
      <w:marBottom w:val="0"/>
      <w:divBdr>
        <w:top w:val="none" w:sz="0" w:space="0" w:color="auto"/>
        <w:left w:val="none" w:sz="0" w:space="0" w:color="auto"/>
        <w:bottom w:val="none" w:sz="0" w:space="0" w:color="auto"/>
        <w:right w:val="none" w:sz="0" w:space="0" w:color="auto"/>
      </w:divBdr>
    </w:div>
    <w:div w:id="1604996075">
      <w:bodyDiv w:val="1"/>
      <w:marLeft w:val="0"/>
      <w:marRight w:val="0"/>
      <w:marTop w:val="0"/>
      <w:marBottom w:val="0"/>
      <w:divBdr>
        <w:top w:val="none" w:sz="0" w:space="0" w:color="auto"/>
        <w:left w:val="none" w:sz="0" w:space="0" w:color="auto"/>
        <w:bottom w:val="none" w:sz="0" w:space="0" w:color="auto"/>
        <w:right w:val="none" w:sz="0" w:space="0" w:color="auto"/>
      </w:divBdr>
    </w:div>
    <w:div w:id="1610508906">
      <w:bodyDiv w:val="1"/>
      <w:marLeft w:val="0"/>
      <w:marRight w:val="0"/>
      <w:marTop w:val="0"/>
      <w:marBottom w:val="0"/>
      <w:divBdr>
        <w:top w:val="none" w:sz="0" w:space="0" w:color="auto"/>
        <w:left w:val="none" w:sz="0" w:space="0" w:color="auto"/>
        <w:bottom w:val="none" w:sz="0" w:space="0" w:color="auto"/>
        <w:right w:val="none" w:sz="0" w:space="0" w:color="auto"/>
      </w:divBdr>
    </w:div>
    <w:div w:id="1613324709">
      <w:bodyDiv w:val="1"/>
      <w:marLeft w:val="0"/>
      <w:marRight w:val="0"/>
      <w:marTop w:val="0"/>
      <w:marBottom w:val="0"/>
      <w:divBdr>
        <w:top w:val="none" w:sz="0" w:space="0" w:color="auto"/>
        <w:left w:val="none" w:sz="0" w:space="0" w:color="auto"/>
        <w:bottom w:val="none" w:sz="0" w:space="0" w:color="auto"/>
        <w:right w:val="none" w:sz="0" w:space="0" w:color="auto"/>
      </w:divBdr>
    </w:div>
    <w:div w:id="1654943661">
      <w:bodyDiv w:val="1"/>
      <w:marLeft w:val="0"/>
      <w:marRight w:val="0"/>
      <w:marTop w:val="0"/>
      <w:marBottom w:val="0"/>
      <w:divBdr>
        <w:top w:val="none" w:sz="0" w:space="0" w:color="auto"/>
        <w:left w:val="none" w:sz="0" w:space="0" w:color="auto"/>
        <w:bottom w:val="none" w:sz="0" w:space="0" w:color="auto"/>
        <w:right w:val="none" w:sz="0" w:space="0" w:color="auto"/>
      </w:divBdr>
    </w:div>
    <w:div w:id="1689329984">
      <w:bodyDiv w:val="1"/>
      <w:marLeft w:val="0"/>
      <w:marRight w:val="0"/>
      <w:marTop w:val="0"/>
      <w:marBottom w:val="0"/>
      <w:divBdr>
        <w:top w:val="none" w:sz="0" w:space="0" w:color="auto"/>
        <w:left w:val="none" w:sz="0" w:space="0" w:color="auto"/>
        <w:bottom w:val="none" w:sz="0" w:space="0" w:color="auto"/>
        <w:right w:val="none" w:sz="0" w:space="0" w:color="auto"/>
      </w:divBdr>
    </w:div>
    <w:div w:id="1723871751">
      <w:bodyDiv w:val="1"/>
      <w:marLeft w:val="0"/>
      <w:marRight w:val="0"/>
      <w:marTop w:val="0"/>
      <w:marBottom w:val="0"/>
      <w:divBdr>
        <w:top w:val="none" w:sz="0" w:space="0" w:color="auto"/>
        <w:left w:val="none" w:sz="0" w:space="0" w:color="auto"/>
        <w:bottom w:val="none" w:sz="0" w:space="0" w:color="auto"/>
        <w:right w:val="none" w:sz="0" w:space="0" w:color="auto"/>
      </w:divBdr>
    </w:div>
    <w:div w:id="1757286759">
      <w:bodyDiv w:val="1"/>
      <w:marLeft w:val="0"/>
      <w:marRight w:val="0"/>
      <w:marTop w:val="0"/>
      <w:marBottom w:val="0"/>
      <w:divBdr>
        <w:top w:val="none" w:sz="0" w:space="0" w:color="auto"/>
        <w:left w:val="none" w:sz="0" w:space="0" w:color="auto"/>
        <w:bottom w:val="none" w:sz="0" w:space="0" w:color="auto"/>
        <w:right w:val="none" w:sz="0" w:space="0" w:color="auto"/>
      </w:divBdr>
    </w:div>
    <w:div w:id="1809973714">
      <w:bodyDiv w:val="1"/>
      <w:marLeft w:val="0"/>
      <w:marRight w:val="0"/>
      <w:marTop w:val="0"/>
      <w:marBottom w:val="0"/>
      <w:divBdr>
        <w:top w:val="none" w:sz="0" w:space="0" w:color="auto"/>
        <w:left w:val="none" w:sz="0" w:space="0" w:color="auto"/>
        <w:bottom w:val="none" w:sz="0" w:space="0" w:color="auto"/>
        <w:right w:val="none" w:sz="0" w:space="0" w:color="auto"/>
      </w:divBdr>
    </w:div>
    <w:div w:id="1830435603">
      <w:bodyDiv w:val="1"/>
      <w:marLeft w:val="0"/>
      <w:marRight w:val="0"/>
      <w:marTop w:val="0"/>
      <w:marBottom w:val="0"/>
      <w:divBdr>
        <w:top w:val="none" w:sz="0" w:space="0" w:color="auto"/>
        <w:left w:val="none" w:sz="0" w:space="0" w:color="auto"/>
        <w:bottom w:val="none" w:sz="0" w:space="0" w:color="auto"/>
        <w:right w:val="none" w:sz="0" w:space="0" w:color="auto"/>
      </w:divBdr>
      <w:divsChild>
        <w:div w:id="1393985">
          <w:marLeft w:val="0"/>
          <w:marRight w:val="0"/>
          <w:marTop w:val="0"/>
          <w:marBottom w:val="0"/>
          <w:divBdr>
            <w:top w:val="none" w:sz="0" w:space="0" w:color="auto"/>
            <w:left w:val="none" w:sz="0" w:space="0" w:color="auto"/>
            <w:bottom w:val="none" w:sz="0" w:space="0" w:color="auto"/>
            <w:right w:val="none" w:sz="0" w:space="0" w:color="auto"/>
          </w:divBdr>
        </w:div>
        <w:div w:id="67926524">
          <w:marLeft w:val="0"/>
          <w:marRight w:val="0"/>
          <w:marTop w:val="0"/>
          <w:marBottom w:val="0"/>
          <w:divBdr>
            <w:top w:val="none" w:sz="0" w:space="0" w:color="auto"/>
            <w:left w:val="none" w:sz="0" w:space="0" w:color="auto"/>
            <w:bottom w:val="none" w:sz="0" w:space="0" w:color="auto"/>
            <w:right w:val="none" w:sz="0" w:space="0" w:color="auto"/>
          </w:divBdr>
        </w:div>
        <w:div w:id="109934349">
          <w:marLeft w:val="0"/>
          <w:marRight w:val="0"/>
          <w:marTop w:val="0"/>
          <w:marBottom w:val="0"/>
          <w:divBdr>
            <w:top w:val="none" w:sz="0" w:space="0" w:color="auto"/>
            <w:left w:val="none" w:sz="0" w:space="0" w:color="auto"/>
            <w:bottom w:val="none" w:sz="0" w:space="0" w:color="auto"/>
            <w:right w:val="none" w:sz="0" w:space="0" w:color="auto"/>
          </w:divBdr>
        </w:div>
        <w:div w:id="121195504">
          <w:marLeft w:val="0"/>
          <w:marRight w:val="0"/>
          <w:marTop w:val="0"/>
          <w:marBottom w:val="0"/>
          <w:divBdr>
            <w:top w:val="none" w:sz="0" w:space="0" w:color="auto"/>
            <w:left w:val="none" w:sz="0" w:space="0" w:color="auto"/>
            <w:bottom w:val="none" w:sz="0" w:space="0" w:color="auto"/>
            <w:right w:val="none" w:sz="0" w:space="0" w:color="auto"/>
          </w:divBdr>
          <w:divsChild>
            <w:div w:id="1984655517">
              <w:marLeft w:val="0"/>
              <w:marRight w:val="0"/>
              <w:marTop w:val="0"/>
              <w:marBottom w:val="0"/>
              <w:divBdr>
                <w:top w:val="none" w:sz="0" w:space="0" w:color="auto"/>
                <w:left w:val="none" w:sz="0" w:space="0" w:color="auto"/>
                <w:bottom w:val="none" w:sz="0" w:space="0" w:color="auto"/>
                <w:right w:val="none" w:sz="0" w:space="0" w:color="auto"/>
              </w:divBdr>
              <w:divsChild>
                <w:div w:id="42408688">
                  <w:marLeft w:val="0"/>
                  <w:marRight w:val="0"/>
                  <w:marTop w:val="0"/>
                  <w:marBottom w:val="0"/>
                  <w:divBdr>
                    <w:top w:val="none" w:sz="0" w:space="0" w:color="auto"/>
                    <w:left w:val="none" w:sz="0" w:space="0" w:color="auto"/>
                    <w:bottom w:val="none" w:sz="0" w:space="0" w:color="auto"/>
                    <w:right w:val="none" w:sz="0" w:space="0" w:color="auto"/>
                  </w:divBdr>
                </w:div>
                <w:div w:id="110394639">
                  <w:marLeft w:val="0"/>
                  <w:marRight w:val="0"/>
                  <w:marTop w:val="0"/>
                  <w:marBottom w:val="0"/>
                  <w:divBdr>
                    <w:top w:val="none" w:sz="0" w:space="0" w:color="auto"/>
                    <w:left w:val="none" w:sz="0" w:space="0" w:color="auto"/>
                    <w:bottom w:val="none" w:sz="0" w:space="0" w:color="auto"/>
                    <w:right w:val="none" w:sz="0" w:space="0" w:color="auto"/>
                  </w:divBdr>
                </w:div>
                <w:div w:id="111940608">
                  <w:marLeft w:val="0"/>
                  <w:marRight w:val="0"/>
                  <w:marTop w:val="0"/>
                  <w:marBottom w:val="0"/>
                  <w:divBdr>
                    <w:top w:val="none" w:sz="0" w:space="0" w:color="auto"/>
                    <w:left w:val="none" w:sz="0" w:space="0" w:color="auto"/>
                    <w:bottom w:val="none" w:sz="0" w:space="0" w:color="auto"/>
                    <w:right w:val="none" w:sz="0" w:space="0" w:color="auto"/>
                  </w:divBdr>
                </w:div>
                <w:div w:id="127359429">
                  <w:marLeft w:val="0"/>
                  <w:marRight w:val="0"/>
                  <w:marTop w:val="0"/>
                  <w:marBottom w:val="0"/>
                  <w:divBdr>
                    <w:top w:val="none" w:sz="0" w:space="0" w:color="auto"/>
                    <w:left w:val="none" w:sz="0" w:space="0" w:color="auto"/>
                    <w:bottom w:val="none" w:sz="0" w:space="0" w:color="auto"/>
                    <w:right w:val="none" w:sz="0" w:space="0" w:color="auto"/>
                  </w:divBdr>
                </w:div>
                <w:div w:id="131531543">
                  <w:marLeft w:val="0"/>
                  <w:marRight w:val="0"/>
                  <w:marTop w:val="0"/>
                  <w:marBottom w:val="0"/>
                  <w:divBdr>
                    <w:top w:val="none" w:sz="0" w:space="0" w:color="auto"/>
                    <w:left w:val="none" w:sz="0" w:space="0" w:color="auto"/>
                    <w:bottom w:val="none" w:sz="0" w:space="0" w:color="auto"/>
                    <w:right w:val="none" w:sz="0" w:space="0" w:color="auto"/>
                  </w:divBdr>
                </w:div>
                <w:div w:id="225335523">
                  <w:marLeft w:val="0"/>
                  <w:marRight w:val="0"/>
                  <w:marTop w:val="0"/>
                  <w:marBottom w:val="0"/>
                  <w:divBdr>
                    <w:top w:val="none" w:sz="0" w:space="0" w:color="auto"/>
                    <w:left w:val="none" w:sz="0" w:space="0" w:color="auto"/>
                    <w:bottom w:val="none" w:sz="0" w:space="0" w:color="auto"/>
                    <w:right w:val="none" w:sz="0" w:space="0" w:color="auto"/>
                  </w:divBdr>
                </w:div>
                <w:div w:id="242567025">
                  <w:marLeft w:val="0"/>
                  <w:marRight w:val="0"/>
                  <w:marTop w:val="0"/>
                  <w:marBottom w:val="0"/>
                  <w:divBdr>
                    <w:top w:val="none" w:sz="0" w:space="0" w:color="auto"/>
                    <w:left w:val="none" w:sz="0" w:space="0" w:color="auto"/>
                    <w:bottom w:val="none" w:sz="0" w:space="0" w:color="auto"/>
                    <w:right w:val="none" w:sz="0" w:space="0" w:color="auto"/>
                  </w:divBdr>
                </w:div>
                <w:div w:id="400569137">
                  <w:marLeft w:val="0"/>
                  <w:marRight w:val="0"/>
                  <w:marTop w:val="0"/>
                  <w:marBottom w:val="0"/>
                  <w:divBdr>
                    <w:top w:val="none" w:sz="0" w:space="0" w:color="auto"/>
                    <w:left w:val="none" w:sz="0" w:space="0" w:color="auto"/>
                    <w:bottom w:val="none" w:sz="0" w:space="0" w:color="auto"/>
                    <w:right w:val="none" w:sz="0" w:space="0" w:color="auto"/>
                  </w:divBdr>
                </w:div>
                <w:div w:id="535195724">
                  <w:marLeft w:val="0"/>
                  <w:marRight w:val="0"/>
                  <w:marTop w:val="0"/>
                  <w:marBottom w:val="0"/>
                  <w:divBdr>
                    <w:top w:val="none" w:sz="0" w:space="0" w:color="auto"/>
                    <w:left w:val="none" w:sz="0" w:space="0" w:color="auto"/>
                    <w:bottom w:val="none" w:sz="0" w:space="0" w:color="auto"/>
                    <w:right w:val="none" w:sz="0" w:space="0" w:color="auto"/>
                  </w:divBdr>
                </w:div>
                <w:div w:id="559950187">
                  <w:marLeft w:val="0"/>
                  <w:marRight w:val="0"/>
                  <w:marTop w:val="0"/>
                  <w:marBottom w:val="0"/>
                  <w:divBdr>
                    <w:top w:val="none" w:sz="0" w:space="0" w:color="auto"/>
                    <w:left w:val="none" w:sz="0" w:space="0" w:color="auto"/>
                    <w:bottom w:val="none" w:sz="0" w:space="0" w:color="auto"/>
                    <w:right w:val="none" w:sz="0" w:space="0" w:color="auto"/>
                  </w:divBdr>
                </w:div>
                <w:div w:id="666246718">
                  <w:marLeft w:val="0"/>
                  <w:marRight w:val="0"/>
                  <w:marTop w:val="0"/>
                  <w:marBottom w:val="0"/>
                  <w:divBdr>
                    <w:top w:val="none" w:sz="0" w:space="0" w:color="auto"/>
                    <w:left w:val="none" w:sz="0" w:space="0" w:color="auto"/>
                    <w:bottom w:val="none" w:sz="0" w:space="0" w:color="auto"/>
                    <w:right w:val="none" w:sz="0" w:space="0" w:color="auto"/>
                  </w:divBdr>
                </w:div>
                <w:div w:id="686442239">
                  <w:marLeft w:val="0"/>
                  <w:marRight w:val="0"/>
                  <w:marTop w:val="0"/>
                  <w:marBottom w:val="0"/>
                  <w:divBdr>
                    <w:top w:val="none" w:sz="0" w:space="0" w:color="auto"/>
                    <w:left w:val="none" w:sz="0" w:space="0" w:color="auto"/>
                    <w:bottom w:val="none" w:sz="0" w:space="0" w:color="auto"/>
                    <w:right w:val="none" w:sz="0" w:space="0" w:color="auto"/>
                  </w:divBdr>
                </w:div>
                <w:div w:id="770473023">
                  <w:marLeft w:val="0"/>
                  <w:marRight w:val="0"/>
                  <w:marTop w:val="0"/>
                  <w:marBottom w:val="0"/>
                  <w:divBdr>
                    <w:top w:val="none" w:sz="0" w:space="0" w:color="auto"/>
                    <w:left w:val="none" w:sz="0" w:space="0" w:color="auto"/>
                    <w:bottom w:val="none" w:sz="0" w:space="0" w:color="auto"/>
                    <w:right w:val="none" w:sz="0" w:space="0" w:color="auto"/>
                  </w:divBdr>
                </w:div>
                <w:div w:id="772483204">
                  <w:marLeft w:val="0"/>
                  <w:marRight w:val="0"/>
                  <w:marTop w:val="0"/>
                  <w:marBottom w:val="0"/>
                  <w:divBdr>
                    <w:top w:val="none" w:sz="0" w:space="0" w:color="auto"/>
                    <w:left w:val="none" w:sz="0" w:space="0" w:color="auto"/>
                    <w:bottom w:val="none" w:sz="0" w:space="0" w:color="auto"/>
                    <w:right w:val="none" w:sz="0" w:space="0" w:color="auto"/>
                  </w:divBdr>
                </w:div>
                <w:div w:id="809444513">
                  <w:marLeft w:val="0"/>
                  <w:marRight w:val="0"/>
                  <w:marTop w:val="0"/>
                  <w:marBottom w:val="0"/>
                  <w:divBdr>
                    <w:top w:val="none" w:sz="0" w:space="0" w:color="auto"/>
                    <w:left w:val="none" w:sz="0" w:space="0" w:color="auto"/>
                    <w:bottom w:val="none" w:sz="0" w:space="0" w:color="auto"/>
                    <w:right w:val="none" w:sz="0" w:space="0" w:color="auto"/>
                  </w:divBdr>
                </w:div>
                <w:div w:id="859508529">
                  <w:marLeft w:val="0"/>
                  <w:marRight w:val="0"/>
                  <w:marTop w:val="0"/>
                  <w:marBottom w:val="0"/>
                  <w:divBdr>
                    <w:top w:val="none" w:sz="0" w:space="0" w:color="auto"/>
                    <w:left w:val="none" w:sz="0" w:space="0" w:color="auto"/>
                    <w:bottom w:val="none" w:sz="0" w:space="0" w:color="auto"/>
                    <w:right w:val="none" w:sz="0" w:space="0" w:color="auto"/>
                  </w:divBdr>
                </w:div>
                <w:div w:id="942033246">
                  <w:marLeft w:val="0"/>
                  <w:marRight w:val="0"/>
                  <w:marTop w:val="0"/>
                  <w:marBottom w:val="0"/>
                  <w:divBdr>
                    <w:top w:val="none" w:sz="0" w:space="0" w:color="auto"/>
                    <w:left w:val="none" w:sz="0" w:space="0" w:color="auto"/>
                    <w:bottom w:val="none" w:sz="0" w:space="0" w:color="auto"/>
                    <w:right w:val="none" w:sz="0" w:space="0" w:color="auto"/>
                  </w:divBdr>
                </w:div>
                <w:div w:id="1013148828">
                  <w:marLeft w:val="0"/>
                  <w:marRight w:val="0"/>
                  <w:marTop w:val="0"/>
                  <w:marBottom w:val="0"/>
                  <w:divBdr>
                    <w:top w:val="none" w:sz="0" w:space="0" w:color="auto"/>
                    <w:left w:val="none" w:sz="0" w:space="0" w:color="auto"/>
                    <w:bottom w:val="none" w:sz="0" w:space="0" w:color="auto"/>
                    <w:right w:val="none" w:sz="0" w:space="0" w:color="auto"/>
                  </w:divBdr>
                </w:div>
                <w:div w:id="1053310787">
                  <w:marLeft w:val="0"/>
                  <w:marRight w:val="0"/>
                  <w:marTop w:val="0"/>
                  <w:marBottom w:val="0"/>
                  <w:divBdr>
                    <w:top w:val="none" w:sz="0" w:space="0" w:color="auto"/>
                    <w:left w:val="none" w:sz="0" w:space="0" w:color="auto"/>
                    <w:bottom w:val="none" w:sz="0" w:space="0" w:color="auto"/>
                    <w:right w:val="none" w:sz="0" w:space="0" w:color="auto"/>
                  </w:divBdr>
                </w:div>
                <w:div w:id="1113086188">
                  <w:marLeft w:val="0"/>
                  <w:marRight w:val="0"/>
                  <w:marTop w:val="0"/>
                  <w:marBottom w:val="0"/>
                  <w:divBdr>
                    <w:top w:val="none" w:sz="0" w:space="0" w:color="auto"/>
                    <w:left w:val="none" w:sz="0" w:space="0" w:color="auto"/>
                    <w:bottom w:val="none" w:sz="0" w:space="0" w:color="auto"/>
                    <w:right w:val="none" w:sz="0" w:space="0" w:color="auto"/>
                  </w:divBdr>
                </w:div>
                <w:div w:id="1176843242">
                  <w:marLeft w:val="0"/>
                  <w:marRight w:val="0"/>
                  <w:marTop w:val="0"/>
                  <w:marBottom w:val="0"/>
                  <w:divBdr>
                    <w:top w:val="none" w:sz="0" w:space="0" w:color="auto"/>
                    <w:left w:val="none" w:sz="0" w:space="0" w:color="auto"/>
                    <w:bottom w:val="none" w:sz="0" w:space="0" w:color="auto"/>
                    <w:right w:val="none" w:sz="0" w:space="0" w:color="auto"/>
                  </w:divBdr>
                </w:div>
                <w:div w:id="1186676813">
                  <w:marLeft w:val="0"/>
                  <w:marRight w:val="0"/>
                  <w:marTop w:val="0"/>
                  <w:marBottom w:val="0"/>
                  <w:divBdr>
                    <w:top w:val="none" w:sz="0" w:space="0" w:color="auto"/>
                    <w:left w:val="none" w:sz="0" w:space="0" w:color="auto"/>
                    <w:bottom w:val="none" w:sz="0" w:space="0" w:color="auto"/>
                    <w:right w:val="none" w:sz="0" w:space="0" w:color="auto"/>
                  </w:divBdr>
                </w:div>
                <w:div w:id="1295208834">
                  <w:marLeft w:val="0"/>
                  <w:marRight w:val="0"/>
                  <w:marTop w:val="0"/>
                  <w:marBottom w:val="0"/>
                  <w:divBdr>
                    <w:top w:val="none" w:sz="0" w:space="0" w:color="auto"/>
                    <w:left w:val="none" w:sz="0" w:space="0" w:color="auto"/>
                    <w:bottom w:val="none" w:sz="0" w:space="0" w:color="auto"/>
                    <w:right w:val="none" w:sz="0" w:space="0" w:color="auto"/>
                  </w:divBdr>
                </w:div>
                <w:div w:id="1310863239">
                  <w:marLeft w:val="0"/>
                  <w:marRight w:val="0"/>
                  <w:marTop w:val="0"/>
                  <w:marBottom w:val="0"/>
                  <w:divBdr>
                    <w:top w:val="none" w:sz="0" w:space="0" w:color="auto"/>
                    <w:left w:val="none" w:sz="0" w:space="0" w:color="auto"/>
                    <w:bottom w:val="none" w:sz="0" w:space="0" w:color="auto"/>
                    <w:right w:val="none" w:sz="0" w:space="0" w:color="auto"/>
                  </w:divBdr>
                </w:div>
                <w:div w:id="1343703179">
                  <w:marLeft w:val="0"/>
                  <w:marRight w:val="0"/>
                  <w:marTop w:val="0"/>
                  <w:marBottom w:val="0"/>
                  <w:divBdr>
                    <w:top w:val="none" w:sz="0" w:space="0" w:color="auto"/>
                    <w:left w:val="none" w:sz="0" w:space="0" w:color="auto"/>
                    <w:bottom w:val="none" w:sz="0" w:space="0" w:color="auto"/>
                    <w:right w:val="none" w:sz="0" w:space="0" w:color="auto"/>
                  </w:divBdr>
                </w:div>
                <w:div w:id="1375419956">
                  <w:marLeft w:val="0"/>
                  <w:marRight w:val="0"/>
                  <w:marTop w:val="0"/>
                  <w:marBottom w:val="0"/>
                  <w:divBdr>
                    <w:top w:val="none" w:sz="0" w:space="0" w:color="auto"/>
                    <w:left w:val="none" w:sz="0" w:space="0" w:color="auto"/>
                    <w:bottom w:val="none" w:sz="0" w:space="0" w:color="auto"/>
                    <w:right w:val="none" w:sz="0" w:space="0" w:color="auto"/>
                  </w:divBdr>
                </w:div>
                <w:div w:id="1489050200">
                  <w:marLeft w:val="0"/>
                  <w:marRight w:val="0"/>
                  <w:marTop w:val="0"/>
                  <w:marBottom w:val="0"/>
                  <w:divBdr>
                    <w:top w:val="none" w:sz="0" w:space="0" w:color="auto"/>
                    <w:left w:val="none" w:sz="0" w:space="0" w:color="auto"/>
                    <w:bottom w:val="none" w:sz="0" w:space="0" w:color="auto"/>
                    <w:right w:val="none" w:sz="0" w:space="0" w:color="auto"/>
                  </w:divBdr>
                </w:div>
                <w:div w:id="1511988341">
                  <w:marLeft w:val="0"/>
                  <w:marRight w:val="0"/>
                  <w:marTop w:val="0"/>
                  <w:marBottom w:val="0"/>
                  <w:divBdr>
                    <w:top w:val="none" w:sz="0" w:space="0" w:color="auto"/>
                    <w:left w:val="none" w:sz="0" w:space="0" w:color="auto"/>
                    <w:bottom w:val="none" w:sz="0" w:space="0" w:color="auto"/>
                    <w:right w:val="none" w:sz="0" w:space="0" w:color="auto"/>
                  </w:divBdr>
                </w:div>
                <w:div w:id="1534420150">
                  <w:marLeft w:val="0"/>
                  <w:marRight w:val="0"/>
                  <w:marTop w:val="0"/>
                  <w:marBottom w:val="0"/>
                  <w:divBdr>
                    <w:top w:val="none" w:sz="0" w:space="0" w:color="auto"/>
                    <w:left w:val="none" w:sz="0" w:space="0" w:color="auto"/>
                    <w:bottom w:val="none" w:sz="0" w:space="0" w:color="auto"/>
                    <w:right w:val="none" w:sz="0" w:space="0" w:color="auto"/>
                  </w:divBdr>
                </w:div>
                <w:div w:id="1651716891">
                  <w:marLeft w:val="0"/>
                  <w:marRight w:val="0"/>
                  <w:marTop w:val="0"/>
                  <w:marBottom w:val="0"/>
                  <w:divBdr>
                    <w:top w:val="none" w:sz="0" w:space="0" w:color="auto"/>
                    <w:left w:val="none" w:sz="0" w:space="0" w:color="auto"/>
                    <w:bottom w:val="none" w:sz="0" w:space="0" w:color="auto"/>
                    <w:right w:val="none" w:sz="0" w:space="0" w:color="auto"/>
                  </w:divBdr>
                </w:div>
                <w:div w:id="1708138908">
                  <w:marLeft w:val="0"/>
                  <w:marRight w:val="0"/>
                  <w:marTop w:val="0"/>
                  <w:marBottom w:val="0"/>
                  <w:divBdr>
                    <w:top w:val="none" w:sz="0" w:space="0" w:color="auto"/>
                    <w:left w:val="none" w:sz="0" w:space="0" w:color="auto"/>
                    <w:bottom w:val="none" w:sz="0" w:space="0" w:color="auto"/>
                    <w:right w:val="none" w:sz="0" w:space="0" w:color="auto"/>
                  </w:divBdr>
                </w:div>
                <w:div w:id="1730110621">
                  <w:marLeft w:val="0"/>
                  <w:marRight w:val="0"/>
                  <w:marTop w:val="0"/>
                  <w:marBottom w:val="0"/>
                  <w:divBdr>
                    <w:top w:val="none" w:sz="0" w:space="0" w:color="auto"/>
                    <w:left w:val="none" w:sz="0" w:space="0" w:color="auto"/>
                    <w:bottom w:val="none" w:sz="0" w:space="0" w:color="auto"/>
                    <w:right w:val="none" w:sz="0" w:space="0" w:color="auto"/>
                  </w:divBdr>
                </w:div>
                <w:div w:id="1772313561">
                  <w:marLeft w:val="0"/>
                  <w:marRight w:val="0"/>
                  <w:marTop w:val="0"/>
                  <w:marBottom w:val="0"/>
                  <w:divBdr>
                    <w:top w:val="none" w:sz="0" w:space="0" w:color="auto"/>
                    <w:left w:val="none" w:sz="0" w:space="0" w:color="auto"/>
                    <w:bottom w:val="none" w:sz="0" w:space="0" w:color="auto"/>
                    <w:right w:val="none" w:sz="0" w:space="0" w:color="auto"/>
                  </w:divBdr>
                </w:div>
                <w:div w:id="1822232677">
                  <w:marLeft w:val="0"/>
                  <w:marRight w:val="0"/>
                  <w:marTop w:val="0"/>
                  <w:marBottom w:val="0"/>
                  <w:divBdr>
                    <w:top w:val="none" w:sz="0" w:space="0" w:color="auto"/>
                    <w:left w:val="none" w:sz="0" w:space="0" w:color="auto"/>
                    <w:bottom w:val="none" w:sz="0" w:space="0" w:color="auto"/>
                    <w:right w:val="none" w:sz="0" w:space="0" w:color="auto"/>
                  </w:divBdr>
                </w:div>
                <w:div w:id="1906800318">
                  <w:marLeft w:val="0"/>
                  <w:marRight w:val="0"/>
                  <w:marTop w:val="0"/>
                  <w:marBottom w:val="0"/>
                  <w:divBdr>
                    <w:top w:val="none" w:sz="0" w:space="0" w:color="auto"/>
                    <w:left w:val="none" w:sz="0" w:space="0" w:color="auto"/>
                    <w:bottom w:val="none" w:sz="0" w:space="0" w:color="auto"/>
                    <w:right w:val="none" w:sz="0" w:space="0" w:color="auto"/>
                  </w:divBdr>
                </w:div>
                <w:div w:id="1928463520">
                  <w:marLeft w:val="0"/>
                  <w:marRight w:val="0"/>
                  <w:marTop w:val="0"/>
                  <w:marBottom w:val="0"/>
                  <w:divBdr>
                    <w:top w:val="none" w:sz="0" w:space="0" w:color="auto"/>
                    <w:left w:val="none" w:sz="0" w:space="0" w:color="auto"/>
                    <w:bottom w:val="none" w:sz="0" w:space="0" w:color="auto"/>
                    <w:right w:val="none" w:sz="0" w:space="0" w:color="auto"/>
                  </w:divBdr>
                </w:div>
                <w:div w:id="1963032321">
                  <w:marLeft w:val="0"/>
                  <w:marRight w:val="0"/>
                  <w:marTop w:val="0"/>
                  <w:marBottom w:val="0"/>
                  <w:divBdr>
                    <w:top w:val="none" w:sz="0" w:space="0" w:color="auto"/>
                    <w:left w:val="none" w:sz="0" w:space="0" w:color="auto"/>
                    <w:bottom w:val="none" w:sz="0" w:space="0" w:color="auto"/>
                    <w:right w:val="none" w:sz="0" w:space="0" w:color="auto"/>
                  </w:divBdr>
                </w:div>
                <w:div w:id="1993364851">
                  <w:marLeft w:val="0"/>
                  <w:marRight w:val="0"/>
                  <w:marTop w:val="0"/>
                  <w:marBottom w:val="0"/>
                  <w:divBdr>
                    <w:top w:val="none" w:sz="0" w:space="0" w:color="auto"/>
                    <w:left w:val="none" w:sz="0" w:space="0" w:color="auto"/>
                    <w:bottom w:val="none" w:sz="0" w:space="0" w:color="auto"/>
                    <w:right w:val="none" w:sz="0" w:space="0" w:color="auto"/>
                  </w:divBdr>
                </w:div>
                <w:div w:id="1997301333">
                  <w:marLeft w:val="0"/>
                  <w:marRight w:val="0"/>
                  <w:marTop w:val="0"/>
                  <w:marBottom w:val="0"/>
                  <w:divBdr>
                    <w:top w:val="none" w:sz="0" w:space="0" w:color="auto"/>
                    <w:left w:val="none" w:sz="0" w:space="0" w:color="auto"/>
                    <w:bottom w:val="none" w:sz="0" w:space="0" w:color="auto"/>
                    <w:right w:val="none" w:sz="0" w:space="0" w:color="auto"/>
                  </w:divBdr>
                </w:div>
                <w:div w:id="21426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6458">
          <w:marLeft w:val="0"/>
          <w:marRight w:val="0"/>
          <w:marTop w:val="0"/>
          <w:marBottom w:val="0"/>
          <w:divBdr>
            <w:top w:val="none" w:sz="0" w:space="0" w:color="auto"/>
            <w:left w:val="none" w:sz="0" w:space="0" w:color="auto"/>
            <w:bottom w:val="none" w:sz="0" w:space="0" w:color="auto"/>
            <w:right w:val="none" w:sz="0" w:space="0" w:color="auto"/>
          </w:divBdr>
        </w:div>
        <w:div w:id="382171917">
          <w:marLeft w:val="0"/>
          <w:marRight w:val="0"/>
          <w:marTop w:val="0"/>
          <w:marBottom w:val="0"/>
          <w:divBdr>
            <w:top w:val="none" w:sz="0" w:space="0" w:color="auto"/>
            <w:left w:val="none" w:sz="0" w:space="0" w:color="auto"/>
            <w:bottom w:val="none" w:sz="0" w:space="0" w:color="auto"/>
            <w:right w:val="none" w:sz="0" w:space="0" w:color="auto"/>
          </w:divBdr>
        </w:div>
        <w:div w:id="437024476">
          <w:marLeft w:val="0"/>
          <w:marRight w:val="0"/>
          <w:marTop w:val="0"/>
          <w:marBottom w:val="0"/>
          <w:divBdr>
            <w:top w:val="none" w:sz="0" w:space="0" w:color="auto"/>
            <w:left w:val="none" w:sz="0" w:space="0" w:color="auto"/>
            <w:bottom w:val="none" w:sz="0" w:space="0" w:color="auto"/>
            <w:right w:val="none" w:sz="0" w:space="0" w:color="auto"/>
          </w:divBdr>
        </w:div>
        <w:div w:id="500043380">
          <w:marLeft w:val="0"/>
          <w:marRight w:val="0"/>
          <w:marTop w:val="0"/>
          <w:marBottom w:val="0"/>
          <w:divBdr>
            <w:top w:val="none" w:sz="0" w:space="0" w:color="auto"/>
            <w:left w:val="none" w:sz="0" w:space="0" w:color="auto"/>
            <w:bottom w:val="none" w:sz="0" w:space="0" w:color="auto"/>
            <w:right w:val="none" w:sz="0" w:space="0" w:color="auto"/>
          </w:divBdr>
        </w:div>
        <w:div w:id="716011557">
          <w:marLeft w:val="0"/>
          <w:marRight w:val="0"/>
          <w:marTop w:val="0"/>
          <w:marBottom w:val="0"/>
          <w:divBdr>
            <w:top w:val="none" w:sz="0" w:space="0" w:color="auto"/>
            <w:left w:val="none" w:sz="0" w:space="0" w:color="auto"/>
            <w:bottom w:val="none" w:sz="0" w:space="0" w:color="auto"/>
            <w:right w:val="none" w:sz="0" w:space="0" w:color="auto"/>
          </w:divBdr>
        </w:div>
        <w:div w:id="785007332">
          <w:marLeft w:val="0"/>
          <w:marRight w:val="0"/>
          <w:marTop w:val="0"/>
          <w:marBottom w:val="0"/>
          <w:divBdr>
            <w:top w:val="none" w:sz="0" w:space="0" w:color="auto"/>
            <w:left w:val="none" w:sz="0" w:space="0" w:color="auto"/>
            <w:bottom w:val="none" w:sz="0" w:space="0" w:color="auto"/>
            <w:right w:val="none" w:sz="0" w:space="0" w:color="auto"/>
          </w:divBdr>
        </w:div>
        <w:div w:id="868374962">
          <w:marLeft w:val="0"/>
          <w:marRight w:val="0"/>
          <w:marTop w:val="0"/>
          <w:marBottom w:val="0"/>
          <w:divBdr>
            <w:top w:val="none" w:sz="0" w:space="0" w:color="auto"/>
            <w:left w:val="none" w:sz="0" w:space="0" w:color="auto"/>
            <w:bottom w:val="none" w:sz="0" w:space="0" w:color="auto"/>
            <w:right w:val="none" w:sz="0" w:space="0" w:color="auto"/>
          </w:divBdr>
        </w:div>
        <w:div w:id="883325172">
          <w:marLeft w:val="0"/>
          <w:marRight w:val="0"/>
          <w:marTop w:val="0"/>
          <w:marBottom w:val="0"/>
          <w:divBdr>
            <w:top w:val="none" w:sz="0" w:space="0" w:color="auto"/>
            <w:left w:val="none" w:sz="0" w:space="0" w:color="auto"/>
            <w:bottom w:val="none" w:sz="0" w:space="0" w:color="auto"/>
            <w:right w:val="none" w:sz="0" w:space="0" w:color="auto"/>
          </w:divBdr>
        </w:div>
        <w:div w:id="1047873656">
          <w:marLeft w:val="0"/>
          <w:marRight w:val="0"/>
          <w:marTop w:val="0"/>
          <w:marBottom w:val="0"/>
          <w:divBdr>
            <w:top w:val="none" w:sz="0" w:space="0" w:color="auto"/>
            <w:left w:val="none" w:sz="0" w:space="0" w:color="auto"/>
            <w:bottom w:val="none" w:sz="0" w:space="0" w:color="auto"/>
            <w:right w:val="none" w:sz="0" w:space="0" w:color="auto"/>
          </w:divBdr>
        </w:div>
        <w:div w:id="1362516574">
          <w:marLeft w:val="0"/>
          <w:marRight w:val="0"/>
          <w:marTop w:val="0"/>
          <w:marBottom w:val="0"/>
          <w:divBdr>
            <w:top w:val="none" w:sz="0" w:space="0" w:color="auto"/>
            <w:left w:val="none" w:sz="0" w:space="0" w:color="auto"/>
            <w:bottom w:val="none" w:sz="0" w:space="0" w:color="auto"/>
            <w:right w:val="none" w:sz="0" w:space="0" w:color="auto"/>
          </w:divBdr>
        </w:div>
        <w:div w:id="1433819019">
          <w:marLeft w:val="0"/>
          <w:marRight w:val="0"/>
          <w:marTop w:val="0"/>
          <w:marBottom w:val="0"/>
          <w:divBdr>
            <w:top w:val="none" w:sz="0" w:space="0" w:color="auto"/>
            <w:left w:val="none" w:sz="0" w:space="0" w:color="auto"/>
            <w:bottom w:val="none" w:sz="0" w:space="0" w:color="auto"/>
            <w:right w:val="none" w:sz="0" w:space="0" w:color="auto"/>
          </w:divBdr>
        </w:div>
        <w:div w:id="1596745177">
          <w:marLeft w:val="0"/>
          <w:marRight w:val="0"/>
          <w:marTop w:val="0"/>
          <w:marBottom w:val="0"/>
          <w:divBdr>
            <w:top w:val="none" w:sz="0" w:space="0" w:color="auto"/>
            <w:left w:val="none" w:sz="0" w:space="0" w:color="auto"/>
            <w:bottom w:val="none" w:sz="0" w:space="0" w:color="auto"/>
            <w:right w:val="none" w:sz="0" w:space="0" w:color="auto"/>
          </w:divBdr>
        </w:div>
        <w:div w:id="1603368679">
          <w:marLeft w:val="0"/>
          <w:marRight w:val="0"/>
          <w:marTop w:val="0"/>
          <w:marBottom w:val="0"/>
          <w:divBdr>
            <w:top w:val="none" w:sz="0" w:space="0" w:color="auto"/>
            <w:left w:val="none" w:sz="0" w:space="0" w:color="auto"/>
            <w:bottom w:val="none" w:sz="0" w:space="0" w:color="auto"/>
            <w:right w:val="none" w:sz="0" w:space="0" w:color="auto"/>
          </w:divBdr>
        </w:div>
        <w:div w:id="1611007156">
          <w:marLeft w:val="0"/>
          <w:marRight w:val="0"/>
          <w:marTop w:val="0"/>
          <w:marBottom w:val="0"/>
          <w:divBdr>
            <w:top w:val="none" w:sz="0" w:space="0" w:color="auto"/>
            <w:left w:val="none" w:sz="0" w:space="0" w:color="auto"/>
            <w:bottom w:val="none" w:sz="0" w:space="0" w:color="auto"/>
            <w:right w:val="none" w:sz="0" w:space="0" w:color="auto"/>
          </w:divBdr>
        </w:div>
        <w:div w:id="1649286840">
          <w:marLeft w:val="0"/>
          <w:marRight w:val="0"/>
          <w:marTop w:val="0"/>
          <w:marBottom w:val="0"/>
          <w:divBdr>
            <w:top w:val="none" w:sz="0" w:space="0" w:color="auto"/>
            <w:left w:val="none" w:sz="0" w:space="0" w:color="auto"/>
            <w:bottom w:val="none" w:sz="0" w:space="0" w:color="auto"/>
            <w:right w:val="none" w:sz="0" w:space="0" w:color="auto"/>
          </w:divBdr>
        </w:div>
        <w:div w:id="1717776145">
          <w:marLeft w:val="0"/>
          <w:marRight w:val="0"/>
          <w:marTop w:val="0"/>
          <w:marBottom w:val="0"/>
          <w:divBdr>
            <w:top w:val="none" w:sz="0" w:space="0" w:color="auto"/>
            <w:left w:val="none" w:sz="0" w:space="0" w:color="auto"/>
            <w:bottom w:val="none" w:sz="0" w:space="0" w:color="auto"/>
            <w:right w:val="none" w:sz="0" w:space="0" w:color="auto"/>
          </w:divBdr>
        </w:div>
        <w:div w:id="1861233950">
          <w:marLeft w:val="0"/>
          <w:marRight w:val="0"/>
          <w:marTop w:val="0"/>
          <w:marBottom w:val="0"/>
          <w:divBdr>
            <w:top w:val="none" w:sz="0" w:space="0" w:color="auto"/>
            <w:left w:val="none" w:sz="0" w:space="0" w:color="auto"/>
            <w:bottom w:val="none" w:sz="0" w:space="0" w:color="auto"/>
            <w:right w:val="none" w:sz="0" w:space="0" w:color="auto"/>
          </w:divBdr>
        </w:div>
        <w:div w:id="1946036050">
          <w:marLeft w:val="0"/>
          <w:marRight w:val="0"/>
          <w:marTop w:val="0"/>
          <w:marBottom w:val="0"/>
          <w:divBdr>
            <w:top w:val="none" w:sz="0" w:space="0" w:color="auto"/>
            <w:left w:val="none" w:sz="0" w:space="0" w:color="auto"/>
            <w:bottom w:val="none" w:sz="0" w:space="0" w:color="auto"/>
            <w:right w:val="none" w:sz="0" w:space="0" w:color="auto"/>
          </w:divBdr>
        </w:div>
        <w:div w:id="1976331064">
          <w:marLeft w:val="0"/>
          <w:marRight w:val="0"/>
          <w:marTop w:val="0"/>
          <w:marBottom w:val="0"/>
          <w:divBdr>
            <w:top w:val="none" w:sz="0" w:space="0" w:color="auto"/>
            <w:left w:val="none" w:sz="0" w:space="0" w:color="auto"/>
            <w:bottom w:val="none" w:sz="0" w:space="0" w:color="auto"/>
            <w:right w:val="none" w:sz="0" w:space="0" w:color="auto"/>
          </w:divBdr>
        </w:div>
        <w:div w:id="1994680380">
          <w:marLeft w:val="0"/>
          <w:marRight w:val="0"/>
          <w:marTop w:val="0"/>
          <w:marBottom w:val="0"/>
          <w:divBdr>
            <w:top w:val="none" w:sz="0" w:space="0" w:color="auto"/>
            <w:left w:val="none" w:sz="0" w:space="0" w:color="auto"/>
            <w:bottom w:val="none" w:sz="0" w:space="0" w:color="auto"/>
            <w:right w:val="none" w:sz="0" w:space="0" w:color="auto"/>
          </w:divBdr>
        </w:div>
        <w:div w:id="2011638016">
          <w:marLeft w:val="0"/>
          <w:marRight w:val="0"/>
          <w:marTop w:val="0"/>
          <w:marBottom w:val="0"/>
          <w:divBdr>
            <w:top w:val="none" w:sz="0" w:space="0" w:color="auto"/>
            <w:left w:val="none" w:sz="0" w:space="0" w:color="auto"/>
            <w:bottom w:val="none" w:sz="0" w:space="0" w:color="auto"/>
            <w:right w:val="none" w:sz="0" w:space="0" w:color="auto"/>
          </w:divBdr>
        </w:div>
        <w:div w:id="2038895073">
          <w:marLeft w:val="0"/>
          <w:marRight w:val="0"/>
          <w:marTop w:val="0"/>
          <w:marBottom w:val="0"/>
          <w:divBdr>
            <w:top w:val="none" w:sz="0" w:space="0" w:color="auto"/>
            <w:left w:val="none" w:sz="0" w:space="0" w:color="auto"/>
            <w:bottom w:val="none" w:sz="0" w:space="0" w:color="auto"/>
            <w:right w:val="none" w:sz="0" w:space="0" w:color="auto"/>
          </w:divBdr>
        </w:div>
      </w:divsChild>
    </w:div>
    <w:div w:id="1861353715">
      <w:bodyDiv w:val="1"/>
      <w:marLeft w:val="0"/>
      <w:marRight w:val="0"/>
      <w:marTop w:val="0"/>
      <w:marBottom w:val="0"/>
      <w:divBdr>
        <w:top w:val="none" w:sz="0" w:space="0" w:color="auto"/>
        <w:left w:val="none" w:sz="0" w:space="0" w:color="auto"/>
        <w:bottom w:val="none" w:sz="0" w:space="0" w:color="auto"/>
        <w:right w:val="none" w:sz="0" w:space="0" w:color="auto"/>
      </w:divBdr>
    </w:div>
    <w:div w:id="1885286658">
      <w:bodyDiv w:val="1"/>
      <w:marLeft w:val="0"/>
      <w:marRight w:val="0"/>
      <w:marTop w:val="0"/>
      <w:marBottom w:val="0"/>
      <w:divBdr>
        <w:top w:val="none" w:sz="0" w:space="0" w:color="auto"/>
        <w:left w:val="none" w:sz="0" w:space="0" w:color="auto"/>
        <w:bottom w:val="none" w:sz="0" w:space="0" w:color="auto"/>
        <w:right w:val="none" w:sz="0" w:space="0" w:color="auto"/>
      </w:divBdr>
    </w:div>
    <w:div w:id="1894845523">
      <w:bodyDiv w:val="1"/>
      <w:marLeft w:val="0"/>
      <w:marRight w:val="0"/>
      <w:marTop w:val="0"/>
      <w:marBottom w:val="0"/>
      <w:divBdr>
        <w:top w:val="none" w:sz="0" w:space="0" w:color="auto"/>
        <w:left w:val="none" w:sz="0" w:space="0" w:color="auto"/>
        <w:bottom w:val="none" w:sz="0" w:space="0" w:color="auto"/>
        <w:right w:val="none" w:sz="0" w:space="0" w:color="auto"/>
      </w:divBdr>
    </w:div>
    <w:div w:id="1993752743">
      <w:bodyDiv w:val="1"/>
      <w:marLeft w:val="0"/>
      <w:marRight w:val="0"/>
      <w:marTop w:val="0"/>
      <w:marBottom w:val="0"/>
      <w:divBdr>
        <w:top w:val="none" w:sz="0" w:space="0" w:color="auto"/>
        <w:left w:val="none" w:sz="0" w:space="0" w:color="auto"/>
        <w:bottom w:val="none" w:sz="0" w:space="0" w:color="auto"/>
        <w:right w:val="none" w:sz="0" w:space="0" w:color="auto"/>
      </w:divBdr>
    </w:div>
    <w:div w:id="2010713687">
      <w:bodyDiv w:val="1"/>
      <w:marLeft w:val="0"/>
      <w:marRight w:val="0"/>
      <w:marTop w:val="0"/>
      <w:marBottom w:val="0"/>
      <w:divBdr>
        <w:top w:val="none" w:sz="0" w:space="0" w:color="auto"/>
        <w:left w:val="none" w:sz="0" w:space="0" w:color="auto"/>
        <w:bottom w:val="none" w:sz="0" w:space="0" w:color="auto"/>
        <w:right w:val="none" w:sz="0" w:space="0" w:color="auto"/>
      </w:divBdr>
    </w:div>
    <w:div w:id="2027100106">
      <w:bodyDiv w:val="1"/>
      <w:marLeft w:val="0"/>
      <w:marRight w:val="0"/>
      <w:marTop w:val="0"/>
      <w:marBottom w:val="0"/>
      <w:divBdr>
        <w:top w:val="none" w:sz="0" w:space="0" w:color="auto"/>
        <w:left w:val="none" w:sz="0" w:space="0" w:color="auto"/>
        <w:bottom w:val="none" w:sz="0" w:space="0" w:color="auto"/>
        <w:right w:val="none" w:sz="0" w:space="0" w:color="auto"/>
      </w:divBdr>
    </w:div>
    <w:div w:id="2028671579">
      <w:bodyDiv w:val="1"/>
      <w:marLeft w:val="0"/>
      <w:marRight w:val="0"/>
      <w:marTop w:val="0"/>
      <w:marBottom w:val="0"/>
      <w:divBdr>
        <w:top w:val="none" w:sz="0" w:space="0" w:color="auto"/>
        <w:left w:val="none" w:sz="0" w:space="0" w:color="auto"/>
        <w:bottom w:val="none" w:sz="0" w:space="0" w:color="auto"/>
        <w:right w:val="none" w:sz="0" w:space="0" w:color="auto"/>
      </w:divBdr>
    </w:div>
    <w:div w:id="2032876549">
      <w:bodyDiv w:val="1"/>
      <w:marLeft w:val="0"/>
      <w:marRight w:val="0"/>
      <w:marTop w:val="0"/>
      <w:marBottom w:val="0"/>
      <w:divBdr>
        <w:top w:val="none" w:sz="0" w:space="0" w:color="auto"/>
        <w:left w:val="none" w:sz="0" w:space="0" w:color="auto"/>
        <w:bottom w:val="none" w:sz="0" w:space="0" w:color="auto"/>
        <w:right w:val="none" w:sz="0" w:space="0" w:color="auto"/>
      </w:divBdr>
    </w:div>
    <w:div w:id="2035449774">
      <w:bodyDiv w:val="1"/>
      <w:marLeft w:val="0"/>
      <w:marRight w:val="0"/>
      <w:marTop w:val="0"/>
      <w:marBottom w:val="0"/>
      <w:divBdr>
        <w:top w:val="none" w:sz="0" w:space="0" w:color="auto"/>
        <w:left w:val="none" w:sz="0" w:space="0" w:color="auto"/>
        <w:bottom w:val="none" w:sz="0" w:space="0" w:color="auto"/>
        <w:right w:val="none" w:sz="0" w:space="0" w:color="auto"/>
      </w:divBdr>
    </w:div>
    <w:div w:id="2116442159">
      <w:bodyDiv w:val="1"/>
      <w:marLeft w:val="0"/>
      <w:marRight w:val="0"/>
      <w:marTop w:val="0"/>
      <w:marBottom w:val="0"/>
      <w:divBdr>
        <w:top w:val="none" w:sz="0" w:space="0" w:color="auto"/>
        <w:left w:val="none" w:sz="0" w:space="0" w:color="auto"/>
        <w:bottom w:val="none" w:sz="0" w:space="0" w:color="auto"/>
        <w:right w:val="none" w:sz="0" w:space="0" w:color="auto"/>
      </w:divBdr>
    </w:div>
    <w:div w:id="21294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file:///C:\Users\karthik.anandan\AppData\Roaming\Microsoft\Signatures\karthik.anandan_files\Logo1.png" TargetMode="External"/><Relationship Id="rId1" Type="http://schemas.openxmlformats.org/officeDocument/2006/relationships/hyperlink" Target="http://ruralfinance.ifmr.co.i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1ED3A7-8911-4236-A6CC-8C126D32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4318</TotalTime>
  <Pages>31</Pages>
  <Words>5081</Words>
  <Characters>28963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Migration Document</vt:lpstr>
    </vt:vector>
  </TitlesOfParts>
  <Company>IFMR Rural Finance</Company>
  <LinksUpToDate>false</LinksUpToDate>
  <CharactersWithSpaces>33977</CharactersWithSpaces>
  <SharedDoc>false</SharedDoc>
  <HLinks>
    <vt:vector size="624" baseType="variant">
      <vt:variant>
        <vt:i4>983114</vt:i4>
      </vt:variant>
      <vt:variant>
        <vt:i4>627</vt:i4>
      </vt:variant>
      <vt:variant>
        <vt:i4>0</vt:i4>
      </vt:variant>
      <vt:variant>
        <vt:i4>5</vt:i4>
      </vt:variant>
      <vt:variant>
        <vt:lpwstr>http://www.oracle.com/financialservices/</vt:lpwstr>
      </vt:variant>
      <vt:variant>
        <vt:lpwstr/>
      </vt:variant>
      <vt:variant>
        <vt:i4>1507380</vt:i4>
      </vt:variant>
      <vt:variant>
        <vt:i4>620</vt:i4>
      </vt:variant>
      <vt:variant>
        <vt:i4>0</vt:i4>
      </vt:variant>
      <vt:variant>
        <vt:i4>5</vt:i4>
      </vt:variant>
      <vt:variant>
        <vt:lpwstr/>
      </vt:variant>
      <vt:variant>
        <vt:lpwstr>_Toc393961210</vt:lpwstr>
      </vt:variant>
      <vt:variant>
        <vt:i4>1441844</vt:i4>
      </vt:variant>
      <vt:variant>
        <vt:i4>614</vt:i4>
      </vt:variant>
      <vt:variant>
        <vt:i4>0</vt:i4>
      </vt:variant>
      <vt:variant>
        <vt:i4>5</vt:i4>
      </vt:variant>
      <vt:variant>
        <vt:lpwstr/>
      </vt:variant>
      <vt:variant>
        <vt:lpwstr>_Toc393961209</vt:lpwstr>
      </vt:variant>
      <vt:variant>
        <vt:i4>1441842</vt:i4>
      </vt:variant>
      <vt:variant>
        <vt:i4>605</vt:i4>
      </vt:variant>
      <vt:variant>
        <vt:i4>0</vt:i4>
      </vt:variant>
      <vt:variant>
        <vt:i4>5</vt:i4>
      </vt:variant>
      <vt:variant>
        <vt:lpwstr/>
      </vt:variant>
      <vt:variant>
        <vt:lpwstr>_Toc393961407</vt:lpwstr>
      </vt:variant>
      <vt:variant>
        <vt:i4>1441842</vt:i4>
      </vt:variant>
      <vt:variant>
        <vt:i4>599</vt:i4>
      </vt:variant>
      <vt:variant>
        <vt:i4>0</vt:i4>
      </vt:variant>
      <vt:variant>
        <vt:i4>5</vt:i4>
      </vt:variant>
      <vt:variant>
        <vt:lpwstr/>
      </vt:variant>
      <vt:variant>
        <vt:lpwstr>_Toc393961406</vt:lpwstr>
      </vt:variant>
      <vt:variant>
        <vt:i4>1441842</vt:i4>
      </vt:variant>
      <vt:variant>
        <vt:i4>593</vt:i4>
      </vt:variant>
      <vt:variant>
        <vt:i4>0</vt:i4>
      </vt:variant>
      <vt:variant>
        <vt:i4>5</vt:i4>
      </vt:variant>
      <vt:variant>
        <vt:lpwstr/>
      </vt:variant>
      <vt:variant>
        <vt:lpwstr>_Toc393961405</vt:lpwstr>
      </vt:variant>
      <vt:variant>
        <vt:i4>1441842</vt:i4>
      </vt:variant>
      <vt:variant>
        <vt:i4>587</vt:i4>
      </vt:variant>
      <vt:variant>
        <vt:i4>0</vt:i4>
      </vt:variant>
      <vt:variant>
        <vt:i4>5</vt:i4>
      </vt:variant>
      <vt:variant>
        <vt:lpwstr/>
      </vt:variant>
      <vt:variant>
        <vt:lpwstr>_Toc393961404</vt:lpwstr>
      </vt:variant>
      <vt:variant>
        <vt:i4>1441842</vt:i4>
      </vt:variant>
      <vt:variant>
        <vt:i4>581</vt:i4>
      </vt:variant>
      <vt:variant>
        <vt:i4>0</vt:i4>
      </vt:variant>
      <vt:variant>
        <vt:i4>5</vt:i4>
      </vt:variant>
      <vt:variant>
        <vt:lpwstr/>
      </vt:variant>
      <vt:variant>
        <vt:lpwstr>_Toc393961403</vt:lpwstr>
      </vt:variant>
      <vt:variant>
        <vt:i4>1441842</vt:i4>
      </vt:variant>
      <vt:variant>
        <vt:i4>575</vt:i4>
      </vt:variant>
      <vt:variant>
        <vt:i4>0</vt:i4>
      </vt:variant>
      <vt:variant>
        <vt:i4>5</vt:i4>
      </vt:variant>
      <vt:variant>
        <vt:lpwstr/>
      </vt:variant>
      <vt:variant>
        <vt:lpwstr>_Toc393961402</vt:lpwstr>
      </vt:variant>
      <vt:variant>
        <vt:i4>1441842</vt:i4>
      </vt:variant>
      <vt:variant>
        <vt:i4>569</vt:i4>
      </vt:variant>
      <vt:variant>
        <vt:i4>0</vt:i4>
      </vt:variant>
      <vt:variant>
        <vt:i4>5</vt:i4>
      </vt:variant>
      <vt:variant>
        <vt:lpwstr/>
      </vt:variant>
      <vt:variant>
        <vt:lpwstr>_Toc393961401</vt:lpwstr>
      </vt:variant>
      <vt:variant>
        <vt:i4>1441842</vt:i4>
      </vt:variant>
      <vt:variant>
        <vt:i4>563</vt:i4>
      </vt:variant>
      <vt:variant>
        <vt:i4>0</vt:i4>
      </vt:variant>
      <vt:variant>
        <vt:i4>5</vt:i4>
      </vt:variant>
      <vt:variant>
        <vt:lpwstr/>
      </vt:variant>
      <vt:variant>
        <vt:lpwstr>_Toc393961400</vt:lpwstr>
      </vt:variant>
      <vt:variant>
        <vt:i4>2031669</vt:i4>
      </vt:variant>
      <vt:variant>
        <vt:i4>557</vt:i4>
      </vt:variant>
      <vt:variant>
        <vt:i4>0</vt:i4>
      </vt:variant>
      <vt:variant>
        <vt:i4>5</vt:i4>
      </vt:variant>
      <vt:variant>
        <vt:lpwstr/>
      </vt:variant>
      <vt:variant>
        <vt:lpwstr>_Toc393961399</vt:lpwstr>
      </vt:variant>
      <vt:variant>
        <vt:i4>2031669</vt:i4>
      </vt:variant>
      <vt:variant>
        <vt:i4>551</vt:i4>
      </vt:variant>
      <vt:variant>
        <vt:i4>0</vt:i4>
      </vt:variant>
      <vt:variant>
        <vt:i4>5</vt:i4>
      </vt:variant>
      <vt:variant>
        <vt:lpwstr/>
      </vt:variant>
      <vt:variant>
        <vt:lpwstr>_Toc393961398</vt:lpwstr>
      </vt:variant>
      <vt:variant>
        <vt:i4>2031669</vt:i4>
      </vt:variant>
      <vt:variant>
        <vt:i4>545</vt:i4>
      </vt:variant>
      <vt:variant>
        <vt:i4>0</vt:i4>
      </vt:variant>
      <vt:variant>
        <vt:i4>5</vt:i4>
      </vt:variant>
      <vt:variant>
        <vt:lpwstr/>
      </vt:variant>
      <vt:variant>
        <vt:lpwstr>_Toc393961397</vt:lpwstr>
      </vt:variant>
      <vt:variant>
        <vt:i4>2031669</vt:i4>
      </vt:variant>
      <vt:variant>
        <vt:i4>539</vt:i4>
      </vt:variant>
      <vt:variant>
        <vt:i4>0</vt:i4>
      </vt:variant>
      <vt:variant>
        <vt:i4>5</vt:i4>
      </vt:variant>
      <vt:variant>
        <vt:lpwstr/>
      </vt:variant>
      <vt:variant>
        <vt:lpwstr>_Toc393961396</vt:lpwstr>
      </vt:variant>
      <vt:variant>
        <vt:i4>2031669</vt:i4>
      </vt:variant>
      <vt:variant>
        <vt:i4>533</vt:i4>
      </vt:variant>
      <vt:variant>
        <vt:i4>0</vt:i4>
      </vt:variant>
      <vt:variant>
        <vt:i4>5</vt:i4>
      </vt:variant>
      <vt:variant>
        <vt:lpwstr/>
      </vt:variant>
      <vt:variant>
        <vt:lpwstr>_Toc393961395</vt:lpwstr>
      </vt:variant>
      <vt:variant>
        <vt:i4>2031669</vt:i4>
      </vt:variant>
      <vt:variant>
        <vt:i4>527</vt:i4>
      </vt:variant>
      <vt:variant>
        <vt:i4>0</vt:i4>
      </vt:variant>
      <vt:variant>
        <vt:i4>5</vt:i4>
      </vt:variant>
      <vt:variant>
        <vt:lpwstr/>
      </vt:variant>
      <vt:variant>
        <vt:lpwstr>_Toc393961394</vt:lpwstr>
      </vt:variant>
      <vt:variant>
        <vt:i4>2031669</vt:i4>
      </vt:variant>
      <vt:variant>
        <vt:i4>521</vt:i4>
      </vt:variant>
      <vt:variant>
        <vt:i4>0</vt:i4>
      </vt:variant>
      <vt:variant>
        <vt:i4>5</vt:i4>
      </vt:variant>
      <vt:variant>
        <vt:lpwstr/>
      </vt:variant>
      <vt:variant>
        <vt:lpwstr>_Toc393961393</vt:lpwstr>
      </vt:variant>
      <vt:variant>
        <vt:i4>2031669</vt:i4>
      </vt:variant>
      <vt:variant>
        <vt:i4>515</vt:i4>
      </vt:variant>
      <vt:variant>
        <vt:i4>0</vt:i4>
      </vt:variant>
      <vt:variant>
        <vt:i4>5</vt:i4>
      </vt:variant>
      <vt:variant>
        <vt:lpwstr/>
      </vt:variant>
      <vt:variant>
        <vt:lpwstr>_Toc393961392</vt:lpwstr>
      </vt:variant>
      <vt:variant>
        <vt:i4>2031669</vt:i4>
      </vt:variant>
      <vt:variant>
        <vt:i4>509</vt:i4>
      </vt:variant>
      <vt:variant>
        <vt:i4>0</vt:i4>
      </vt:variant>
      <vt:variant>
        <vt:i4>5</vt:i4>
      </vt:variant>
      <vt:variant>
        <vt:lpwstr/>
      </vt:variant>
      <vt:variant>
        <vt:lpwstr>_Toc393961391</vt:lpwstr>
      </vt:variant>
      <vt:variant>
        <vt:i4>2031669</vt:i4>
      </vt:variant>
      <vt:variant>
        <vt:i4>503</vt:i4>
      </vt:variant>
      <vt:variant>
        <vt:i4>0</vt:i4>
      </vt:variant>
      <vt:variant>
        <vt:i4>5</vt:i4>
      </vt:variant>
      <vt:variant>
        <vt:lpwstr/>
      </vt:variant>
      <vt:variant>
        <vt:lpwstr>_Toc393961390</vt:lpwstr>
      </vt:variant>
      <vt:variant>
        <vt:i4>1966133</vt:i4>
      </vt:variant>
      <vt:variant>
        <vt:i4>497</vt:i4>
      </vt:variant>
      <vt:variant>
        <vt:i4>0</vt:i4>
      </vt:variant>
      <vt:variant>
        <vt:i4>5</vt:i4>
      </vt:variant>
      <vt:variant>
        <vt:lpwstr/>
      </vt:variant>
      <vt:variant>
        <vt:lpwstr>_Toc393961389</vt:lpwstr>
      </vt:variant>
      <vt:variant>
        <vt:i4>1966133</vt:i4>
      </vt:variant>
      <vt:variant>
        <vt:i4>491</vt:i4>
      </vt:variant>
      <vt:variant>
        <vt:i4>0</vt:i4>
      </vt:variant>
      <vt:variant>
        <vt:i4>5</vt:i4>
      </vt:variant>
      <vt:variant>
        <vt:lpwstr/>
      </vt:variant>
      <vt:variant>
        <vt:lpwstr>_Toc393961388</vt:lpwstr>
      </vt:variant>
      <vt:variant>
        <vt:i4>1966133</vt:i4>
      </vt:variant>
      <vt:variant>
        <vt:i4>485</vt:i4>
      </vt:variant>
      <vt:variant>
        <vt:i4>0</vt:i4>
      </vt:variant>
      <vt:variant>
        <vt:i4>5</vt:i4>
      </vt:variant>
      <vt:variant>
        <vt:lpwstr/>
      </vt:variant>
      <vt:variant>
        <vt:lpwstr>_Toc393961387</vt:lpwstr>
      </vt:variant>
      <vt:variant>
        <vt:i4>1966133</vt:i4>
      </vt:variant>
      <vt:variant>
        <vt:i4>479</vt:i4>
      </vt:variant>
      <vt:variant>
        <vt:i4>0</vt:i4>
      </vt:variant>
      <vt:variant>
        <vt:i4>5</vt:i4>
      </vt:variant>
      <vt:variant>
        <vt:lpwstr/>
      </vt:variant>
      <vt:variant>
        <vt:lpwstr>_Toc393961386</vt:lpwstr>
      </vt:variant>
      <vt:variant>
        <vt:i4>1966133</vt:i4>
      </vt:variant>
      <vt:variant>
        <vt:i4>473</vt:i4>
      </vt:variant>
      <vt:variant>
        <vt:i4>0</vt:i4>
      </vt:variant>
      <vt:variant>
        <vt:i4>5</vt:i4>
      </vt:variant>
      <vt:variant>
        <vt:lpwstr/>
      </vt:variant>
      <vt:variant>
        <vt:lpwstr>_Toc393961385</vt:lpwstr>
      </vt:variant>
      <vt:variant>
        <vt:i4>1966133</vt:i4>
      </vt:variant>
      <vt:variant>
        <vt:i4>467</vt:i4>
      </vt:variant>
      <vt:variant>
        <vt:i4>0</vt:i4>
      </vt:variant>
      <vt:variant>
        <vt:i4>5</vt:i4>
      </vt:variant>
      <vt:variant>
        <vt:lpwstr/>
      </vt:variant>
      <vt:variant>
        <vt:lpwstr>_Toc393961384</vt:lpwstr>
      </vt:variant>
      <vt:variant>
        <vt:i4>1966133</vt:i4>
      </vt:variant>
      <vt:variant>
        <vt:i4>461</vt:i4>
      </vt:variant>
      <vt:variant>
        <vt:i4>0</vt:i4>
      </vt:variant>
      <vt:variant>
        <vt:i4>5</vt:i4>
      </vt:variant>
      <vt:variant>
        <vt:lpwstr/>
      </vt:variant>
      <vt:variant>
        <vt:lpwstr>_Toc393961383</vt:lpwstr>
      </vt:variant>
      <vt:variant>
        <vt:i4>1966133</vt:i4>
      </vt:variant>
      <vt:variant>
        <vt:i4>455</vt:i4>
      </vt:variant>
      <vt:variant>
        <vt:i4>0</vt:i4>
      </vt:variant>
      <vt:variant>
        <vt:i4>5</vt:i4>
      </vt:variant>
      <vt:variant>
        <vt:lpwstr/>
      </vt:variant>
      <vt:variant>
        <vt:lpwstr>_Toc393961382</vt:lpwstr>
      </vt:variant>
      <vt:variant>
        <vt:i4>1966133</vt:i4>
      </vt:variant>
      <vt:variant>
        <vt:i4>449</vt:i4>
      </vt:variant>
      <vt:variant>
        <vt:i4>0</vt:i4>
      </vt:variant>
      <vt:variant>
        <vt:i4>5</vt:i4>
      </vt:variant>
      <vt:variant>
        <vt:lpwstr/>
      </vt:variant>
      <vt:variant>
        <vt:lpwstr>_Toc393961381</vt:lpwstr>
      </vt:variant>
      <vt:variant>
        <vt:i4>1966133</vt:i4>
      </vt:variant>
      <vt:variant>
        <vt:i4>443</vt:i4>
      </vt:variant>
      <vt:variant>
        <vt:i4>0</vt:i4>
      </vt:variant>
      <vt:variant>
        <vt:i4>5</vt:i4>
      </vt:variant>
      <vt:variant>
        <vt:lpwstr/>
      </vt:variant>
      <vt:variant>
        <vt:lpwstr>_Toc393961380</vt:lpwstr>
      </vt:variant>
      <vt:variant>
        <vt:i4>1114165</vt:i4>
      </vt:variant>
      <vt:variant>
        <vt:i4>437</vt:i4>
      </vt:variant>
      <vt:variant>
        <vt:i4>0</vt:i4>
      </vt:variant>
      <vt:variant>
        <vt:i4>5</vt:i4>
      </vt:variant>
      <vt:variant>
        <vt:lpwstr/>
      </vt:variant>
      <vt:variant>
        <vt:lpwstr>_Toc393961379</vt:lpwstr>
      </vt:variant>
      <vt:variant>
        <vt:i4>1114165</vt:i4>
      </vt:variant>
      <vt:variant>
        <vt:i4>431</vt:i4>
      </vt:variant>
      <vt:variant>
        <vt:i4>0</vt:i4>
      </vt:variant>
      <vt:variant>
        <vt:i4>5</vt:i4>
      </vt:variant>
      <vt:variant>
        <vt:lpwstr/>
      </vt:variant>
      <vt:variant>
        <vt:lpwstr>_Toc393961378</vt:lpwstr>
      </vt:variant>
      <vt:variant>
        <vt:i4>1114165</vt:i4>
      </vt:variant>
      <vt:variant>
        <vt:i4>425</vt:i4>
      </vt:variant>
      <vt:variant>
        <vt:i4>0</vt:i4>
      </vt:variant>
      <vt:variant>
        <vt:i4>5</vt:i4>
      </vt:variant>
      <vt:variant>
        <vt:lpwstr/>
      </vt:variant>
      <vt:variant>
        <vt:lpwstr>_Toc393961377</vt:lpwstr>
      </vt:variant>
      <vt:variant>
        <vt:i4>1114165</vt:i4>
      </vt:variant>
      <vt:variant>
        <vt:i4>419</vt:i4>
      </vt:variant>
      <vt:variant>
        <vt:i4>0</vt:i4>
      </vt:variant>
      <vt:variant>
        <vt:i4>5</vt:i4>
      </vt:variant>
      <vt:variant>
        <vt:lpwstr/>
      </vt:variant>
      <vt:variant>
        <vt:lpwstr>_Toc393961376</vt:lpwstr>
      </vt:variant>
      <vt:variant>
        <vt:i4>1114165</vt:i4>
      </vt:variant>
      <vt:variant>
        <vt:i4>413</vt:i4>
      </vt:variant>
      <vt:variant>
        <vt:i4>0</vt:i4>
      </vt:variant>
      <vt:variant>
        <vt:i4>5</vt:i4>
      </vt:variant>
      <vt:variant>
        <vt:lpwstr/>
      </vt:variant>
      <vt:variant>
        <vt:lpwstr>_Toc393961375</vt:lpwstr>
      </vt:variant>
      <vt:variant>
        <vt:i4>1114165</vt:i4>
      </vt:variant>
      <vt:variant>
        <vt:i4>407</vt:i4>
      </vt:variant>
      <vt:variant>
        <vt:i4>0</vt:i4>
      </vt:variant>
      <vt:variant>
        <vt:i4>5</vt:i4>
      </vt:variant>
      <vt:variant>
        <vt:lpwstr/>
      </vt:variant>
      <vt:variant>
        <vt:lpwstr>_Toc393961374</vt:lpwstr>
      </vt:variant>
      <vt:variant>
        <vt:i4>1114165</vt:i4>
      </vt:variant>
      <vt:variant>
        <vt:i4>401</vt:i4>
      </vt:variant>
      <vt:variant>
        <vt:i4>0</vt:i4>
      </vt:variant>
      <vt:variant>
        <vt:i4>5</vt:i4>
      </vt:variant>
      <vt:variant>
        <vt:lpwstr/>
      </vt:variant>
      <vt:variant>
        <vt:lpwstr>_Toc393961373</vt:lpwstr>
      </vt:variant>
      <vt:variant>
        <vt:i4>1114165</vt:i4>
      </vt:variant>
      <vt:variant>
        <vt:i4>395</vt:i4>
      </vt:variant>
      <vt:variant>
        <vt:i4>0</vt:i4>
      </vt:variant>
      <vt:variant>
        <vt:i4>5</vt:i4>
      </vt:variant>
      <vt:variant>
        <vt:lpwstr/>
      </vt:variant>
      <vt:variant>
        <vt:lpwstr>_Toc393961372</vt:lpwstr>
      </vt:variant>
      <vt:variant>
        <vt:i4>1114165</vt:i4>
      </vt:variant>
      <vt:variant>
        <vt:i4>389</vt:i4>
      </vt:variant>
      <vt:variant>
        <vt:i4>0</vt:i4>
      </vt:variant>
      <vt:variant>
        <vt:i4>5</vt:i4>
      </vt:variant>
      <vt:variant>
        <vt:lpwstr/>
      </vt:variant>
      <vt:variant>
        <vt:lpwstr>_Toc393961371</vt:lpwstr>
      </vt:variant>
      <vt:variant>
        <vt:i4>1114165</vt:i4>
      </vt:variant>
      <vt:variant>
        <vt:i4>383</vt:i4>
      </vt:variant>
      <vt:variant>
        <vt:i4>0</vt:i4>
      </vt:variant>
      <vt:variant>
        <vt:i4>5</vt:i4>
      </vt:variant>
      <vt:variant>
        <vt:lpwstr/>
      </vt:variant>
      <vt:variant>
        <vt:lpwstr>_Toc393961370</vt:lpwstr>
      </vt:variant>
      <vt:variant>
        <vt:i4>1048629</vt:i4>
      </vt:variant>
      <vt:variant>
        <vt:i4>377</vt:i4>
      </vt:variant>
      <vt:variant>
        <vt:i4>0</vt:i4>
      </vt:variant>
      <vt:variant>
        <vt:i4>5</vt:i4>
      </vt:variant>
      <vt:variant>
        <vt:lpwstr/>
      </vt:variant>
      <vt:variant>
        <vt:lpwstr>_Toc393961369</vt:lpwstr>
      </vt:variant>
      <vt:variant>
        <vt:i4>1048629</vt:i4>
      </vt:variant>
      <vt:variant>
        <vt:i4>371</vt:i4>
      </vt:variant>
      <vt:variant>
        <vt:i4>0</vt:i4>
      </vt:variant>
      <vt:variant>
        <vt:i4>5</vt:i4>
      </vt:variant>
      <vt:variant>
        <vt:lpwstr/>
      </vt:variant>
      <vt:variant>
        <vt:lpwstr>_Toc393961368</vt:lpwstr>
      </vt:variant>
      <vt:variant>
        <vt:i4>1048629</vt:i4>
      </vt:variant>
      <vt:variant>
        <vt:i4>365</vt:i4>
      </vt:variant>
      <vt:variant>
        <vt:i4>0</vt:i4>
      </vt:variant>
      <vt:variant>
        <vt:i4>5</vt:i4>
      </vt:variant>
      <vt:variant>
        <vt:lpwstr/>
      </vt:variant>
      <vt:variant>
        <vt:lpwstr>_Toc393961367</vt:lpwstr>
      </vt:variant>
      <vt:variant>
        <vt:i4>1048629</vt:i4>
      </vt:variant>
      <vt:variant>
        <vt:i4>359</vt:i4>
      </vt:variant>
      <vt:variant>
        <vt:i4>0</vt:i4>
      </vt:variant>
      <vt:variant>
        <vt:i4>5</vt:i4>
      </vt:variant>
      <vt:variant>
        <vt:lpwstr/>
      </vt:variant>
      <vt:variant>
        <vt:lpwstr>_Toc393961366</vt:lpwstr>
      </vt:variant>
      <vt:variant>
        <vt:i4>1048629</vt:i4>
      </vt:variant>
      <vt:variant>
        <vt:i4>353</vt:i4>
      </vt:variant>
      <vt:variant>
        <vt:i4>0</vt:i4>
      </vt:variant>
      <vt:variant>
        <vt:i4>5</vt:i4>
      </vt:variant>
      <vt:variant>
        <vt:lpwstr/>
      </vt:variant>
      <vt:variant>
        <vt:lpwstr>_Toc393961365</vt:lpwstr>
      </vt:variant>
      <vt:variant>
        <vt:i4>1048629</vt:i4>
      </vt:variant>
      <vt:variant>
        <vt:i4>347</vt:i4>
      </vt:variant>
      <vt:variant>
        <vt:i4>0</vt:i4>
      </vt:variant>
      <vt:variant>
        <vt:i4>5</vt:i4>
      </vt:variant>
      <vt:variant>
        <vt:lpwstr/>
      </vt:variant>
      <vt:variant>
        <vt:lpwstr>_Toc393961364</vt:lpwstr>
      </vt:variant>
      <vt:variant>
        <vt:i4>1048629</vt:i4>
      </vt:variant>
      <vt:variant>
        <vt:i4>341</vt:i4>
      </vt:variant>
      <vt:variant>
        <vt:i4>0</vt:i4>
      </vt:variant>
      <vt:variant>
        <vt:i4>5</vt:i4>
      </vt:variant>
      <vt:variant>
        <vt:lpwstr/>
      </vt:variant>
      <vt:variant>
        <vt:lpwstr>_Toc393961363</vt:lpwstr>
      </vt:variant>
      <vt:variant>
        <vt:i4>1048629</vt:i4>
      </vt:variant>
      <vt:variant>
        <vt:i4>335</vt:i4>
      </vt:variant>
      <vt:variant>
        <vt:i4>0</vt:i4>
      </vt:variant>
      <vt:variant>
        <vt:i4>5</vt:i4>
      </vt:variant>
      <vt:variant>
        <vt:lpwstr/>
      </vt:variant>
      <vt:variant>
        <vt:lpwstr>_Toc393961362</vt:lpwstr>
      </vt:variant>
      <vt:variant>
        <vt:i4>1048629</vt:i4>
      </vt:variant>
      <vt:variant>
        <vt:i4>329</vt:i4>
      </vt:variant>
      <vt:variant>
        <vt:i4>0</vt:i4>
      </vt:variant>
      <vt:variant>
        <vt:i4>5</vt:i4>
      </vt:variant>
      <vt:variant>
        <vt:lpwstr/>
      </vt:variant>
      <vt:variant>
        <vt:lpwstr>_Toc393961361</vt:lpwstr>
      </vt:variant>
      <vt:variant>
        <vt:i4>1048629</vt:i4>
      </vt:variant>
      <vt:variant>
        <vt:i4>323</vt:i4>
      </vt:variant>
      <vt:variant>
        <vt:i4>0</vt:i4>
      </vt:variant>
      <vt:variant>
        <vt:i4>5</vt:i4>
      </vt:variant>
      <vt:variant>
        <vt:lpwstr/>
      </vt:variant>
      <vt:variant>
        <vt:lpwstr>_Toc393961360</vt:lpwstr>
      </vt:variant>
      <vt:variant>
        <vt:i4>1245237</vt:i4>
      </vt:variant>
      <vt:variant>
        <vt:i4>317</vt:i4>
      </vt:variant>
      <vt:variant>
        <vt:i4>0</vt:i4>
      </vt:variant>
      <vt:variant>
        <vt:i4>5</vt:i4>
      </vt:variant>
      <vt:variant>
        <vt:lpwstr/>
      </vt:variant>
      <vt:variant>
        <vt:lpwstr>_Toc393961359</vt:lpwstr>
      </vt:variant>
      <vt:variant>
        <vt:i4>1245237</vt:i4>
      </vt:variant>
      <vt:variant>
        <vt:i4>311</vt:i4>
      </vt:variant>
      <vt:variant>
        <vt:i4>0</vt:i4>
      </vt:variant>
      <vt:variant>
        <vt:i4>5</vt:i4>
      </vt:variant>
      <vt:variant>
        <vt:lpwstr/>
      </vt:variant>
      <vt:variant>
        <vt:lpwstr>_Toc393961358</vt:lpwstr>
      </vt:variant>
      <vt:variant>
        <vt:i4>1245237</vt:i4>
      </vt:variant>
      <vt:variant>
        <vt:i4>305</vt:i4>
      </vt:variant>
      <vt:variant>
        <vt:i4>0</vt:i4>
      </vt:variant>
      <vt:variant>
        <vt:i4>5</vt:i4>
      </vt:variant>
      <vt:variant>
        <vt:lpwstr/>
      </vt:variant>
      <vt:variant>
        <vt:lpwstr>_Toc393961357</vt:lpwstr>
      </vt:variant>
      <vt:variant>
        <vt:i4>1245237</vt:i4>
      </vt:variant>
      <vt:variant>
        <vt:i4>299</vt:i4>
      </vt:variant>
      <vt:variant>
        <vt:i4>0</vt:i4>
      </vt:variant>
      <vt:variant>
        <vt:i4>5</vt:i4>
      </vt:variant>
      <vt:variant>
        <vt:lpwstr/>
      </vt:variant>
      <vt:variant>
        <vt:lpwstr>_Toc393961356</vt:lpwstr>
      </vt:variant>
      <vt:variant>
        <vt:i4>1245237</vt:i4>
      </vt:variant>
      <vt:variant>
        <vt:i4>293</vt:i4>
      </vt:variant>
      <vt:variant>
        <vt:i4>0</vt:i4>
      </vt:variant>
      <vt:variant>
        <vt:i4>5</vt:i4>
      </vt:variant>
      <vt:variant>
        <vt:lpwstr/>
      </vt:variant>
      <vt:variant>
        <vt:lpwstr>_Toc393961355</vt:lpwstr>
      </vt:variant>
      <vt:variant>
        <vt:i4>1245237</vt:i4>
      </vt:variant>
      <vt:variant>
        <vt:i4>287</vt:i4>
      </vt:variant>
      <vt:variant>
        <vt:i4>0</vt:i4>
      </vt:variant>
      <vt:variant>
        <vt:i4>5</vt:i4>
      </vt:variant>
      <vt:variant>
        <vt:lpwstr/>
      </vt:variant>
      <vt:variant>
        <vt:lpwstr>_Toc393961354</vt:lpwstr>
      </vt:variant>
      <vt:variant>
        <vt:i4>1245237</vt:i4>
      </vt:variant>
      <vt:variant>
        <vt:i4>281</vt:i4>
      </vt:variant>
      <vt:variant>
        <vt:i4>0</vt:i4>
      </vt:variant>
      <vt:variant>
        <vt:i4>5</vt:i4>
      </vt:variant>
      <vt:variant>
        <vt:lpwstr/>
      </vt:variant>
      <vt:variant>
        <vt:lpwstr>_Toc393961353</vt:lpwstr>
      </vt:variant>
      <vt:variant>
        <vt:i4>1245237</vt:i4>
      </vt:variant>
      <vt:variant>
        <vt:i4>275</vt:i4>
      </vt:variant>
      <vt:variant>
        <vt:i4>0</vt:i4>
      </vt:variant>
      <vt:variant>
        <vt:i4>5</vt:i4>
      </vt:variant>
      <vt:variant>
        <vt:lpwstr/>
      </vt:variant>
      <vt:variant>
        <vt:lpwstr>_Toc393961352</vt:lpwstr>
      </vt:variant>
      <vt:variant>
        <vt:i4>1245237</vt:i4>
      </vt:variant>
      <vt:variant>
        <vt:i4>269</vt:i4>
      </vt:variant>
      <vt:variant>
        <vt:i4>0</vt:i4>
      </vt:variant>
      <vt:variant>
        <vt:i4>5</vt:i4>
      </vt:variant>
      <vt:variant>
        <vt:lpwstr/>
      </vt:variant>
      <vt:variant>
        <vt:lpwstr>_Toc393961351</vt:lpwstr>
      </vt:variant>
      <vt:variant>
        <vt:i4>1245237</vt:i4>
      </vt:variant>
      <vt:variant>
        <vt:i4>263</vt:i4>
      </vt:variant>
      <vt:variant>
        <vt:i4>0</vt:i4>
      </vt:variant>
      <vt:variant>
        <vt:i4>5</vt:i4>
      </vt:variant>
      <vt:variant>
        <vt:lpwstr/>
      </vt:variant>
      <vt:variant>
        <vt:lpwstr>_Toc393961350</vt:lpwstr>
      </vt:variant>
      <vt:variant>
        <vt:i4>1179701</vt:i4>
      </vt:variant>
      <vt:variant>
        <vt:i4>257</vt:i4>
      </vt:variant>
      <vt:variant>
        <vt:i4>0</vt:i4>
      </vt:variant>
      <vt:variant>
        <vt:i4>5</vt:i4>
      </vt:variant>
      <vt:variant>
        <vt:lpwstr/>
      </vt:variant>
      <vt:variant>
        <vt:lpwstr>_Toc393961349</vt:lpwstr>
      </vt:variant>
      <vt:variant>
        <vt:i4>1179701</vt:i4>
      </vt:variant>
      <vt:variant>
        <vt:i4>251</vt:i4>
      </vt:variant>
      <vt:variant>
        <vt:i4>0</vt:i4>
      </vt:variant>
      <vt:variant>
        <vt:i4>5</vt:i4>
      </vt:variant>
      <vt:variant>
        <vt:lpwstr/>
      </vt:variant>
      <vt:variant>
        <vt:lpwstr>_Toc393961348</vt:lpwstr>
      </vt:variant>
      <vt:variant>
        <vt:i4>1179701</vt:i4>
      </vt:variant>
      <vt:variant>
        <vt:i4>245</vt:i4>
      </vt:variant>
      <vt:variant>
        <vt:i4>0</vt:i4>
      </vt:variant>
      <vt:variant>
        <vt:i4>5</vt:i4>
      </vt:variant>
      <vt:variant>
        <vt:lpwstr/>
      </vt:variant>
      <vt:variant>
        <vt:lpwstr>_Toc393961347</vt:lpwstr>
      </vt:variant>
      <vt:variant>
        <vt:i4>1179701</vt:i4>
      </vt:variant>
      <vt:variant>
        <vt:i4>239</vt:i4>
      </vt:variant>
      <vt:variant>
        <vt:i4>0</vt:i4>
      </vt:variant>
      <vt:variant>
        <vt:i4>5</vt:i4>
      </vt:variant>
      <vt:variant>
        <vt:lpwstr/>
      </vt:variant>
      <vt:variant>
        <vt:lpwstr>_Toc393961346</vt:lpwstr>
      </vt:variant>
      <vt:variant>
        <vt:i4>1179701</vt:i4>
      </vt:variant>
      <vt:variant>
        <vt:i4>233</vt:i4>
      </vt:variant>
      <vt:variant>
        <vt:i4>0</vt:i4>
      </vt:variant>
      <vt:variant>
        <vt:i4>5</vt:i4>
      </vt:variant>
      <vt:variant>
        <vt:lpwstr/>
      </vt:variant>
      <vt:variant>
        <vt:lpwstr>_Toc393961345</vt:lpwstr>
      </vt:variant>
      <vt:variant>
        <vt:i4>1179701</vt:i4>
      </vt:variant>
      <vt:variant>
        <vt:i4>227</vt:i4>
      </vt:variant>
      <vt:variant>
        <vt:i4>0</vt:i4>
      </vt:variant>
      <vt:variant>
        <vt:i4>5</vt:i4>
      </vt:variant>
      <vt:variant>
        <vt:lpwstr/>
      </vt:variant>
      <vt:variant>
        <vt:lpwstr>_Toc393961344</vt:lpwstr>
      </vt:variant>
      <vt:variant>
        <vt:i4>1179701</vt:i4>
      </vt:variant>
      <vt:variant>
        <vt:i4>221</vt:i4>
      </vt:variant>
      <vt:variant>
        <vt:i4>0</vt:i4>
      </vt:variant>
      <vt:variant>
        <vt:i4>5</vt:i4>
      </vt:variant>
      <vt:variant>
        <vt:lpwstr/>
      </vt:variant>
      <vt:variant>
        <vt:lpwstr>_Toc393961343</vt:lpwstr>
      </vt:variant>
      <vt:variant>
        <vt:i4>1179701</vt:i4>
      </vt:variant>
      <vt:variant>
        <vt:i4>215</vt:i4>
      </vt:variant>
      <vt:variant>
        <vt:i4>0</vt:i4>
      </vt:variant>
      <vt:variant>
        <vt:i4>5</vt:i4>
      </vt:variant>
      <vt:variant>
        <vt:lpwstr/>
      </vt:variant>
      <vt:variant>
        <vt:lpwstr>_Toc393961342</vt:lpwstr>
      </vt:variant>
      <vt:variant>
        <vt:i4>1179701</vt:i4>
      </vt:variant>
      <vt:variant>
        <vt:i4>209</vt:i4>
      </vt:variant>
      <vt:variant>
        <vt:i4>0</vt:i4>
      </vt:variant>
      <vt:variant>
        <vt:i4>5</vt:i4>
      </vt:variant>
      <vt:variant>
        <vt:lpwstr/>
      </vt:variant>
      <vt:variant>
        <vt:lpwstr>_Toc393961341</vt:lpwstr>
      </vt:variant>
      <vt:variant>
        <vt:i4>1179701</vt:i4>
      </vt:variant>
      <vt:variant>
        <vt:i4>203</vt:i4>
      </vt:variant>
      <vt:variant>
        <vt:i4>0</vt:i4>
      </vt:variant>
      <vt:variant>
        <vt:i4>5</vt:i4>
      </vt:variant>
      <vt:variant>
        <vt:lpwstr/>
      </vt:variant>
      <vt:variant>
        <vt:lpwstr>_Toc393961340</vt:lpwstr>
      </vt:variant>
      <vt:variant>
        <vt:i4>1376309</vt:i4>
      </vt:variant>
      <vt:variant>
        <vt:i4>197</vt:i4>
      </vt:variant>
      <vt:variant>
        <vt:i4>0</vt:i4>
      </vt:variant>
      <vt:variant>
        <vt:i4>5</vt:i4>
      </vt:variant>
      <vt:variant>
        <vt:lpwstr/>
      </vt:variant>
      <vt:variant>
        <vt:lpwstr>_Toc393961339</vt:lpwstr>
      </vt:variant>
      <vt:variant>
        <vt:i4>1376309</vt:i4>
      </vt:variant>
      <vt:variant>
        <vt:i4>191</vt:i4>
      </vt:variant>
      <vt:variant>
        <vt:i4>0</vt:i4>
      </vt:variant>
      <vt:variant>
        <vt:i4>5</vt:i4>
      </vt:variant>
      <vt:variant>
        <vt:lpwstr/>
      </vt:variant>
      <vt:variant>
        <vt:lpwstr>_Toc393961338</vt:lpwstr>
      </vt:variant>
      <vt:variant>
        <vt:i4>1376309</vt:i4>
      </vt:variant>
      <vt:variant>
        <vt:i4>185</vt:i4>
      </vt:variant>
      <vt:variant>
        <vt:i4>0</vt:i4>
      </vt:variant>
      <vt:variant>
        <vt:i4>5</vt:i4>
      </vt:variant>
      <vt:variant>
        <vt:lpwstr/>
      </vt:variant>
      <vt:variant>
        <vt:lpwstr>_Toc393961337</vt:lpwstr>
      </vt:variant>
      <vt:variant>
        <vt:i4>1376309</vt:i4>
      </vt:variant>
      <vt:variant>
        <vt:i4>179</vt:i4>
      </vt:variant>
      <vt:variant>
        <vt:i4>0</vt:i4>
      </vt:variant>
      <vt:variant>
        <vt:i4>5</vt:i4>
      </vt:variant>
      <vt:variant>
        <vt:lpwstr/>
      </vt:variant>
      <vt:variant>
        <vt:lpwstr>_Toc393961336</vt:lpwstr>
      </vt:variant>
      <vt:variant>
        <vt:i4>1376309</vt:i4>
      </vt:variant>
      <vt:variant>
        <vt:i4>173</vt:i4>
      </vt:variant>
      <vt:variant>
        <vt:i4>0</vt:i4>
      </vt:variant>
      <vt:variant>
        <vt:i4>5</vt:i4>
      </vt:variant>
      <vt:variant>
        <vt:lpwstr/>
      </vt:variant>
      <vt:variant>
        <vt:lpwstr>_Toc393961335</vt:lpwstr>
      </vt:variant>
      <vt:variant>
        <vt:i4>1376309</vt:i4>
      </vt:variant>
      <vt:variant>
        <vt:i4>167</vt:i4>
      </vt:variant>
      <vt:variant>
        <vt:i4>0</vt:i4>
      </vt:variant>
      <vt:variant>
        <vt:i4>5</vt:i4>
      </vt:variant>
      <vt:variant>
        <vt:lpwstr/>
      </vt:variant>
      <vt:variant>
        <vt:lpwstr>_Toc393961334</vt:lpwstr>
      </vt:variant>
      <vt:variant>
        <vt:i4>1376309</vt:i4>
      </vt:variant>
      <vt:variant>
        <vt:i4>161</vt:i4>
      </vt:variant>
      <vt:variant>
        <vt:i4>0</vt:i4>
      </vt:variant>
      <vt:variant>
        <vt:i4>5</vt:i4>
      </vt:variant>
      <vt:variant>
        <vt:lpwstr/>
      </vt:variant>
      <vt:variant>
        <vt:lpwstr>_Toc393961333</vt:lpwstr>
      </vt:variant>
      <vt:variant>
        <vt:i4>1376309</vt:i4>
      </vt:variant>
      <vt:variant>
        <vt:i4>155</vt:i4>
      </vt:variant>
      <vt:variant>
        <vt:i4>0</vt:i4>
      </vt:variant>
      <vt:variant>
        <vt:i4>5</vt:i4>
      </vt:variant>
      <vt:variant>
        <vt:lpwstr/>
      </vt:variant>
      <vt:variant>
        <vt:lpwstr>_Toc393961332</vt:lpwstr>
      </vt:variant>
      <vt:variant>
        <vt:i4>1376309</vt:i4>
      </vt:variant>
      <vt:variant>
        <vt:i4>149</vt:i4>
      </vt:variant>
      <vt:variant>
        <vt:i4>0</vt:i4>
      </vt:variant>
      <vt:variant>
        <vt:i4>5</vt:i4>
      </vt:variant>
      <vt:variant>
        <vt:lpwstr/>
      </vt:variant>
      <vt:variant>
        <vt:lpwstr>_Toc393961331</vt:lpwstr>
      </vt:variant>
      <vt:variant>
        <vt:i4>1376309</vt:i4>
      </vt:variant>
      <vt:variant>
        <vt:i4>143</vt:i4>
      </vt:variant>
      <vt:variant>
        <vt:i4>0</vt:i4>
      </vt:variant>
      <vt:variant>
        <vt:i4>5</vt:i4>
      </vt:variant>
      <vt:variant>
        <vt:lpwstr/>
      </vt:variant>
      <vt:variant>
        <vt:lpwstr>_Toc393961330</vt:lpwstr>
      </vt:variant>
      <vt:variant>
        <vt:i4>1310773</vt:i4>
      </vt:variant>
      <vt:variant>
        <vt:i4>137</vt:i4>
      </vt:variant>
      <vt:variant>
        <vt:i4>0</vt:i4>
      </vt:variant>
      <vt:variant>
        <vt:i4>5</vt:i4>
      </vt:variant>
      <vt:variant>
        <vt:lpwstr/>
      </vt:variant>
      <vt:variant>
        <vt:lpwstr>_Toc393961329</vt:lpwstr>
      </vt:variant>
      <vt:variant>
        <vt:i4>1310773</vt:i4>
      </vt:variant>
      <vt:variant>
        <vt:i4>131</vt:i4>
      </vt:variant>
      <vt:variant>
        <vt:i4>0</vt:i4>
      </vt:variant>
      <vt:variant>
        <vt:i4>5</vt:i4>
      </vt:variant>
      <vt:variant>
        <vt:lpwstr/>
      </vt:variant>
      <vt:variant>
        <vt:lpwstr>_Toc393961328</vt:lpwstr>
      </vt:variant>
      <vt:variant>
        <vt:i4>1310773</vt:i4>
      </vt:variant>
      <vt:variant>
        <vt:i4>125</vt:i4>
      </vt:variant>
      <vt:variant>
        <vt:i4>0</vt:i4>
      </vt:variant>
      <vt:variant>
        <vt:i4>5</vt:i4>
      </vt:variant>
      <vt:variant>
        <vt:lpwstr/>
      </vt:variant>
      <vt:variant>
        <vt:lpwstr>_Toc393961327</vt:lpwstr>
      </vt:variant>
      <vt:variant>
        <vt:i4>1310773</vt:i4>
      </vt:variant>
      <vt:variant>
        <vt:i4>119</vt:i4>
      </vt:variant>
      <vt:variant>
        <vt:i4>0</vt:i4>
      </vt:variant>
      <vt:variant>
        <vt:i4>5</vt:i4>
      </vt:variant>
      <vt:variant>
        <vt:lpwstr/>
      </vt:variant>
      <vt:variant>
        <vt:lpwstr>_Toc393961326</vt:lpwstr>
      </vt:variant>
      <vt:variant>
        <vt:i4>1310773</vt:i4>
      </vt:variant>
      <vt:variant>
        <vt:i4>113</vt:i4>
      </vt:variant>
      <vt:variant>
        <vt:i4>0</vt:i4>
      </vt:variant>
      <vt:variant>
        <vt:i4>5</vt:i4>
      </vt:variant>
      <vt:variant>
        <vt:lpwstr/>
      </vt:variant>
      <vt:variant>
        <vt:lpwstr>_Toc393961325</vt:lpwstr>
      </vt:variant>
      <vt:variant>
        <vt:i4>1310773</vt:i4>
      </vt:variant>
      <vt:variant>
        <vt:i4>107</vt:i4>
      </vt:variant>
      <vt:variant>
        <vt:i4>0</vt:i4>
      </vt:variant>
      <vt:variant>
        <vt:i4>5</vt:i4>
      </vt:variant>
      <vt:variant>
        <vt:lpwstr/>
      </vt:variant>
      <vt:variant>
        <vt:lpwstr>_Toc393961324</vt:lpwstr>
      </vt:variant>
      <vt:variant>
        <vt:i4>1310773</vt:i4>
      </vt:variant>
      <vt:variant>
        <vt:i4>101</vt:i4>
      </vt:variant>
      <vt:variant>
        <vt:i4>0</vt:i4>
      </vt:variant>
      <vt:variant>
        <vt:i4>5</vt:i4>
      </vt:variant>
      <vt:variant>
        <vt:lpwstr/>
      </vt:variant>
      <vt:variant>
        <vt:lpwstr>_Toc393961323</vt:lpwstr>
      </vt:variant>
      <vt:variant>
        <vt:i4>1310773</vt:i4>
      </vt:variant>
      <vt:variant>
        <vt:i4>95</vt:i4>
      </vt:variant>
      <vt:variant>
        <vt:i4>0</vt:i4>
      </vt:variant>
      <vt:variant>
        <vt:i4>5</vt:i4>
      </vt:variant>
      <vt:variant>
        <vt:lpwstr/>
      </vt:variant>
      <vt:variant>
        <vt:lpwstr>_Toc393961322</vt:lpwstr>
      </vt:variant>
      <vt:variant>
        <vt:i4>1310773</vt:i4>
      </vt:variant>
      <vt:variant>
        <vt:i4>89</vt:i4>
      </vt:variant>
      <vt:variant>
        <vt:i4>0</vt:i4>
      </vt:variant>
      <vt:variant>
        <vt:i4>5</vt:i4>
      </vt:variant>
      <vt:variant>
        <vt:lpwstr/>
      </vt:variant>
      <vt:variant>
        <vt:lpwstr>_Toc393961321</vt:lpwstr>
      </vt:variant>
      <vt:variant>
        <vt:i4>1310773</vt:i4>
      </vt:variant>
      <vt:variant>
        <vt:i4>83</vt:i4>
      </vt:variant>
      <vt:variant>
        <vt:i4>0</vt:i4>
      </vt:variant>
      <vt:variant>
        <vt:i4>5</vt:i4>
      </vt:variant>
      <vt:variant>
        <vt:lpwstr/>
      </vt:variant>
      <vt:variant>
        <vt:lpwstr>_Toc393961320</vt:lpwstr>
      </vt:variant>
      <vt:variant>
        <vt:i4>1507381</vt:i4>
      </vt:variant>
      <vt:variant>
        <vt:i4>77</vt:i4>
      </vt:variant>
      <vt:variant>
        <vt:i4>0</vt:i4>
      </vt:variant>
      <vt:variant>
        <vt:i4>5</vt:i4>
      </vt:variant>
      <vt:variant>
        <vt:lpwstr/>
      </vt:variant>
      <vt:variant>
        <vt:lpwstr>_Toc393961319</vt:lpwstr>
      </vt:variant>
      <vt:variant>
        <vt:i4>1507381</vt:i4>
      </vt:variant>
      <vt:variant>
        <vt:i4>71</vt:i4>
      </vt:variant>
      <vt:variant>
        <vt:i4>0</vt:i4>
      </vt:variant>
      <vt:variant>
        <vt:i4>5</vt:i4>
      </vt:variant>
      <vt:variant>
        <vt:lpwstr/>
      </vt:variant>
      <vt:variant>
        <vt:lpwstr>_Toc393961318</vt:lpwstr>
      </vt:variant>
      <vt:variant>
        <vt:i4>1507381</vt:i4>
      </vt:variant>
      <vt:variant>
        <vt:i4>65</vt:i4>
      </vt:variant>
      <vt:variant>
        <vt:i4>0</vt:i4>
      </vt:variant>
      <vt:variant>
        <vt:i4>5</vt:i4>
      </vt:variant>
      <vt:variant>
        <vt:lpwstr/>
      </vt:variant>
      <vt:variant>
        <vt:lpwstr>_Toc393961317</vt:lpwstr>
      </vt:variant>
      <vt:variant>
        <vt:i4>1507381</vt:i4>
      </vt:variant>
      <vt:variant>
        <vt:i4>59</vt:i4>
      </vt:variant>
      <vt:variant>
        <vt:i4>0</vt:i4>
      </vt:variant>
      <vt:variant>
        <vt:i4>5</vt:i4>
      </vt:variant>
      <vt:variant>
        <vt:lpwstr/>
      </vt:variant>
      <vt:variant>
        <vt:lpwstr>_Toc393961316</vt:lpwstr>
      </vt:variant>
      <vt:variant>
        <vt:i4>1507381</vt:i4>
      </vt:variant>
      <vt:variant>
        <vt:i4>53</vt:i4>
      </vt:variant>
      <vt:variant>
        <vt:i4>0</vt:i4>
      </vt:variant>
      <vt:variant>
        <vt:i4>5</vt:i4>
      </vt:variant>
      <vt:variant>
        <vt:lpwstr/>
      </vt:variant>
      <vt:variant>
        <vt:lpwstr>_Toc393961315</vt:lpwstr>
      </vt:variant>
      <vt:variant>
        <vt:i4>1507381</vt:i4>
      </vt:variant>
      <vt:variant>
        <vt:i4>47</vt:i4>
      </vt:variant>
      <vt:variant>
        <vt:i4>0</vt:i4>
      </vt:variant>
      <vt:variant>
        <vt:i4>5</vt:i4>
      </vt:variant>
      <vt:variant>
        <vt:lpwstr/>
      </vt:variant>
      <vt:variant>
        <vt:lpwstr>_Toc393961314</vt:lpwstr>
      </vt:variant>
      <vt:variant>
        <vt:i4>1507381</vt:i4>
      </vt:variant>
      <vt:variant>
        <vt:i4>41</vt:i4>
      </vt:variant>
      <vt:variant>
        <vt:i4>0</vt:i4>
      </vt:variant>
      <vt:variant>
        <vt:i4>5</vt:i4>
      </vt:variant>
      <vt:variant>
        <vt:lpwstr/>
      </vt:variant>
      <vt:variant>
        <vt:lpwstr>_Toc393961313</vt:lpwstr>
      </vt:variant>
      <vt:variant>
        <vt:i4>1507381</vt:i4>
      </vt:variant>
      <vt:variant>
        <vt:i4>35</vt:i4>
      </vt:variant>
      <vt:variant>
        <vt:i4>0</vt:i4>
      </vt:variant>
      <vt:variant>
        <vt:i4>5</vt:i4>
      </vt:variant>
      <vt:variant>
        <vt:lpwstr/>
      </vt:variant>
      <vt:variant>
        <vt:lpwstr>_Toc393961312</vt:lpwstr>
      </vt:variant>
      <vt:variant>
        <vt:i4>1507381</vt:i4>
      </vt:variant>
      <vt:variant>
        <vt:i4>29</vt:i4>
      </vt:variant>
      <vt:variant>
        <vt:i4>0</vt:i4>
      </vt:variant>
      <vt:variant>
        <vt:i4>5</vt:i4>
      </vt:variant>
      <vt:variant>
        <vt:lpwstr/>
      </vt:variant>
      <vt:variant>
        <vt:lpwstr>_Toc393961311</vt:lpwstr>
      </vt:variant>
      <vt:variant>
        <vt:i4>1507381</vt:i4>
      </vt:variant>
      <vt:variant>
        <vt:i4>23</vt:i4>
      </vt:variant>
      <vt:variant>
        <vt:i4>0</vt:i4>
      </vt:variant>
      <vt:variant>
        <vt:i4>5</vt:i4>
      </vt:variant>
      <vt:variant>
        <vt:lpwstr/>
      </vt:variant>
      <vt:variant>
        <vt:lpwstr>_Toc393961310</vt:lpwstr>
      </vt:variant>
      <vt:variant>
        <vt:i4>1441845</vt:i4>
      </vt:variant>
      <vt:variant>
        <vt:i4>17</vt:i4>
      </vt:variant>
      <vt:variant>
        <vt:i4>0</vt:i4>
      </vt:variant>
      <vt:variant>
        <vt:i4>5</vt:i4>
      </vt:variant>
      <vt:variant>
        <vt:lpwstr/>
      </vt:variant>
      <vt:variant>
        <vt:lpwstr>_Toc393961309</vt:lpwstr>
      </vt:variant>
      <vt:variant>
        <vt:i4>1441845</vt:i4>
      </vt:variant>
      <vt:variant>
        <vt:i4>11</vt:i4>
      </vt:variant>
      <vt:variant>
        <vt:i4>0</vt:i4>
      </vt:variant>
      <vt:variant>
        <vt:i4>5</vt:i4>
      </vt:variant>
      <vt:variant>
        <vt:lpwstr/>
      </vt:variant>
      <vt:variant>
        <vt:lpwstr>_Toc393961308</vt:lpwstr>
      </vt:variant>
      <vt:variant>
        <vt:i4>1441845</vt:i4>
      </vt:variant>
      <vt:variant>
        <vt:i4>5</vt:i4>
      </vt:variant>
      <vt:variant>
        <vt:i4>0</vt:i4>
      </vt:variant>
      <vt:variant>
        <vt:i4>5</vt:i4>
      </vt:variant>
      <vt:variant>
        <vt:lpwstr/>
      </vt:variant>
      <vt:variant>
        <vt:lpwstr>_Toc393961307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Document</dc:title>
  <dc:creator>karthik Anandan | IFMR Rural Finance</dc:creator>
  <cp:lastModifiedBy>karthik Anandan | IFMR Rural Finance</cp:lastModifiedBy>
  <cp:revision>27</cp:revision>
  <cp:lastPrinted>2016-08-05T03:40:00Z</cp:lastPrinted>
  <dcterms:created xsi:type="dcterms:W3CDTF">2016-01-22T07:38:00Z</dcterms:created>
  <dcterms:modified xsi:type="dcterms:W3CDTF">2016-08-05T03:40:00Z</dcterms:modified>
</cp:coreProperties>
</file>