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34BF2" w14:textId="77777777" w:rsidR="00C3489C"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3D955F87" w14:textId="77777777" w:rsidR="00C3489C" w:rsidRDefault="00C3489C">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3489C" w14:paraId="510AACCF" w14:textId="77777777">
        <w:tc>
          <w:tcPr>
            <w:tcW w:w="4680" w:type="dxa"/>
            <w:shd w:val="clear" w:color="auto" w:fill="auto"/>
            <w:tcMar>
              <w:top w:w="100" w:type="dxa"/>
              <w:left w:w="100" w:type="dxa"/>
              <w:bottom w:w="100" w:type="dxa"/>
              <w:right w:w="100" w:type="dxa"/>
            </w:tcMar>
          </w:tcPr>
          <w:p w14:paraId="0575CFEC" w14:textId="77777777" w:rsidR="00C3489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13B63B39" w14:textId="53652A62" w:rsidR="00C3489C" w:rsidRDefault="000F7AD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C3489C" w14:paraId="23EEC482" w14:textId="77777777">
        <w:tc>
          <w:tcPr>
            <w:tcW w:w="4680" w:type="dxa"/>
            <w:shd w:val="clear" w:color="auto" w:fill="auto"/>
            <w:tcMar>
              <w:top w:w="100" w:type="dxa"/>
              <w:left w:w="100" w:type="dxa"/>
              <w:bottom w:w="100" w:type="dxa"/>
              <w:right w:w="100" w:type="dxa"/>
            </w:tcMar>
          </w:tcPr>
          <w:p w14:paraId="21945665" w14:textId="77777777" w:rsidR="00C3489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52C32852" w14:textId="794DBE61" w:rsidR="00C3489C" w:rsidRPr="000F7AD4" w:rsidRDefault="000F7AD4">
            <w:pPr>
              <w:pBdr>
                <w:top w:val="nil"/>
                <w:left w:val="nil"/>
                <w:bottom w:val="nil"/>
                <w:right w:val="nil"/>
                <w:between w:val="nil"/>
              </w:pBdr>
              <w:rPr>
                <w:rFonts w:ascii="Times New Roman" w:eastAsia="Times New Roman" w:hAnsi="Times New Roman" w:cs="Times New Roman"/>
                <w:sz w:val="24"/>
                <w:szCs w:val="24"/>
              </w:rPr>
            </w:pPr>
            <w:r w:rsidRPr="000F7AD4">
              <w:rPr>
                <w:rFonts w:ascii="Times New Roman" w:eastAsia="Times New Roman" w:hAnsi="Times New Roman" w:cs="Times New Roman"/>
                <w:sz w:val="24"/>
                <w:szCs w:val="24"/>
              </w:rPr>
              <w:t>Strategic Employee Attrition Intelligence Dashboard</w:t>
            </w:r>
          </w:p>
        </w:tc>
      </w:tr>
      <w:tr w:rsidR="00C3489C" w14:paraId="48976110" w14:textId="77777777">
        <w:tc>
          <w:tcPr>
            <w:tcW w:w="4680" w:type="dxa"/>
            <w:shd w:val="clear" w:color="auto" w:fill="auto"/>
            <w:tcMar>
              <w:top w:w="100" w:type="dxa"/>
              <w:left w:w="100" w:type="dxa"/>
              <w:bottom w:w="100" w:type="dxa"/>
              <w:right w:w="100" w:type="dxa"/>
            </w:tcMar>
          </w:tcPr>
          <w:p w14:paraId="19F5663A" w14:textId="77777777" w:rsidR="00C3489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765F7EFB" w14:textId="77777777" w:rsidR="00C3489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727382A5" w14:textId="77777777" w:rsidR="00C3489C" w:rsidRDefault="00C3489C">
      <w:pPr>
        <w:widowControl/>
        <w:spacing w:after="160" w:line="120" w:lineRule="auto"/>
        <w:rPr>
          <w:rFonts w:ascii="Times New Roman" w:eastAsia="Times New Roman" w:hAnsi="Times New Roman" w:cs="Times New Roman"/>
        </w:rPr>
      </w:pPr>
    </w:p>
    <w:p w14:paraId="5467D9FE" w14:textId="77777777" w:rsidR="00C3489C"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2F22CE66" w14:textId="77777777" w:rsidR="00C3489C"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C3489C" w14:paraId="06F46558" w14:textId="77777777">
        <w:trPr>
          <w:trHeight w:val="478"/>
        </w:trPr>
        <w:tc>
          <w:tcPr>
            <w:tcW w:w="9360" w:type="dxa"/>
            <w:gridSpan w:val="2"/>
            <w:shd w:val="clear" w:color="auto" w:fill="FFFFFF"/>
            <w:tcMar>
              <w:top w:w="100" w:type="dxa"/>
              <w:left w:w="100" w:type="dxa"/>
              <w:bottom w:w="100" w:type="dxa"/>
              <w:right w:w="100" w:type="dxa"/>
            </w:tcMar>
          </w:tcPr>
          <w:p w14:paraId="6554F2D3" w14:textId="77777777" w:rsidR="00C3489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C3489C" w14:paraId="79137FC3" w14:textId="77777777">
        <w:trPr>
          <w:trHeight w:val="478"/>
        </w:trPr>
        <w:tc>
          <w:tcPr>
            <w:tcW w:w="2415" w:type="dxa"/>
            <w:shd w:val="clear" w:color="auto" w:fill="auto"/>
            <w:tcMar>
              <w:top w:w="100" w:type="dxa"/>
              <w:left w:w="100" w:type="dxa"/>
              <w:bottom w:w="100" w:type="dxa"/>
              <w:right w:w="100" w:type="dxa"/>
            </w:tcMar>
          </w:tcPr>
          <w:p w14:paraId="68E08887" w14:textId="77777777" w:rsidR="00C3489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shd w:val="clear" w:color="auto" w:fill="auto"/>
            <w:tcMar>
              <w:top w:w="100" w:type="dxa"/>
              <w:left w:w="100" w:type="dxa"/>
              <w:bottom w:w="100" w:type="dxa"/>
              <w:right w:w="100" w:type="dxa"/>
            </w:tcMar>
          </w:tcPr>
          <w:p w14:paraId="08E29FA7" w14:textId="671D4A3F" w:rsidR="00C3489C" w:rsidRDefault="009B4181">
            <w:pPr>
              <w:pBdr>
                <w:top w:val="nil"/>
                <w:left w:val="nil"/>
                <w:bottom w:val="nil"/>
                <w:right w:val="nil"/>
                <w:between w:val="nil"/>
              </w:pBdr>
              <w:rPr>
                <w:rFonts w:ascii="Times New Roman" w:eastAsia="Times New Roman" w:hAnsi="Times New Roman" w:cs="Times New Roman"/>
                <w:sz w:val="24"/>
                <w:szCs w:val="24"/>
              </w:rPr>
            </w:pPr>
            <w:r w:rsidRPr="009B4181">
              <w:rPr>
                <w:rFonts w:ascii="Times New Roman" w:eastAsia="Times New Roman" w:hAnsi="Times New Roman" w:cs="Times New Roman"/>
                <w:sz w:val="24"/>
                <w:szCs w:val="24"/>
              </w:rPr>
              <w:t>To analyze employee attrition and identify the key factors associated with employee departures, including compensation, workload, employee engagement, career progression, and work arrangement.</w:t>
            </w:r>
          </w:p>
        </w:tc>
      </w:tr>
      <w:tr w:rsidR="00C3489C" w14:paraId="42446C5E" w14:textId="77777777">
        <w:trPr>
          <w:trHeight w:val="478"/>
        </w:trPr>
        <w:tc>
          <w:tcPr>
            <w:tcW w:w="2415" w:type="dxa"/>
            <w:shd w:val="clear" w:color="auto" w:fill="auto"/>
            <w:tcMar>
              <w:top w:w="100" w:type="dxa"/>
              <w:left w:w="100" w:type="dxa"/>
              <w:bottom w:w="100" w:type="dxa"/>
              <w:right w:w="100" w:type="dxa"/>
            </w:tcMar>
          </w:tcPr>
          <w:p w14:paraId="7C196195" w14:textId="77777777" w:rsidR="00C3489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shd w:val="clear" w:color="auto" w:fill="auto"/>
            <w:tcMar>
              <w:top w:w="100" w:type="dxa"/>
              <w:left w:w="100" w:type="dxa"/>
              <w:bottom w:w="100" w:type="dxa"/>
              <w:right w:w="100" w:type="dxa"/>
            </w:tcMar>
          </w:tcPr>
          <w:p w14:paraId="74C19A2B" w14:textId="46EA6792" w:rsidR="00C3489C" w:rsidRDefault="009B4181">
            <w:pPr>
              <w:pBdr>
                <w:top w:val="nil"/>
                <w:left w:val="nil"/>
                <w:bottom w:val="nil"/>
                <w:right w:val="nil"/>
                <w:between w:val="nil"/>
              </w:pBdr>
              <w:rPr>
                <w:rFonts w:ascii="Times New Roman" w:eastAsia="Times New Roman" w:hAnsi="Times New Roman" w:cs="Times New Roman"/>
                <w:sz w:val="24"/>
                <w:szCs w:val="24"/>
              </w:rPr>
            </w:pPr>
            <w:r w:rsidRPr="009B4181">
              <w:rPr>
                <w:rFonts w:ascii="Times New Roman" w:eastAsia="Times New Roman" w:hAnsi="Times New Roman" w:cs="Times New Roman"/>
                <w:sz w:val="24"/>
                <w:szCs w:val="24"/>
              </w:rPr>
              <w:t>The project analyzes employee data for 5,000 employees, including 895 employees who have left the organization (17.9% attrition). It covers data preparation, analysis, KPI creation, dashboard development, and generation of actionable HR insights.</w:t>
            </w:r>
          </w:p>
        </w:tc>
      </w:tr>
      <w:tr w:rsidR="00C3489C" w14:paraId="1004BBF4" w14:textId="77777777">
        <w:trPr>
          <w:trHeight w:val="478"/>
        </w:trPr>
        <w:tc>
          <w:tcPr>
            <w:tcW w:w="9360" w:type="dxa"/>
            <w:gridSpan w:val="2"/>
            <w:shd w:val="clear" w:color="auto" w:fill="FFFFFF"/>
            <w:tcMar>
              <w:top w:w="100" w:type="dxa"/>
              <w:left w:w="100" w:type="dxa"/>
              <w:bottom w:w="100" w:type="dxa"/>
              <w:right w:w="100" w:type="dxa"/>
            </w:tcMar>
          </w:tcPr>
          <w:p w14:paraId="55FE18A8" w14:textId="77777777" w:rsidR="00C3489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C3489C" w14:paraId="208FF60D" w14:textId="77777777">
        <w:trPr>
          <w:trHeight w:val="478"/>
        </w:trPr>
        <w:tc>
          <w:tcPr>
            <w:tcW w:w="2415" w:type="dxa"/>
            <w:shd w:val="clear" w:color="auto" w:fill="auto"/>
            <w:tcMar>
              <w:top w:w="100" w:type="dxa"/>
              <w:left w:w="100" w:type="dxa"/>
              <w:bottom w:w="100" w:type="dxa"/>
              <w:right w:w="100" w:type="dxa"/>
            </w:tcMar>
          </w:tcPr>
          <w:p w14:paraId="20AB27BB" w14:textId="77777777" w:rsidR="00C3489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shd w:val="clear" w:color="auto" w:fill="auto"/>
            <w:tcMar>
              <w:top w:w="100" w:type="dxa"/>
              <w:left w:w="100" w:type="dxa"/>
              <w:bottom w:w="100" w:type="dxa"/>
              <w:right w:w="100" w:type="dxa"/>
            </w:tcMar>
          </w:tcPr>
          <w:p w14:paraId="611FEB3A" w14:textId="033FB352" w:rsidR="00C3489C" w:rsidRDefault="009B4181">
            <w:pPr>
              <w:pBdr>
                <w:top w:val="nil"/>
                <w:left w:val="nil"/>
                <w:bottom w:val="nil"/>
                <w:right w:val="nil"/>
                <w:between w:val="nil"/>
              </w:pBdr>
              <w:rPr>
                <w:rFonts w:ascii="Times New Roman" w:eastAsia="Times New Roman" w:hAnsi="Times New Roman" w:cs="Times New Roman"/>
                <w:sz w:val="24"/>
                <w:szCs w:val="24"/>
              </w:rPr>
            </w:pPr>
            <w:r w:rsidRPr="009B4181">
              <w:rPr>
                <w:rFonts w:ascii="Times New Roman" w:eastAsia="Times New Roman" w:hAnsi="Times New Roman" w:cs="Times New Roman"/>
                <w:sz w:val="24"/>
                <w:szCs w:val="24"/>
              </w:rPr>
              <w:t>The project analyzes employee data for 5,000 employees, including 895 employees who have left the organization (17.9% attrition). It covers data preparation, analysis, KPI creation, dashboard development, and generation of actionable HR insights.</w:t>
            </w:r>
          </w:p>
        </w:tc>
      </w:tr>
      <w:tr w:rsidR="00C3489C" w14:paraId="35109600" w14:textId="77777777">
        <w:trPr>
          <w:trHeight w:val="478"/>
        </w:trPr>
        <w:tc>
          <w:tcPr>
            <w:tcW w:w="2415" w:type="dxa"/>
            <w:shd w:val="clear" w:color="auto" w:fill="auto"/>
            <w:tcMar>
              <w:top w:w="100" w:type="dxa"/>
              <w:left w:w="100" w:type="dxa"/>
              <w:bottom w:w="100" w:type="dxa"/>
              <w:right w:w="100" w:type="dxa"/>
            </w:tcMar>
          </w:tcPr>
          <w:p w14:paraId="4DDF0C5D" w14:textId="77777777" w:rsidR="00C3489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shd w:val="clear" w:color="auto" w:fill="auto"/>
            <w:tcMar>
              <w:top w:w="100" w:type="dxa"/>
              <w:left w:w="100" w:type="dxa"/>
              <w:bottom w:w="100" w:type="dxa"/>
              <w:right w:w="100" w:type="dxa"/>
            </w:tcMar>
          </w:tcPr>
          <w:p w14:paraId="00EA3C1B" w14:textId="09656480" w:rsidR="00C3489C" w:rsidRDefault="009B4181">
            <w:pPr>
              <w:pBdr>
                <w:top w:val="nil"/>
                <w:left w:val="nil"/>
                <w:bottom w:val="nil"/>
                <w:right w:val="nil"/>
                <w:between w:val="nil"/>
              </w:pBdr>
              <w:rPr>
                <w:rFonts w:ascii="Times New Roman" w:eastAsia="Times New Roman" w:hAnsi="Times New Roman" w:cs="Times New Roman"/>
                <w:sz w:val="24"/>
                <w:szCs w:val="24"/>
              </w:rPr>
            </w:pPr>
            <w:r w:rsidRPr="009B4181">
              <w:rPr>
                <w:rFonts w:ascii="Times New Roman" w:eastAsia="Times New Roman" w:hAnsi="Times New Roman" w:cs="Times New Roman"/>
                <w:sz w:val="24"/>
                <w:szCs w:val="24"/>
              </w:rPr>
              <w:t>Identifying the factors associated with employee attrition can help HR understand high-risk employee segments, prioritize retention investments, and design targeted, data-driven retention interventions.</w:t>
            </w:r>
          </w:p>
        </w:tc>
      </w:tr>
      <w:tr w:rsidR="00C3489C" w14:paraId="2873000F" w14:textId="77777777">
        <w:trPr>
          <w:trHeight w:val="478"/>
        </w:trPr>
        <w:tc>
          <w:tcPr>
            <w:tcW w:w="9360" w:type="dxa"/>
            <w:gridSpan w:val="2"/>
            <w:shd w:val="clear" w:color="auto" w:fill="FFFFFF"/>
            <w:tcMar>
              <w:top w:w="100" w:type="dxa"/>
              <w:left w:w="100" w:type="dxa"/>
              <w:bottom w:w="100" w:type="dxa"/>
              <w:right w:w="100" w:type="dxa"/>
            </w:tcMar>
          </w:tcPr>
          <w:p w14:paraId="58574EB3" w14:textId="77777777" w:rsidR="00C3489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C3489C" w14:paraId="4CD2C563" w14:textId="77777777">
        <w:trPr>
          <w:trHeight w:val="478"/>
        </w:trPr>
        <w:tc>
          <w:tcPr>
            <w:tcW w:w="2415" w:type="dxa"/>
            <w:shd w:val="clear" w:color="auto" w:fill="auto"/>
            <w:tcMar>
              <w:top w:w="100" w:type="dxa"/>
              <w:left w:w="100" w:type="dxa"/>
              <w:bottom w:w="100" w:type="dxa"/>
              <w:right w:w="100" w:type="dxa"/>
            </w:tcMar>
          </w:tcPr>
          <w:p w14:paraId="5ED60522" w14:textId="77777777" w:rsidR="00C3489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shd w:val="clear" w:color="auto" w:fill="auto"/>
            <w:tcMar>
              <w:top w:w="100" w:type="dxa"/>
              <w:left w:w="100" w:type="dxa"/>
              <w:bottom w:w="100" w:type="dxa"/>
              <w:right w:w="100" w:type="dxa"/>
            </w:tcMar>
          </w:tcPr>
          <w:p w14:paraId="538FC058" w14:textId="6183D6F2" w:rsidR="00C3489C" w:rsidRDefault="009B4181">
            <w:pPr>
              <w:pBdr>
                <w:top w:val="nil"/>
                <w:left w:val="nil"/>
                <w:bottom w:val="nil"/>
                <w:right w:val="nil"/>
                <w:between w:val="nil"/>
              </w:pBdr>
              <w:rPr>
                <w:rFonts w:ascii="Times New Roman" w:eastAsia="Times New Roman" w:hAnsi="Times New Roman" w:cs="Times New Roman"/>
                <w:sz w:val="24"/>
                <w:szCs w:val="24"/>
              </w:rPr>
            </w:pPr>
            <w:r w:rsidRPr="009B4181">
              <w:rPr>
                <w:rFonts w:ascii="Times New Roman" w:eastAsia="Times New Roman" w:hAnsi="Times New Roman" w:cs="Times New Roman"/>
                <w:sz w:val="24"/>
                <w:szCs w:val="24"/>
              </w:rPr>
              <w:t>Clean and prepare the employee dataset, perform exploratory data analysis, calculate attrition-related KPIs, analyze important employee factors, and develop an interactive Power BI dashboard to present the findings.</w:t>
            </w:r>
          </w:p>
        </w:tc>
      </w:tr>
      <w:tr w:rsidR="00C3489C" w14:paraId="4AFB68AE" w14:textId="77777777">
        <w:trPr>
          <w:trHeight w:val="478"/>
        </w:trPr>
        <w:tc>
          <w:tcPr>
            <w:tcW w:w="2415" w:type="dxa"/>
            <w:shd w:val="clear" w:color="auto" w:fill="auto"/>
            <w:tcMar>
              <w:top w:w="100" w:type="dxa"/>
              <w:left w:w="100" w:type="dxa"/>
              <w:bottom w:w="100" w:type="dxa"/>
              <w:right w:w="100" w:type="dxa"/>
            </w:tcMar>
          </w:tcPr>
          <w:p w14:paraId="4CEB4380" w14:textId="77777777" w:rsidR="00C3489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Features</w:t>
            </w:r>
          </w:p>
        </w:tc>
        <w:tc>
          <w:tcPr>
            <w:tcW w:w="6945" w:type="dxa"/>
            <w:shd w:val="clear" w:color="auto" w:fill="auto"/>
            <w:tcMar>
              <w:top w:w="100" w:type="dxa"/>
              <w:left w:w="100" w:type="dxa"/>
              <w:bottom w:w="100" w:type="dxa"/>
              <w:right w:w="100" w:type="dxa"/>
            </w:tcMar>
          </w:tcPr>
          <w:p w14:paraId="78896BD9" w14:textId="11689B7D" w:rsidR="00C3489C" w:rsidRDefault="009B4181">
            <w:pPr>
              <w:pBdr>
                <w:top w:val="nil"/>
                <w:left w:val="nil"/>
                <w:bottom w:val="nil"/>
                <w:right w:val="nil"/>
                <w:between w:val="nil"/>
              </w:pBdr>
              <w:rPr>
                <w:rFonts w:ascii="Times New Roman" w:eastAsia="Times New Roman" w:hAnsi="Times New Roman" w:cs="Times New Roman"/>
                <w:sz w:val="24"/>
                <w:szCs w:val="24"/>
              </w:rPr>
            </w:pPr>
            <w:r w:rsidRPr="009B4181">
              <w:rPr>
                <w:rFonts w:ascii="Times New Roman" w:eastAsia="Times New Roman" w:hAnsi="Times New Roman" w:cs="Times New Roman"/>
                <w:sz w:val="24"/>
                <w:szCs w:val="24"/>
              </w:rPr>
              <w:t>Total Employees KPI, Employees Left KPI, Employees Still Working KPI, Attrition Rate, AI Adoption Rate, attrition analysis by department and job role, compensation, workload, engagement, career progression, work arrangement, interactive filters, and employee segmentation.</w:t>
            </w:r>
          </w:p>
        </w:tc>
      </w:tr>
    </w:tbl>
    <w:p w14:paraId="29EBB700" w14:textId="77777777" w:rsidR="00C3489C" w:rsidRDefault="00C3489C">
      <w:pPr>
        <w:widowControl/>
        <w:spacing w:after="160" w:line="120" w:lineRule="auto"/>
        <w:rPr>
          <w:rFonts w:ascii="Times New Roman" w:eastAsia="Times New Roman" w:hAnsi="Times New Roman" w:cs="Times New Roman"/>
          <w:sz w:val="24"/>
          <w:szCs w:val="24"/>
        </w:rPr>
      </w:pPr>
    </w:p>
    <w:p w14:paraId="52D84208" w14:textId="77777777" w:rsidR="00C3489C"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3489C" w14:paraId="7BC0E9AE"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D6A0E3D" w14:textId="77777777" w:rsidR="00C3489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8B1121F" w14:textId="77777777" w:rsidR="00C3489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C1138E8" w14:textId="77777777" w:rsidR="00C3489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C3489C" w14:paraId="3083045D"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D1AA67" w14:textId="77777777" w:rsidR="00C3489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C3489C" w14:paraId="4C4AA7A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4B408C" w14:textId="77777777" w:rsidR="00C348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F80FC1" w14:textId="77777777" w:rsidR="00C348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81313C" w14:textId="0B3AC09C" w:rsidR="00C3489C" w:rsidRDefault="009B4181">
            <w:pPr>
              <w:rPr>
                <w:rFonts w:ascii="Times New Roman" w:eastAsia="Times New Roman" w:hAnsi="Times New Roman" w:cs="Times New Roman"/>
                <w:sz w:val="24"/>
                <w:szCs w:val="24"/>
              </w:rPr>
            </w:pPr>
            <w:r w:rsidRPr="009B4181">
              <w:rPr>
                <w:rFonts w:ascii="Times New Roman" w:eastAsia="Times New Roman" w:hAnsi="Times New Roman" w:cs="Times New Roman"/>
                <w:sz w:val="24"/>
                <w:szCs w:val="24"/>
              </w:rPr>
              <w:t>desktop</w:t>
            </w:r>
          </w:p>
        </w:tc>
      </w:tr>
      <w:tr w:rsidR="00C3489C" w14:paraId="2883F38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0DCDB6" w14:textId="77777777" w:rsidR="00C348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99B37C" w14:textId="77777777" w:rsidR="00C348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752E4" w14:textId="0F5FD61E" w:rsidR="00C3489C" w:rsidRDefault="009B4181">
            <w:pPr>
              <w:rPr>
                <w:rFonts w:ascii="Times New Roman" w:eastAsia="Times New Roman" w:hAnsi="Times New Roman" w:cs="Times New Roman"/>
                <w:sz w:val="24"/>
                <w:szCs w:val="24"/>
              </w:rPr>
            </w:pPr>
            <w:r w:rsidRPr="009B4181">
              <w:rPr>
                <w:rFonts w:ascii="Times New Roman" w:eastAsia="Times New Roman" w:hAnsi="Times New Roman" w:cs="Times New Roman"/>
                <w:sz w:val="24"/>
                <w:szCs w:val="24"/>
              </w:rPr>
              <w:t>Minimum 8 GB RAM</w:t>
            </w:r>
          </w:p>
        </w:tc>
      </w:tr>
      <w:tr w:rsidR="00C3489C" w14:paraId="2F610F21"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22883D" w14:textId="77777777" w:rsidR="00C348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D17236" w14:textId="7143342E" w:rsidR="00C3489C" w:rsidRDefault="009B4181">
            <w:pPr>
              <w:rPr>
                <w:rFonts w:ascii="Times New Roman" w:eastAsia="Times New Roman" w:hAnsi="Times New Roman" w:cs="Times New Roman"/>
                <w:sz w:val="24"/>
                <w:szCs w:val="24"/>
              </w:rPr>
            </w:pPr>
            <w:r w:rsidRPr="009B4181">
              <w:rPr>
                <w:rFonts w:ascii="Times New Roman" w:eastAsia="Times New Roman" w:hAnsi="Times New Roman" w:cs="Times New Roman"/>
                <w:sz w:val="24"/>
                <w:szCs w:val="24"/>
              </w:rPr>
              <w:t>Storage for project files and dataset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176A98" w14:textId="582840B3" w:rsidR="00C3489C" w:rsidRDefault="009B4181">
            <w:pPr>
              <w:rPr>
                <w:rFonts w:ascii="Times New Roman" w:eastAsia="Times New Roman" w:hAnsi="Times New Roman" w:cs="Times New Roman"/>
                <w:sz w:val="24"/>
                <w:szCs w:val="24"/>
              </w:rPr>
            </w:pPr>
            <w:r w:rsidRPr="009B4181">
              <w:rPr>
                <w:rFonts w:ascii="Times New Roman" w:eastAsia="Times New Roman" w:hAnsi="Times New Roman" w:cs="Times New Roman"/>
                <w:sz w:val="24"/>
                <w:szCs w:val="24"/>
              </w:rPr>
              <w:t>Sufficient storage for dataset, project files, and Power BI dashboard</w:t>
            </w:r>
          </w:p>
        </w:tc>
      </w:tr>
      <w:tr w:rsidR="00C3489C" w14:paraId="1E021FBD"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8E2A86" w14:textId="77777777" w:rsidR="00C3489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C3489C" w14:paraId="0006FBA1"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884CF5" w14:textId="77777777" w:rsidR="00C348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FD2ECA" w14:textId="1B0FD03F" w:rsidR="00C3489C" w:rsidRDefault="000F7AD4">
            <w:pPr>
              <w:rPr>
                <w:rFonts w:ascii="Times New Roman" w:eastAsia="Times New Roman" w:hAnsi="Times New Roman" w:cs="Times New Roman"/>
                <w:sz w:val="24"/>
                <w:szCs w:val="24"/>
              </w:rPr>
            </w:pPr>
            <w:r w:rsidRPr="000F7AD4">
              <w:rPr>
                <w:rFonts w:ascii="Times New Roman" w:eastAsia="Times New Roman" w:hAnsi="Times New Roman" w:cs="Times New Roman"/>
                <w:sz w:val="24"/>
                <w:szCs w:val="24"/>
              </w:rPr>
              <w:t>Data Analysis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F8E8C6" w14:textId="7CC09A15" w:rsidR="00C3489C" w:rsidRDefault="000F7AD4">
            <w:pPr>
              <w:rPr>
                <w:rFonts w:ascii="Times New Roman" w:eastAsia="Times New Roman" w:hAnsi="Times New Roman" w:cs="Times New Roman"/>
                <w:sz w:val="24"/>
                <w:szCs w:val="24"/>
              </w:rPr>
            </w:pPr>
            <w:r w:rsidRPr="000F7AD4">
              <w:rPr>
                <w:rFonts w:ascii="Times New Roman" w:eastAsia="Times New Roman" w:hAnsi="Times New Roman" w:cs="Times New Roman"/>
                <w:sz w:val="24"/>
                <w:szCs w:val="24"/>
              </w:rPr>
              <w:t>Power BI data transformation and data modeling</w:t>
            </w:r>
          </w:p>
        </w:tc>
      </w:tr>
      <w:tr w:rsidR="00C3489C" w14:paraId="53A6E605"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F0012B" w14:textId="77777777" w:rsidR="00C348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699282" w14:textId="77777777" w:rsidR="00C348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265C11" w14:textId="1DFB26D6" w:rsidR="00C3489C" w:rsidRDefault="000F7AD4">
            <w:pPr>
              <w:rPr>
                <w:rFonts w:ascii="Times New Roman" w:eastAsia="Times New Roman" w:hAnsi="Times New Roman" w:cs="Times New Roman"/>
                <w:sz w:val="24"/>
                <w:szCs w:val="24"/>
              </w:rPr>
            </w:pPr>
            <w:r w:rsidRPr="000F7AD4">
              <w:rPr>
                <w:rFonts w:ascii="Times New Roman" w:eastAsia="Times New Roman" w:hAnsi="Times New Roman" w:cs="Times New Roman"/>
                <w:sz w:val="24"/>
                <w:szCs w:val="24"/>
              </w:rPr>
              <w:t>Pandas and NumPy</w:t>
            </w:r>
          </w:p>
        </w:tc>
      </w:tr>
      <w:tr w:rsidR="00C3489C" w14:paraId="1645FF9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33298" w14:textId="77777777" w:rsidR="00C348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48D6D2" w14:textId="5F086B35" w:rsidR="00C3489C" w:rsidRDefault="009B4181">
            <w:pPr>
              <w:rPr>
                <w:rFonts w:ascii="Times New Roman" w:eastAsia="Times New Roman" w:hAnsi="Times New Roman" w:cs="Times New Roman"/>
                <w:sz w:val="24"/>
                <w:szCs w:val="24"/>
              </w:rPr>
            </w:pPr>
            <w:r w:rsidRPr="009B4181">
              <w:rPr>
                <w:rFonts w:ascii="Times New Roman" w:eastAsia="Times New Roman" w:hAnsi="Times New Roman" w:cs="Times New Roman"/>
                <w:sz w:val="24"/>
                <w:szCs w:val="24"/>
              </w:rPr>
              <w:t>Dashboard Development</w:t>
            </w:r>
            <w:r>
              <w:rPr>
                <w:rFonts w:ascii="Times New Roman" w:eastAsia="Times New Roman" w:hAnsi="Times New Roman" w:cs="Times New Roman"/>
                <w:sz w:val="24"/>
                <w:szCs w:val="24"/>
              </w:rPr>
              <w:t>,</w:t>
            </w:r>
            <w:r w:rsidRPr="009B4181">
              <w:t xml:space="preserve"> </w:t>
            </w:r>
            <w:r w:rsidRPr="009B4181">
              <w:rPr>
                <w:rFonts w:ascii="Times New Roman" w:eastAsia="Times New Roman" w:hAnsi="Times New Roman" w:cs="Times New Roman"/>
                <w:sz w:val="24"/>
                <w:szCs w:val="24"/>
              </w:rPr>
              <w:t>Data Preparation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661BD2" w14:textId="08B5A883" w:rsidR="00C3489C" w:rsidRDefault="009B4181">
            <w:pPr>
              <w:rPr>
                <w:rFonts w:ascii="Times New Roman" w:eastAsia="Times New Roman" w:hAnsi="Times New Roman" w:cs="Times New Roman"/>
                <w:sz w:val="24"/>
                <w:szCs w:val="24"/>
              </w:rPr>
            </w:pPr>
            <w:r w:rsidRPr="009B4181">
              <w:rPr>
                <w:rFonts w:ascii="Times New Roman" w:eastAsia="Times New Roman" w:hAnsi="Times New Roman" w:cs="Times New Roman"/>
                <w:sz w:val="24"/>
                <w:szCs w:val="24"/>
              </w:rPr>
              <w:t>Power BI Desktop</w:t>
            </w:r>
            <w:r w:rsidR="000F7AD4">
              <w:rPr>
                <w:rFonts w:ascii="Times New Roman" w:eastAsia="Times New Roman" w:hAnsi="Times New Roman" w:cs="Times New Roman"/>
                <w:sz w:val="24"/>
                <w:szCs w:val="24"/>
              </w:rPr>
              <w:t>,</w:t>
            </w:r>
            <w:r w:rsidR="000F7AD4" w:rsidRPr="000F7AD4">
              <w:t xml:space="preserve"> </w:t>
            </w:r>
            <w:r w:rsidR="000F7AD4" w:rsidRPr="000F7AD4">
              <w:rPr>
                <w:rFonts w:ascii="Times New Roman" w:eastAsia="Times New Roman" w:hAnsi="Times New Roman" w:cs="Times New Roman"/>
                <w:sz w:val="24"/>
                <w:szCs w:val="24"/>
              </w:rPr>
              <w:t>MySQL Workbench / Python</w:t>
            </w:r>
          </w:p>
        </w:tc>
      </w:tr>
      <w:tr w:rsidR="00C3489C" w14:paraId="7ABF9DC3"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69FA9A" w14:textId="77777777" w:rsidR="00C3489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C3489C" w14:paraId="716BCF45"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144E68" w14:textId="77777777" w:rsidR="00C348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10BC54" w14:textId="77777777" w:rsidR="00C3489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15C679" w14:textId="4E418247" w:rsidR="00C3489C" w:rsidRDefault="009B4181">
            <w:pPr>
              <w:rPr>
                <w:rFonts w:ascii="Times New Roman" w:eastAsia="Times New Roman" w:hAnsi="Times New Roman" w:cs="Times New Roman"/>
                <w:sz w:val="24"/>
                <w:szCs w:val="24"/>
              </w:rPr>
            </w:pPr>
            <w:r w:rsidRPr="009B4181">
              <w:rPr>
                <w:rFonts w:ascii="Times New Roman" w:eastAsia="Times New Roman" w:hAnsi="Times New Roman" w:cs="Times New Roman"/>
                <w:sz w:val="24"/>
                <w:szCs w:val="24"/>
              </w:rPr>
              <w:t>Employee Attrition Dataset</w:t>
            </w:r>
            <w:r>
              <w:rPr>
                <w:rFonts w:ascii="Times New Roman" w:eastAsia="Times New Roman" w:hAnsi="Times New Roman" w:cs="Times New Roman"/>
                <w:sz w:val="24"/>
                <w:szCs w:val="24"/>
              </w:rPr>
              <w:t>,</w:t>
            </w:r>
            <w:r w:rsidRPr="009B4181">
              <w:t xml:space="preserve"> </w:t>
            </w:r>
            <w:r w:rsidRPr="009B4181">
              <w:rPr>
                <w:rFonts w:ascii="Times New Roman" w:eastAsia="Times New Roman" w:hAnsi="Times New Roman" w:cs="Times New Roman"/>
                <w:sz w:val="24"/>
                <w:szCs w:val="24"/>
              </w:rPr>
              <w:t>5,000 employee records</w:t>
            </w:r>
            <w:r>
              <w:rPr>
                <w:rFonts w:ascii="Times New Roman" w:eastAsia="Times New Roman" w:hAnsi="Times New Roman" w:cs="Times New Roman"/>
                <w:sz w:val="24"/>
                <w:szCs w:val="24"/>
              </w:rPr>
              <w:t>,</w:t>
            </w:r>
            <w:r w:rsidRPr="009B4181">
              <w:t xml:space="preserve"> </w:t>
            </w:r>
            <w:r w:rsidRPr="009B4181">
              <w:rPr>
                <w:rFonts w:ascii="Times New Roman" w:eastAsia="Times New Roman" w:hAnsi="Times New Roman" w:cs="Times New Roman"/>
                <w:sz w:val="24"/>
                <w:szCs w:val="24"/>
              </w:rPr>
              <w:t>CSV / MySQL database</w:t>
            </w:r>
          </w:p>
        </w:tc>
      </w:tr>
    </w:tbl>
    <w:p w14:paraId="4FFB7690" w14:textId="77777777" w:rsidR="00C3489C" w:rsidRDefault="00C3489C">
      <w:pPr>
        <w:widowControl/>
        <w:spacing w:after="160" w:line="259" w:lineRule="auto"/>
        <w:rPr>
          <w:rFonts w:ascii="Times New Roman" w:eastAsia="Times New Roman" w:hAnsi="Times New Roman" w:cs="Times New Roman"/>
          <w:sz w:val="24"/>
          <w:szCs w:val="24"/>
        </w:rPr>
      </w:pPr>
    </w:p>
    <w:p w14:paraId="7D004CBF" w14:textId="77777777" w:rsidR="00C3489C" w:rsidRDefault="00C3489C">
      <w:pPr>
        <w:widowControl/>
        <w:spacing w:after="160" w:line="259" w:lineRule="auto"/>
        <w:rPr>
          <w:rFonts w:ascii="Times New Roman" w:eastAsia="Times New Roman" w:hAnsi="Times New Roman" w:cs="Times New Roman"/>
        </w:rPr>
      </w:pPr>
    </w:p>
    <w:sectPr w:rsidR="00C3489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AF023" w14:textId="77777777" w:rsidR="00C42F8C" w:rsidRDefault="00C42F8C">
      <w:r>
        <w:separator/>
      </w:r>
    </w:p>
  </w:endnote>
  <w:endnote w:type="continuationSeparator" w:id="0">
    <w:p w14:paraId="17556CB7" w14:textId="77777777" w:rsidR="00C42F8C" w:rsidRDefault="00C42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CA18059A-AAFE-461B-8ADC-13F624A103AE}"/>
    <w:embedBold r:id="rId2" w:fontKey="{0184B1FB-9C58-4012-AE61-8DDD8A0E0DB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A07A9797-B9F6-4F78-BD2E-32AF36CB7A10}"/>
  </w:font>
  <w:font w:name="Cambria">
    <w:panose1 w:val="02040503050406030204"/>
    <w:charset w:val="00"/>
    <w:family w:val="roman"/>
    <w:pitch w:val="variable"/>
    <w:sig w:usb0="E00006FF" w:usb1="420024FF" w:usb2="02000000" w:usb3="00000000" w:csb0="0000019F" w:csb1="00000000"/>
    <w:embedRegular r:id="rId4" w:fontKey="{24FA5E4C-F920-4E12-801F-EEE214729C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CDBFE" w14:textId="77777777" w:rsidR="00C42F8C" w:rsidRDefault="00C42F8C">
      <w:r>
        <w:separator/>
      </w:r>
    </w:p>
  </w:footnote>
  <w:footnote w:type="continuationSeparator" w:id="0">
    <w:p w14:paraId="34B1AA12" w14:textId="77777777" w:rsidR="00C42F8C" w:rsidRDefault="00C42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AFF58" w14:textId="77777777" w:rsidR="00C3489C" w:rsidRDefault="00000000">
    <w:pPr>
      <w:jc w:val="both"/>
    </w:pPr>
    <w:r>
      <w:rPr>
        <w:noProof/>
      </w:rPr>
      <w:drawing>
        <wp:anchor distT="0" distB="0" distL="0" distR="0" simplePos="0" relativeHeight="251658240" behindDoc="1" locked="0" layoutInCell="1" hidden="0" allowOverlap="1" wp14:anchorId="5E0A963A" wp14:editId="573212A6">
          <wp:simplePos x="0" y="0"/>
          <wp:positionH relativeFrom="page">
            <wp:posOffset>6629400</wp:posOffset>
          </wp:positionH>
          <wp:positionV relativeFrom="page">
            <wp:posOffset>171450</wp:posOffset>
          </wp:positionV>
          <wp:extent cx="990600" cy="495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2B72D75E" w14:textId="77777777" w:rsidR="00C3489C" w:rsidRDefault="00C3489C"/>
  <w:p w14:paraId="6FBD097C" w14:textId="77777777" w:rsidR="00C3489C" w:rsidRDefault="00C3489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89C"/>
    <w:rsid w:val="000F7AD4"/>
    <w:rsid w:val="005A20B7"/>
    <w:rsid w:val="009B4181"/>
    <w:rsid w:val="00C3489C"/>
    <w:rsid w:val="00C42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A5699"/>
  <w15:docId w15:val="{FDCF258D-E289-4EC2-8838-D305CE2C1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MCA LAB</cp:lastModifiedBy>
  <cp:revision>2</cp:revision>
  <dcterms:created xsi:type="dcterms:W3CDTF">2026-09-18T10:22:00Z</dcterms:created>
  <dcterms:modified xsi:type="dcterms:W3CDTF">2026-09-18T10:34:00Z</dcterms:modified>
</cp:coreProperties>
</file>