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26277" w14:textId="5FCC8D3A" w:rsidR="00715BD2" w:rsidRDefault="00EC1D19">
      <w:pPr>
        <w:spacing w:after="300"/>
      </w:pPr>
      <w:proofErr w:type="spellStart"/>
      <w:r>
        <w:rPr>
          <w:b/>
          <w:bCs/>
          <w:sz w:val="32"/>
          <w:szCs w:val="32"/>
        </w:rPr>
        <w:t>Food</w:t>
      </w:r>
      <w:r w:rsidR="005C2F19">
        <w:rPr>
          <w:b/>
          <w:bCs/>
          <w:sz w:val="32"/>
          <w:szCs w:val="32"/>
        </w:rPr>
        <w:t>Grid</w:t>
      </w:r>
      <w:proofErr w:type="spellEnd"/>
      <w:r>
        <w:rPr>
          <w:b/>
          <w:bCs/>
          <w:sz w:val="32"/>
          <w:szCs w:val="32"/>
        </w:rPr>
        <w:t xml:space="preserve"> – SIH 2026 Problem Statement &amp; Solution Document</w:t>
      </w:r>
    </w:p>
    <w:p w14:paraId="6CA26278" w14:textId="77777777" w:rsidR="00715BD2" w:rsidRDefault="00EC1D19">
      <w:pPr>
        <w:pStyle w:val="Heading1"/>
        <w:spacing w:before="320" w:after="160"/>
      </w:pPr>
      <w:r>
        <w:t>1. Team Roster</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7000"/>
      </w:tblGrid>
      <w:tr w:rsidR="00715BD2" w14:paraId="6CA2627B" w14:textId="77777777">
        <w:tblPrEx>
          <w:tblCellMar>
            <w:top w:w="0" w:type="dxa"/>
            <w:bottom w:w="0" w:type="dxa"/>
          </w:tblCellMar>
        </w:tblPrEx>
        <w:tc>
          <w:tcPr>
            <w:tcW w:w="1200" w:type="dxa"/>
            <w:shd w:val="clear" w:color="auto" w:fill="2E5339"/>
            <w:tcMar>
              <w:top w:w="100" w:type="dxa"/>
              <w:left w:w="120" w:type="dxa"/>
              <w:bottom w:w="100" w:type="dxa"/>
              <w:right w:w="120" w:type="dxa"/>
            </w:tcMar>
          </w:tcPr>
          <w:p w14:paraId="6CA26279" w14:textId="77777777" w:rsidR="00715BD2" w:rsidRDefault="00EC1D19">
            <w:r>
              <w:rPr>
                <w:b/>
                <w:bCs/>
                <w:color w:val="FFFFFF"/>
              </w:rPr>
              <w:t>No.</w:t>
            </w:r>
          </w:p>
        </w:tc>
        <w:tc>
          <w:tcPr>
            <w:tcW w:w="7000" w:type="dxa"/>
            <w:shd w:val="clear" w:color="auto" w:fill="2E5339"/>
            <w:tcMar>
              <w:top w:w="100" w:type="dxa"/>
              <w:left w:w="120" w:type="dxa"/>
              <w:bottom w:w="100" w:type="dxa"/>
              <w:right w:w="120" w:type="dxa"/>
            </w:tcMar>
          </w:tcPr>
          <w:p w14:paraId="6CA2627A" w14:textId="77777777" w:rsidR="00715BD2" w:rsidRDefault="00EC1D19">
            <w:r>
              <w:rPr>
                <w:b/>
                <w:bCs/>
                <w:color w:val="FFFFFF"/>
              </w:rPr>
              <w:t>Team Member</w:t>
            </w:r>
          </w:p>
        </w:tc>
      </w:tr>
      <w:tr w:rsidR="00715BD2" w14:paraId="6CA2627E" w14:textId="77777777">
        <w:tblPrEx>
          <w:tblCellMar>
            <w:top w:w="0" w:type="dxa"/>
            <w:bottom w:w="0" w:type="dxa"/>
          </w:tblCellMar>
        </w:tblPrEx>
        <w:tc>
          <w:tcPr>
            <w:tcW w:w="1200" w:type="dxa"/>
            <w:tcMar>
              <w:top w:w="100" w:type="dxa"/>
              <w:left w:w="120" w:type="dxa"/>
              <w:bottom w:w="100" w:type="dxa"/>
              <w:right w:w="120" w:type="dxa"/>
            </w:tcMar>
          </w:tcPr>
          <w:p w14:paraId="6CA2627C" w14:textId="77777777" w:rsidR="00715BD2" w:rsidRDefault="00EC1D19">
            <w:r>
              <w:rPr>
                <w:color w:val="000000"/>
              </w:rPr>
              <w:t>1</w:t>
            </w:r>
          </w:p>
        </w:tc>
        <w:tc>
          <w:tcPr>
            <w:tcW w:w="7000" w:type="dxa"/>
            <w:tcMar>
              <w:top w:w="100" w:type="dxa"/>
              <w:left w:w="120" w:type="dxa"/>
              <w:bottom w:w="100" w:type="dxa"/>
              <w:right w:w="120" w:type="dxa"/>
            </w:tcMar>
          </w:tcPr>
          <w:p w14:paraId="6CA2627D" w14:textId="77777777" w:rsidR="00715BD2" w:rsidRDefault="00EC1D19">
            <w:r>
              <w:rPr>
                <w:color w:val="000000"/>
              </w:rPr>
              <w:t>Akshata</w:t>
            </w:r>
          </w:p>
        </w:tc>
      </w:tr>
      <w:tr w:rsidR="00715BD2" w14:paraId="6CA26281" w14:textId="77777777">
        <w:tblPrEx>
          <w:tblCellMar>
            <w:top w:w="0" w:type="dxa"/>
            <w:bottom w:w="0" w:type="dxa"/>
          </w:tblCellMar>
        </w:tblPrEx>
        <w:tc>
          <w:tcPr>
            <w:tcW w:w="1200" w:type="dxa"/>
            <w:tcMar>
              <w:top w:w="100" w:type="dxa"/>
              <w:left w:w="120" w:type="dxa"/>
              <w:bottom w:w="100" w:type="dxa"/>
              <w:right w:w="120" w:type="dxa"/>
            </w:tcMar>
          </w:tcPr>
          <w:p w14:paraId="6CA2627F" w14:textId="77777777" w:rsidR="00715BD2" w:rsidRDefault="00EC1D19">
            <w:r>
              <w:rPr>
                <w:color w:val="000000"/>
              </w:rPr>
              <w:t>2</w:t>
            </w:r>
          </w:p>
        </w:tc>
        <w:tc>
          <w:tcPr>
            <w:tcW w:w="7000" w:type="dxa"/>
            <w:tcMar>
              <w:top w:w="100" w:type="dxa"/>
              <w:left w:w="120" w:type="dxa"/>
              <w:bottom w:w="100" w:type="dxa"/>
              <w:right w:w="120" w:type="dxa"/>
            </w:tcMar>
          </w:tcPr>
          <w:p w14:paraId="6CA26280" w14:textId="77777777" w:rsidR="00715BD2" w:rsidRDefault="00EC1D19">
            <w:r>
              <w:rPr>
                <w:color w:val="000000"/>
              </w:rPr>
              <w:t>Apeksha Anantha Krishna</w:t>
            </w:r>
          </w:p>
        </w:tc>
      </w:tr>
      <w:tr w:rsidR="00715BD2" w14:paraId="6CA26284" w14:textId="77777777">
        <w:tblPrEx>
          <w:tblCellMar>
            <w:top w:w="0" w:type="dxa"/>
            <w:bottom w:w="0" w:type="dxa"/>
          </w:tblCellMar>
        </w:tblPrEx>
        <w:tc>
          <w:tcPr>
            <w:tcW w:w="1200" w:type="dxa"/>
            <w:tcMar>
              <w:top w:w="100" w:type="dxa"/>
              <w:left w:w="120" w:type="dxa"/>
              <w:bottom w:w="100" w:type="dxa"/>
              <w:right w:w="120" w:type="dxa"/>
            </w:tcMar>
          </w:tcPr>
          <w:p w14:paraId="6CA26282" w14:textId="77777777" w:rsidR="00715BD2" w:rsidRDefault="00EC1D19">
            <w:r>
              <w:rPr>
                <w:color w:val="000000"/>
              </w:rPr>
              <w:t>3</w:t>
            </w:r>
          </w:p>
        </w:tc>
        <w:tc>
          <w:tcPr>
            <w:tcW w:w="7000" w:type="dxa"/>
            <w:tcMar>
              <w:top w:w="100" w:type="dxa"/>
              <w:left w:w="120" w:type="dxa"/>
              <w:bottom w:w="100" w:type="dxa"/>
              <w:right w:w="120" w:type="dxa"/>
            </w:tcMar>
          </w:tcPr>
          <w:p w14:paraId="6CA26283" w14:textId="77777777" w:rsidR="00715BD2" w:rsidRDefault="00EC1D19">
            <w:r>
              <w:rPr>
                <w:color w:val="000000"/>
              </w:rPr>
              <w:t>Bhavani J</w:t>
            </w:r>
          </w:p>
        </w:tc>
      </w:tr>
      <w:tr w:rsidR="00715BD2" w14:paraId="6CA26287" w14:textId="77777777">
        <w:tblPrEx>
          <w:tblCellMar>
            <w:top w:w="0" w:type="dxa"/>
            <w:bottom w:w="0" w:type="dxa"/>
          </w:tblCellMar>
        </w:tblPrEx>
        <w:tc>
          <w:tcPr>
            <w:tcW w:w="1200" w:type="dxa"/>
            <w:tcMar>
              <w:top w:w="100" w:type="dxa"/>
              <w:left w:w="120" w:type="dxa"/>
              <w:bottom w:w="100" w:type="dxa"/>
              <w:right w:w="120" w:type="dxa"/>
            </w:tcMar>
          </w:tcPr>
          <w:p w14:paraId="6CA26285" w14:textId="77777777" w:rsidR="00715BD2" w:rsidRDefault="00EC1D19">
            <w:r>
              <w:rPr>
                <w:color w:val="000000"/>
              </w:rPr>
              <w:t>4</w:t>
            </w:r>
          </w:p>
        </w:tc>
        <w:tc>
          <w:tcPr>
            <w:tcW w:w="7000" w:type="dxa"/>
            <w:tcMar>
              <w:top w:w="100" w:type="dxa"/>
              <w:left w:w="120" w:type="dxa"/>
              <w:bottom w:w="100" w:type="dxa"/>
              <w:right w:w="120" w:type="dxa"/>
            </w:tcMar>
          </w:tcPr>
          <w:p w14:paraId="6CA26286" w14:textId="77777777" w:rsidR="00715BD2" w:rsidRDefault="00EC1D19">
            <w:r>
              <w:rPr>
                <w:color w:val="000000"/>
              </w:rPr>
              <w:t>Shalini</w:t>
            </w:r>
          </w:p>
        </w:tc>
      </w:tr>
      <w:tr w:rsidR="00715BD2" w14:paraId="6CA2628A" w14:textId="77777777">
        <w:tblPrEx>
          <w:tblCellMar>
            <w:top w:w="0" w:type="dxa"/>
            <w:bottom w:w="0" w:type="dxa"/>
          </w:tblCellMar>
        </w:tblPrEx>
        <w:tc>
          <w:tcPr>
            <w:tcW w:w="1200" w:type="dxa"/>
            <w:tcMar>
              <w:top w:w="100" w:type="dxa"/>
              <w:left w:w="120" w:type="dxa"/>
              <w:bottom w:w="100" w:type="dxa"/>
              <w:right w:w="120" w:type="dxa"/>
            </w:tcMar>
          </w:tcPr>
          <w:p w14:paraId="6CA26288" w14:textId="77777777" w:rsidR="00715BD2" w:rsidRDefault="00EC1D19">
            <w:r>
              <w:rPr>
                <w:color w:val="000000"/>
              </w:rPr>
              <w:t>5</w:t>
            </w:r>
          </w:p>
        </w:tc>
        <w:tc>
          <w:tcPr>
            <w:tcW w:w="7000" w:type="dxa"/>
            <w:tcMar>
              <w:top w:w="100" w:type="dxa"/>
              <w:left w:w="120" w:type="dxa"/>
              <w:bottom w:w="100" w:type="dxa"/>
              <w:right w:w="120" w:type="dxa"/>
            </w:tcMar>
          </w:tcPr>
          <w:p w14:paraId="6CA26289" w14:textId="77777777" w:rsidR="00715BD2" w:rsidRDefault="00EC1D19">
            <w:r>
              <w:rPr>
                <w:color w:val="000000"/>
              </w:rPr>
              <w:t>Supriya</w:t>
            </w:r>
          </w:p>
        </w:tc>
      </w:tr>
      <w:tr w:rsidR="00715BD2" w14:paraId="6CA2628D" w14:textId="77777777">
        <w:tblPrEx>
          <w:tblCellMar>
            <w:top w:w="0" w:type="dxa"/>
            <w:bottom w:w="0" w:type="dxa"/>
          </w:tblCellMar>
        </w:tblPrEx>
        <w:tc>
          <w:tcPr>
            <w:tcW w:w="1200" w:type="dxa"/>
            <w:tcMar>
              <w:top w:w="100" w:type="dxa"/>
              <w:left w:w="120" w:type="dxa"/>
              <w:bottom w:w="100" w:type="dxa"/>
              <w:right w:w="120" w:type="dxa"/>
            </w:tcMar>
          </w:tcPr>
          <w:p w14:paraId="6CA2628B" w14:textId="77777777" w:rsidR="00715BD2" w:rsidRDefault="00EC1D19">
            <w:r>
              <w:rPr>
                <w:color w:val="000000"/>
              </w:rPr>
              <w:t>6</w:t>
            </w:r>
          </w:p>
        </w:tc>
        <w:tc>
          <w:tcPr>
            <w:tcW w:w="7000" w:type="dxa"/>
            <w:tcMar>
              <w:top w:w="100" w:type="dxa"/>
              <w:left w:w="120" w:type="dxa"/>
              <w:bottom w:w="100" w:type="dxa"/>
              <w:right w:w="120" w:type="dxa"/>
            </w:tcMar>
          </w:tcPr>
          <w:p w14:paraId="6CA2628C" w14:textId="77777777" w:rsidR="00715BD2" w:rsidRDefault="00EC1D19">
            <w:r>
              <w:rPr>
                <w:color w:val="000000"/>
              </w:rPr>
              <w:t>Deepika</w:t>
            </w:r>
          </w:p>
        </w:tc>
      </w:tr>
    </w:tbl>
    <w:p w14:paraId="6CA2628E" w14:textId="77777777" w:rsidR="00715BD2" w:rsidRDefault="00EC1D19">
      <w:pPr>
        <w:pStyle w:val="Heading1"/>
        <w:spacing w:before="320" w:after="160"/>
      </w:pPr>
      <w:r>
        <w:t>2. Shortlisted Hackathon Details</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600"/>
      </w:tblGrid>
      <w:tr w:rsidR="00715BD2" w14:paraId="6CA26291" w14:textId="77777777">
        <w:tblPrEx>
          <w:tblCellMar>
            <w:top w:w="0" w:type="dxa"/>
            <w:bottom w:w="0" w:type="dxa"/>
          </w:tblCellMar>
        </w:tblPrEx>
        <w:tc>
          <w:tcPr>
            <w:tcW w:w="2600" w:type="dxa"/>
            <w:shd w:val="clear" w:color="auto" w:fill="2E5339"/>
            <w:tcMar>
              <w:top w:w="100" w:type="dxa"/>
              <w:left w:w="120" w:type="dxa"/>
              <w:bottom w:w="100" w:type="dxa"/>
              <w:right w:w="120" w:type="dxa"/>
            </w:tcMar>
          </w:tcPr>
          <w:p w14:paraId="6CA2628F" w14:textId="77777777" w:rsidR="00715BD2" w:rsidRDefault="00EC1D19">
            <w:r>
              <w:rPr>
                <w:b/>
                <w:bCs/>
                <w:color w:val="FFFFFF"/>
              </w:rPr>
              <w:t>Detail</w:t>
            </w:r>
          </w:p>
        </w:tc>
        <w:tc>
          <w:tcPr>
            <w:tcW w:w="5600" w:type="dxa"/>
            <w:shd w:val="clear" w:color="auto" w:fill="2E5339"/>
            <w:tcMar>
              <w:top w:w="100" w:type="dxa"/>
              <w:left w:w="120" w:type="dxa"/>
              <w:bottom w:w="100" w:type="dxa"/>
              <w:right w:w="120" w:type="dxa"/>
            </w:tcMar>
          </w:tcPr>
          <w:p w14:paraId="6CA26290" w14:textId="77777777" w:rsidR="00715BD2" w:rsidRDefault="00EC1D19">
            <w:r>
              <w:rPr>
                <w:b/>
                <w:bCs/>
                <w:color w:val="FFFFFF"/>
              </w:rPr>
              <w:t>Information</w:t>
            </w:r>
          </w:p>
        </w:tc>
      </w:tr>
      <w:tr w:rsidR="00715BD2" w14:paraId="6CA26294" w14:textId="77777777">
        <w:tblPrEx>
          <w:tblCellMar>
            <w:top w:w="0" w:type="dxa"/>
            <w:bottom w:w="0" w:type="dxa"/>
          </w:tblCellMar>
        </w:tblPrEx>
        <w:tc>
          <w:tcPr>
            <w:tcW w:w="2600" w:type="dxa"/>
            <w:tcMar>
              <w:top w:w="100" w:type="dxa"/>
              <w:left w:w="120" w:type="dxa"/>
              <w:bottom w:w="100" w:type="dxa"/>
              <w:right w:w="120" w:type="dxa"/>
            </w:tcMar>
          </w:tcPr>
          <w:p w14:paraId="6CA26292" w14:textId="77777777" w:rsidR="00715BD2" w:rsidRDefault="00EC1D19">
            <w:r>
              <w:rPr>
                <w:color w:val="000000"/>
              </w:rPr>
              <w:t>Hackathon</w:t>
            </w:r>
          </w:p>
        </w:tc>
        <w:tc>
          <w:tcPr>
            <w:tcW w:w="5600" w:type="dxa"/>
            <w:tcMar>
              <w:top w:w="100" w:type="dxa"/>
              <w:left w:w="120" w:type="dxa"/>
              <w:bottom w:w="100" w:type="dxa"/>
              <w:right w:w="120" w:type="dxa"/>
            </w:tcMar>
          </w:tcPr>
          <w:p w14:paraId="6CA26293" w14:textId="77777777" w:rsidR="00715BD2" w:rsidRDefault="00EC1D19">
            <w:r>
              <w:rPr>
                <w:color w:val="000000"/>
              </w:rPr>
              <w:t>Smart India Hackathon (SIH) 2026 – Internal Hackathon</w:t>
            </w:r>
          </w:p>
        </w:tc>
      </w:tr>
      <w:tr w:rsidR="00715BD2" w14:paraId="6CA26297" w14:textId="77777777">
        <w:tblPrEx>
          <w:tblCellMar>
            <w:top w:w="0" w:type="dxa"/>
            <w:bottom w:w="0" w:type="dxa"/>
          </w:tblCellMar>
        </w:tblPrEx>
        <w:tc>
          <w:tcPr>
            <w:tcW w:w="2600" w:type="dxa"/>
            <w:tcMar>
              <w:top w:w="100" w:type="dxa"/>
              <w:left w:w="120" w:type="dxa"/>
              <w:bottom w:w="100" w:type="dxa"/>
              <w:right w:w="120" w:type="dxa"/>
            </w:tcMar>
          </w:tcPr>
          <w:p w14:paraId="6CA26295" w14:textId="77777777" w:rsidR="00715BD2" w:rsidRDefault="00EC1D19">
            <w:r>
              <w:rPr>
                <w:color w:val="000000"/>
              </w:rPr>
              <w:t>Theme</w:t>
            </w:r>
          </w:p>
        </w:tc>
        <w:tc>
          <w:tcPr>
            <w:tcW w:w="5600" w:type="dxa"/>
            <w:tcMar>
              <w:top w:w="100" w:type="dxa"/>
              <w:left w:w="120" w:type="dxa"/>
              <w:bottom w:w="100" w:type="dxa"/>
              <w:right w:w="120" w:type="dxa"/>
            </w:tcMar>
          </w:tcPr>
          <w:p w14:paraId="6CA26296" w14:textId="77777777" w:rsidR="00715BD2" w:rsidRDefault="00EC1D19">
            <w:r>
              <w:rPr>
                <w:color w:val="000000"/>
              </w:rPr>
              <w:t>Agriculture, food-tech and rural development</w:t>
            </w:r>
          </w:p>
        </w:tc>
      </w:tr>
      <w:tr w:rsidR="00715BD2" w14:paraId="6CA2629A" w14:textId="77777777">
        <w:tblPrEx>
          <w:tblCellMar>
            <w:top w:w="0" w:type="dxa"/>
            <w:bottom w:w="0" w:type="dxa"/>
          </w:tblCellMar>
        </w:tblPrEx>
        <w:tc>
          <w:tcPr>
            <w:tcW w:w="2600" w:type="dxa"/>
            <w:tcMar>
              <w:top w:w="100" w:type="dxa"/>
              <w:left w:w="120" w:type="dxa"/>
              <w:bottom w:w="100" w:type="dxa"/>
              <w:right w:w="120" w:type="dxa"/>
            </w:tcMar>
          </w:tcPr>
          <w:p w14:paraId="6CA26298" w14:textId="77777777" w:rsidR="00715BD2" w:rsidRDefault="00EC1D19">
            <w:r>
              <w:rPr>
                <w:color w:val="000000"/>
              </w:rPr>
              <w:t>Problem Statement ID</w:t>
            </w:r>
          </w:p>
        </w:tc>
        <w:tc>
          <w:tcPr>
            <w:tcW w:w="5600" w:type="dxa"/>
            <w:tcMar>
              <w:top w:w="100" w:type="dxa"/>
              <w:left w:w="120" w:type="dxa"/>
              <w:bottom w:w="100" w:type="dxa"/>
              <w:right w:w="120" w:type="dxa"/>
            </w:tcMar>
          </w:tcPr>
          <w:p w14:paraId="6CA26299" w14:textId="77777777" w:rsidR="00715BD2" w:rsidRDefault="00EC1D19">
            <w:r>
              <w:rPr>
                <w:color w:val="000000"/>
              </w:rPr>
              <w:t>26234</w:t>
            </w:r>
          </w:p>
        </w:tc>
      </w:tr>
      <w:tr w:rsidR="00715BD2" w14:paraId="6CA2629D" w14:textId="77777777">
        <w:tblPrEx>
          <w:tblCellMar>
            <w:top w:w="0" w:type="dxa"/>
            <w:bottom w:w="0" w:type="dxa"/>
          </w:tblCellMar>
        </w:tblPrEx>
        <w:tc>
          <w:tcPr>
            <w:tcW w:w="2600" w:type="dxa"/>
            <w:tcMar>
              <w:top w:w="100" w:type="dxa"/>
              <w:left w:w="120" w:type="dxa"/>
              <w:bottom w:w="100" w:type="dxa"/>
              <w:right w:w="120" w:type="dxa"/>
            </w:tcMar>
          </w:tcPr>
          <w:p w14:paraId="6CA2629B" w14:textId="77777777" w:rsidR="00715BD2" w:rsidRDefault="00EC1D19">
            <w:r>
              <w:rPr>
                <w:color w:val="000000"/>
              </w:rPr>
              <w:t>Problem Statement Title</w:t>
            </w:r>
          </w:p>
        </w:tc>
        <w:tc>
          <w:tcPr>
            <w:tcW w:w="5600" w:type="dxa"/>
            <w:tcMar>
              <w:top w:w="100" w:type="dxa"/>
              <w:left w:w="120" w:type="dxa"/>
              <w:bottom w:w="100" w:type="dxa"/>
              <w:right w:w="120" w:type="dxa"/>
            </w:tcMar>
          </w:tcPr>
          <w:p w14:paraId="6CA2629C" w14:textId="77777777" w:rsidR="00715BD2" w:rsidRDefault="00EC1D19">
            <w:r>
              <w:rPr>
                <w:color w:val="000000"/>
              </w:rPr>
              <w:t>AI powered smart food waste reduction and sustainable redistribution ecosystem for institutions kitchens and food processing units</w:t>
            </w:r>
          </w:p>
        </w:tc>
      </w:tr>
      <w:tr w:rsidR="00715BD2" w14:paraId="6CA262A0" w14:textId="77777777">
        <w:tblPrEx>
          <w:tblCellMar>
            <w:top w:w="0" w:type="dxa"/>
            <w:bottom w:w="0" w:type="dxa"/>
          </w:tblCellMar>
        </w:tblPrEx>
        <w:tc>
          <w:tcPr>
            <w:tcW w:w="2600" w:type="dxa"/>
            <w:tcMar>
              <w:top w:w="100" w:type="dxa"/>
              <w:left w:w="120" w:type="dxa"/>
              <w:bottom w:w="100" w:type="dxa"/>
              <w:right w:w="120" w:type="dxa"/>
            </w:tcMar>
          </w:tcPr>
          <w:p w14:paraId="6CA2629E" w14:textId="77777777" w:rsidR="00715BD2" w:rsidRDefault="00EC1D19">
            <w:r>
              <w:rPr>
                <w:color w:val="000000"/>
              </w:rPr>
              <w:t>PS Category</w:t>
            </w:r>
          </w:p>
        </w:tc>
        <w:tc>
          <w:tcPr>
            <w:tcW w:w="5600" w:type="dxa"/>
            <w:tcMar>
              <w:top w:w="100" w:type="dxa"/>
              <w:left w:w="120" w:type="dxa"/>
              <w:bottom w:w="100" w:type="dxa"/>
              <w:right w:w="120" w:type="dxa"/>
            </w:tcMar>
          </w:tcPr>
          <w:p w14:paraId="6CA2629F" w14:textId="77777777" w:rsidR="00715BD2" w:rsidRDefault="00EC1D19">
            <w:r>
              <w:rPr>
                <w:color w:val="000000"/>
              </w:rPr>
              <w:t>Software</w:t>
            </w:r>
          </w:p>
        </w:tc>
      </w:tr>
      <w:tr w:rsidR="00715BD2" w14:paraId="6CA262A3" w14:textId="77777777">
        <w:tblPrEx>
          <w:tblCellMar>
            <w:top w:w="0" w:type="dxa"/>
            <w:bottom w:w="0" w:type="dxa"/>
          </w:tblCellMar>
        </w:tblPrEx>
        <w:tc>
          <w:tcPr>
            <w:tcW w:w="2600" w:type="dxa"/>
            <w:tcMar>
              <w:top w:w="100" w:type="dxa"/>
              <w:left w:w="120" w:type="dxa"/>
              <w:bottom w:w="100" w:type="dxa"/>
              <w:right w:w="120" w:type="dxa"/>
            </w:tcMar>
          </w:tcPr>
          <w:p w14:paraId="6CA262A1" w14:textId="77777777" w:rsidR="00715BD2" w:rsidRDefault="00EC1D19">
            <w:r>
              <w:rPr>
                <w:color w:val="000000"/>
              </w:rPr>
              <w:t>Team Size</w:t>
            </w:r>
          </w:p>
        </w:tc>
        <w:tc>
          <w:tcPr>
            <w:tcW w:w="5600" w:type="dxa"/>
            <w:tcMar>
              <w:top w:w="100" w:type="dxa"/>
              <w:left w:w="120" w:type="dxa"/>
              <w:bottom w:w="100" w:type="dxa"/>
              <w:right w:w="120" w:type="dxa"/>
            </w:tcMar>
          </w:tcPr>
          <w:p w14:paraId="6CA262A2" w14:textId="77777777" w:rsidR="00715BD2" w:rsidRDefault="00EC1D19">
            <w:r>
              <w:rPr>
                <w:color w:val="000000"/>
              </w:rPr>
              <w:t>6 members</w:t>
            </w:r>
          </w:p>
        </w:tc>
      </w:tr>
      <w:tr w:rsidR="00715BD2" w14:paraId="6CA262A6" w14:textId="77777777">
        <w:tblPrEx>
          <w:tblCellMar>
            <w:top w:w="0" w:type="dxa"/>
            <w:bottom w:w="0" w:type="dxa"/>
          </w:tblCellMar>
        </w:tblPrEx>
        <w:tc>
          <w:tcPr>
            <w:tcW w:w="2600" w:type="dxa"/>
            <w:tcMar>
              <w:top w:w="100" w:type="dxa"/>
              <w:left w:w="120" w:type="dxa"/>
              <w:bottom w:w="100" w:type="dxa"/>
              <w:right w:w="120" w:type="dxa"/>
            </w:tcMar>
          </w:tcPr>
          <w:p w14:paraId="6CA262A4" w14:textId="77777777" w:rsidR="00715BD2" w:rsidRDefault="00EC1D19">
            <w:r>
              <w:rPr>
                <w:color w:val="000000"/>
              </w:rPr>
              <w:t>Deadline</w:t>
            </w:r>
          </w:p>
        </w:tc>
        <w:tc>
          <w:tcPr>
            <w:tcW w:w="5600" w:type="dxa"/>
            <w:tcMar>
              <w:top w:w="100" w:type="dxa"/>
              <w:left w:w="120" w:type="dxa"/>
              <w:bottom w:w="100" w:type="dxa"/>
              <w:right w:w="120" w:type="dxa"/>
            </w:tcMar>
          </w:tcPr>
          <w:p w14:paraId="6CA262A5" w14:textId="183A5962" w:rsidR="00715BD2" w:rsidRDefault="00EC1D19">
            <w:r>
              <w:rPr>
                <w:color w:val="000000"/>
              </w:rPr>
              <w:t>1</w:t>
            </w:r>
            <w:r w:rsidR="005C2F19">
              <w:rPr>
                <w:color w:val="000000"/>
              </w:rPr>
              <w:t>7</w:t>
            </w:r>
            <w:r>
              <w:rPr>
                <w:color w:val="000000"/>
              </w:rPr>
              <w:t>-09-2026</w:t>
            </w:r>
          </w:p>
        </w:tc>
      </w:tr>
    </w:tbl>
    <w:p w14:paraId="6CA262A7" w14:textId="77777777" w:rsidR="00715BD2" w:rsidRDefault="00EC1D19">
      <w:pPr>
        <w:pStyle w:val="Heading1"/>
        <w:spacing w:before="320" w:after="160"/>
      </w:pPr>
      <w:r>
        <w:t>3. Our Core Idea</w:t>
      </w:r>
    </w:p>
    <w:p w14:paraId="6CA262A8" w14:textId="77777777" w:rsidR="00715BD2" w:rsidRDefault="00EC1D19">
      <w:pPr>
        <w:spacing w:after="120"/>
      </w:pPr>
      <w:r>
        <w:rPr>
          <w:b/>
          <w:bCs/>
        </w:rPr>
        <w:t xml:space="preserve">Project Name: </w:t>
      </w:r>
      <w:proofErr w:type="spellStart"/>
      <w:r>
        <w:rPr>
          <w:b/>
          <w:bCs/>
        </w:rPr>
        <w:t>FoodLoop</w:t>
      </w:r>
      <w:proofErr w:type="spellEnd"/>
      <w:r>
        <w:rPr>
          <w:b/>
          <w:bCs/>
        </w:rPr>
        <w:t xml:space="preserve"> AI</w:t>
      </w:r>
    </w:p>
    <w:p w14:paraId="6CA262A9" w14:textId="77777777" w:rsidR="00715BD2" w:rsidRDefault="00EC1D19">
      <w:pPr>
        <w:spacing w:after="120"/>
      </w:pPr>
      <w:r>
        <w:t>Full Title: AI-Powered Smart Food Waste Reduction &amp; Sustainable Redistribution Ecosystem</w:t>
      </w:r>
    </w:p>
    <w:p w14:paraId="6CA262AA" w14:textId="77777777" w:rsidR="00715BD2" w:rsidRDefault="00EC1D19">
      <w:pPr>
        <w:spacing w:after="120"/>
      </w:pPr>
      <w:proofErr w:type="spellStart"/>
      <w:r>
        <w:t>FoodLoop</w:t>
      </w:r>
      <w:proofErr w:type="spellEnd"/>
      <w:r>
        <w:t xml:space="preserve"> AI is not simply a food-booking app or a food-donation app. It is an end-to-end food intelligence ecosystem built around a single continuous cycle:</w:t>
      </w:r>
    </w:p>
    <w:p w14:paraId="6CA262AB" w14:textId="77777777" w:rsidR="00715BD2" w:rsidRDefault="00EC1D19">
      <w:pPr>
        <w:spacing w:after="120"/>
      </w:pPr>
      <w:r>
        <w:rPr>
          <w:b/>
          <w:bCs/>
        </w:rPr>
        <w:t>Predict → Prevent → Detect → Recover → Redistribute → Learn</w:t>
      </w:r>
    </w:p>
    <w:p w14:paraId="6CA262AC" w14:textId="77777777" w:rsidR="00715BD2" w:rsidRDefault="00EC1D19">
      <w:pPr>
        <w:spacing w:after="120"/>
      </w:pPr>
      <w:r>
        <w:rPr>
          <w:i/>
          <w:iCs/>
        </w:rPr>
        <w:t>One-line pitch: "</w:t>
      </w:r>
      <w:proofErr w:type="spellStart"/>
      <w:r>
        <w:rPr>
          <w:i/>
          <w:iCs/>
        </w:rPr>
        <w:t>FoodLoop</w:t>
      </w:r>
      <w:proofErr w:type="spellEnd"/>
      <w:r>
        <w:rPr>
          <w:i/>
          <w:iCs/>
        </w:rPr>
        <w:t xml:space="preserve"> AI transforms food waste management from a reactive disposal problem into a predictive, preventive and circular resource-management system."</w:t>
      </w:r>
    </w:p>
    <w:p w14:paraId="6CA262AD" w14:textId="77777777" w:rsidR="00715BD2" w:rsidRDefault="00EC1D19">
      <w:pPr>
        <w:spacing w:after="120"/>
      </w:pPr>
      <w:r>
        <w:t xml:space="preserve">Since our college already uses advance meal booking, </w:t>
      </w:r>
      <w:proofErr w:type="spellStart"/>
      <w:r>
        <w:t>FoodLoop</w:t>
      </w:r>
      <w:proofErr w:type="spellEnd"/>
      <w:r>
        <w:t xml:space="preserve"> does not simply predict the number of meals from bookings. Instead, it asks what should be produced, what waste risk exists, why waste is occurring, what can be recovered, where it should go, and what can be learned from each day's outcome.</w:t>
      </w:r>
    </w:p>
    <w:p w14:paraId="6CA262AE" w14:textId="77777777" w:rsidR="00715BD2" w:rsidRDefault="00EC1D19">
      <w:pPr>
        <w:pStyle w:val="Heading1"/>
        <w:spacing w:before="320" w:after="160"/>
      </w:pPr>
      <w:r>
        <w:t>4. Proposed Solution</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200"/>
      </w:tblGrid>
      <w:tr w:rsidR="00715BD2" w14:paraId="6CA262B1" w14:textId="77777777">
        <w:tblPrEx>
          <w:tblCellMar>
            <w:top w:w="0" w:type="dxa"/>
            <w:bottom w:w="0" w:type="dxa"/>
          </w:tblCellMar>
        </w:tblPrEx>
        <w:tc>
          <w:tcPr>
            <w:tcW w:w="3000" w:type="dxa"/>
            <w:shd w:val="clear" w:color="auto" w:fill="2E5339"/>
            <w:tcMar>
              <w:top w:w="100" w:type="dxa"/>
              <w:left w:w="120" w:type="dxa"/>
              <w:bottom w:w="100" w:type="dxa"/>
              <w:right w:w="120" w:type="dxa"/>
            </w:tcMar>
          </w:tcPr>
          <w:p w14:paraId="6CA262AF" w14:textId="77777777" w:rsidR="00715BD2" w:rsidRDefault="00EC1D19">
            <w:r>
              <w:rPr>
                <w:b/>
                <w:bCs/>
                <w:color w:val="FFFFFF"/>
              </w:rPr>
              <w:lastRenderedPageBreak/>
              <w:t>Component</w:t>
            </w:r>
          </w:p>
        </w:tc>
        <w:tc>
          <w:tcPr>
            <w:tcW w:w="5200" w:type="dxa"/>
            <w:shd w:val="clear" w:color="auto" w:fill="2E5339"/>
            <w:tcMar>
              <w:top w:w="100" w:type="dxa"/>
              <w:left w:w="120" w:type="dxa"/>
              <w:bottom w:w="100" w:type="dxa"/>
              <w:right w:w="120" w:type="dxa"/>
            </w:tcMar>
          </w:tcPr>
          <w:p w14:paraId="6CA262B0" w14:textId="77777777" w:rsidR="00715BD2" w:rsidRDefault="00EC1D19">
            <w:r>
              <w:rPr>
                <w:b/>
                <w:bCs/>
                <w:color w:val="FFFFFF"/>
              </w:rPr>
              <w:t>Description</w:t>
            </w:r>
          </w:p>
        </w:tc>
      </w:tr>
      <w:tr w:rsidR="00715BD2" w14:paraId="6CA262B4" w14:textId="77777777">
        <w:tblPrEx>
          <w:tblCellMar>
            <w:top w:w="0" w:type="dxa"/>
            <w:bottom w:w="0" w:type="dxa"/>
          </w:tblCellMar>
        </w:tblPrEx>
        <w:tc>
          <w:tcPr>
            <w:tcW w:w="3000" w:type="dxa"/>
            <w:tcMar>
              <w:top w:w="100" w:type="dxa"/>
              <w:left w:w="120" w:type="dxa"/>
              <w:bottom w:w="100" w:type="dxa"/>
              <w:right w:w="120" w:type="dxa"/>
            </w:tcMar>
          </w:tcPr>
          <w:p w14:paraId="6CA262B2" w14:textId="77777777" w:rsidR="00715BD2" w:rsidRDefault="00EC1D19">
            <w:r>
              <w:rPr>
                <w:color w:val="000000"/>
              </w:rPr>
              <w:t>AI Demand &amp; Surplus Forecasting</w:t>
            </w:r>
          </w:p>
        </w:tc>
        <w:tc>
          <w:tcPr>
            <w:tcW w:w="5200" w:type="dxa"/>
            <w:tcMar>
              <w:top w:w="100" w:type="dxa"/>
              <w:left w:w="120" w:type="dxa"/>
              <w:bottom w:w="100" w:type="dxa"/>
              <w:right w:w="120" w:type="dxa"/>
            </w:tcMar>
          </w:tcPr>
          <w:p w14:paraId="6CA262B3" w14:textId="77777777" w:rsidR="00715BD2" w:rsidRDefault="00EC1D19">
            <w:r>
              <w:rPr>
                <w:color w:val="000000"/>
              </w:rPr>
              <w:t>Predicts food demand, production needs and potential surplus using historical, inventory and consumption data.</w:t>
            </w:r>
          </w:p>
        </w:tc>
      </w:tr>
      <w:tr w:rsidR="00715BD2" w14:paraId="6CA262B7" w14:textId="77777777">
        <w:tblPrEx>
          <w:tblCellMar>
            <w:top w:w="0" w:type="dxa"/>
            <w:bottom w:w="0" w:type="dxa"/>
          </w:tblCellMar>
        </w:tblPrEx>
        <w:tc>
          <w:tcPr>
            <w:tcW w:w="3000" w:type="dxa"/>
            <w:tcMar>
              <w:top w:w="100" w:type="dxa"/>
              <w:left w:w="120" w:type="dxa"/>
              <w:bottom w:w="100" w:type="dxa"/>
              <w:right w:w="120" w:type="dxa"/>
            </w:tcMar>
          </w:tcPr>
          <w:p w14:paraId="6CA262B5" w14:textId="77777777" w:rsidR="00715BD2" w:rsidRDefault="00EC1D19">
            <w:r>
              <w:rPr>
                <w:color w:val="000000"/>
              </w:rPr>
              <w:t>Smart Quality &amp; Storage Monitoring</w:t>
            </w:r>
          </w:p>
        </w:tc>
        <w:tc>
          <w:tcPr>
            <w:tcW w:w="5200" w:type="dxa"/>
            <w:tcMar>
              <w:top w:w="100" w:type="dxa"/>
              <w:left w:w="120" w:type="dxa"/>
              <w:bottom w:w="100" w:type="dxa"/>
              <w:right w:w="120" w:type="dxa"/>
            </w:tcMar>
          </w:tcPr>
          <w:p w14:paraId="6CA262B6" w14:textId="77777777" w:rsidR="00715BD2" w:rsidRDefault="00EC1D19">
            <w:r>
              <w:rPr>
                <w:color w:val="000000"/>
              </w:rPr>
              <w:t>Uses IoT sensors and computer vision to detect improper storage conditions, expiry risk and quality deterioration.</w:t>
            </w:r>
          </w:p>
        </w:tc>
      </w:tr>
      <w:tr w:rsidR="00715BD2" w14:paraId="6CA262BA" w14:textId="77777777">
        <w:tblPrEx>
          <w:tblCellMar>
            <w:top w:w="0" w:type="dxa"/>
            <w:bottom w:w="0" w:type="dxa"/>
          </w:tblCellMar>
        </w:tblPrEx>
        <w:tc>
          <w:tcPr>
            <w:tcW w:w="3000" w:type="dxa"/>
            <w:tcMar>
              <w:top w:w="100" w:type="dxa"/>
              <w:left w:w="120" w:type="dxa"/>
              <w:bottom w:w="100" w:type="dxa"/>
              <w:right w:w="120" w:type="dxa"/>
            </w:tcMar>
          </w:tcPr>
          <w:p w14:paraId="6CA262B8" w14:textId="77777777" w:rsidR="00715BD2" w:rsidRDefault="00EC1D19">
            <w:r>
              <w:rPr>
                <w:color w:val="000000"/>
              </w:rPr>
              <w:t>AI Waste Detective</w:t>
            </w:r>
          </w:p>
        </w:tc>
        <w:tc>
          <w:tcPr>
            <w:tcW w:w="5200" w:type="dxa"/>
            <w:tcMar>
              <w:top w:w="100" w:type="dxa"/>
              <w:left w:w="120" w:type="dxa"/>
              <w:bottom w:w="100" w:type="dxa"/>
              <w:right w:w="120" w:type="dxa"/>
            </w:tcMar>
          </w:tcPr>
          <w:p w14:paraId="6CA262B9" w14:textId="77777777" w:rsidR="00715BD2" w:rsidRDefault="00EC1D19">
            <w:r>
              <w:rPr>
                <w:color w:val="000000"/>
              </w:rPr>
              <w:t>Identifies overproduction, raw-material losses, excessive energy use and recurring operational inefficiencies.</w:t>
            </w:r>
          </w:p>
        </w:tc>
      </w:tr>
      <w:tr w:rsidR="00715BD2" w14:paraId="6CA262BD" w14:textId="77777777">
        <w:tblPrEx>
          <w:tblCellMar>
            <w:top w:w="0" w:type="dxa"/>
            <w:bottom w:w="0" w:type="dxa"/>
          </w:tblCellMar>
        </w:tblPrEx>
        <w:tc>
          <w:tcPr>
            <w:tcW w:w="3000" w:type="dxa"/>
            <w:tcMar>
              <w:top w:w="100" w:type="dxa"/>
              <w:left w:w="120" w:type="dxa"/>
              <w:bottom w:w="100" w:type="dxa"/>
              <w:right w:w="120" w:type="dxa"/>
            </w:tcMar>
          </w:tcPr>
          <w:p w14:paraId="6CA262BB" w14:textId="77777777" w:rsidR="00715BD2" w:rsidRDefault="00EC1D19">
            <w:r>
              <w:rPr>
                <w:color w:val="000000"/>
              </w:rPr>
              <w:t>Intelligent Surplus Redistribution</w:t>
            </w:r>
          </w:p>
        </w:tc>
        <w:tc>
          <w:tcPr>
            <w:tcW w:w="5200" w:type="dxa"/>
            <w:tcMar>
              <w:top w:w="100" w:type="dxa"/>
              <w:left w:w="120" w:type="dxa"/>
              <w:bottom w:w="100" w:type="dxa"/>
              <w:right w:w="120" w:type="dxa"/>
            </w:tcMar>
          </w:tcPr>
          <w:p w14:paraId="6CA262BC" w14:textId="77777777" w:rsidR="00715BD2" w:rsidRDefault="00EC1D19">
            <w:r>
              <w:rPr>
                <w:color w:val="000000"/>
              </w:rPr>
              <w:t>Automatically matches eligible surplus food with nearby NGOs, food banks, shelters, community kitchens and secondary buyers.</w:t>
            </w:r>
          </w:p>
        </w:tc>
      </w:tr>
      <w:tr w:rsidR="00715BD2" w14:paraId="6CA262C0" w14:textId="77777777">
        <w:tblPrEx>
          <w:tblCellMar>
            <w:top w:w="0" w:type="dxa"/>
            <w:bottom w:w="0" w:type="dxa"/>
          </w:tblCellMar>
        </w:tblPrEx>
        <w:tc>
          <w:tcPr>
            <w:tcW w:w="3000" w:type="dxa"/>
            <w:tcMar>
              <w:top w:w="100" w:type="dxa"/>
              <w:left w:w="120" w:type="dxa"/>
              <w:bottom w:w="100" w:type="dxa"/>
              <w:right w:w="120" w:type="dxa"/>
            </w:tcMar>
          </w:tcPr>
          <w:p w14:paraId="6CA262BE" w14:textId="77777777" w:rsidR="00715BD2" w:rsidRDefault="00EC1D19">
            <w:r>
              <w:rPr>
                <w:color w:val="000000"/>
              </w:rPr>
              <w:t>Smart Logistics &amp; Production Planning</w:t>
            </w:r>
          </w:p>
        </w:tc>
        <w:tc>
          <w:tcPr>
            <w:tcW w:w="5200" w:type="dxa"/>
            <w:tcMar>
              <w:top w:w="100" w:type="dxa"/>
              <w:left w:w="120" w:type="dxa"/>
              <w:bottom w:w="100" w:type="dxa"/>
              <w:right w:w="120" w:type="dxa"/>
            </w:tcMar>
          </w:tcPr>
          <w:p w14:paraId="6CA262BF" w14:textId="77777777" w:rsidR="00715BD2" w:rsidRDefault="00EC1D19">
            <w:r>
              <w:rPr>
                <w:color w:val="000000"/>
              </w:rPr>
              <w:t>Optimises pickup and delivery routes, and provides data-driven recommendations for production, procurement and inventory.</w:t>
            </w:r>
          </w:p>
        </w:tc>
      </w:tr>
      <w:tr w:rsidR="00715BD2" w14:paraId="6CA262C3" w14:textId="77777777">
        <w:tblPrEx>
          <w:tblCellMar>
            <w:top w:w="0" w:type="dxa"/>
            <w:bottom w:w="0" w:type="dxa"/>
          </w:tblCellMar>
        </w:tblPrEx>
        <w:tc>
          <w:tcPr>
            <w:tcW w:w="3000" w:type="dxa"/>
            <w:tcMar>
              <w:top w:w="100" w:type="dxa"/>
              <w:left w:w="120" w:type="dxa"/>
              <w:bottom w:w="100" w:type="dxa"/>
              <w:right w:w="120" w:type="dxa"/>
            </w:tcMar>
          </w:tcPr>
          <w:p w14:paraId="6CA262C1" w14:textId="77777777" w:rsidR="00715BD2" w:rsidRDefault="00EC1D19">
            <w:r>
              <w:rPr>
                <w:color w:val="000000"/>
              </w:rPr>
              <w:t>Sustainability &amp; Impact Dashboard</w:t>
            </w:r>
          </w:p>
        </w:tc>
        <w:tc>
          <w:tcPr>
            <w:tcW w:w="5200" w:type="dxa"/>
            <w:tcMar>
              <w:top w:w="100" w:type="dxa"/>
              <w:left w:w="120" w:type="dxa"/>
              <w:bottom w:w="100" w:type="dxa"/>
              <w:right w:w="120" w:type="dxa"/>
            </w:tcMar>
          </w:tcPr>
          <w:p w14:paraId="6CA262C2" w14:textId="77777777" w:rsidR="00715BD2" w:rsidRDefault="00EC1D19">
            <w:r>
              <w:rPr>
                <w:color w:val="000000"/>
              </w:rPr>
              <w:t>Tracks waste prevented, food recovered, resource efficiency, estimated CO2e reduction, cost savings and ESG metrics.</w:t>
            </w:r>
          </w:p>
        </w:tc>
      </w:tr>
    </w:tbl>
    <w:p w14:paraId="6CA262C4" w14:textId="77777777" w:rsidR="00715BD2" w:rsidRDefault="00715BD2">
      <w:pPr>
        <w:spacing w:after="120"/>
      </w:pPr>
    </w:p>
    <w:p w14:paraId="6CA262C5" w14:textId="77777777" w:rsidR="00715BD2" w:rsidRDefault="00EC1D19">
      <w:pPr>
        <w:pStyle w:val="Heading2"/>
        <w:spacing w:before="240" w:after="120"/>
      </w:pPr>
      <w:r>
        <w:t>Unique Special Points</w:t>
      </w:r>
    </w:p>
    <w:p w14:paraId="6CA262C6" w14:textId="77777777" w:rsidR="00715BD2" w:rsidRDefault="00EC1D19">
      <w:pPr>
        <w:pStyle w:val="ListParagraph"/>
        <w:numPr>
          <w:ilvl w:val="0"/>
          <w:numId w:val="1"/>
        </w:numPr>
        <w:spacing w:after="60"/>
      </w:pPr>
      <w:r>
        <w:t>Waste Root-Cause AI – finds why waste happens, not just how much</w:t>
      </w:r>
    </w:p>
    <w:p w14:paraId="6CA262C7" w14:textId="77777777" w:rsidR="00715BD2" w:rsidRDefault="00EC1D19">
      <w:pPr>
        <w:pStyle w:val="ListParagraph"/>
        <w:numPr>
          <w:ilvl w:val="0"/>
          <w:numId w:val="1"/>
        </w:numPr>
        <w:spacing w:after="60"/>
      </w:pPr>
      <w:r>
        <w:t>Early-Warning Engine – flags surplus risk before overproduction happens</w:t>
      </w:r>
    </w:p>
    <w:p w14:paraId="6CA262C8" w14:textId="77777777" w:rsidR="00715BD2" w:rsidRDefault="00EC1D19">
      <w:pPr>
        <w:pStyle w:val="ListParagraph"/>
        <w:numPr>
          <w:ilvl w:val="0"/>
          <w:numId w:val="1"/>
        </w:numPr>
        <w:spacing w:after="60"/>
      </w:pPr>
      <w:r>
        <w:t>Dynamic Surplus Matching – matches recipients by quantity, distance and urgency</w:t>
      </w:r>
    </w:p>
    <w:p w14:paraId="6CA262C9" w14:textId="77777777" w:rsidR="00715BD2" w:rsidRDefault="00EC1D19">
      <w:pPr>
        <w:pStyle w:val="ListParagraph"/>
        <w:numPr>
          <w:ilvl w:val="0"/>
          <w:numId w:val="1"/>
        </w:numPr>
        <w:spacing w:after="60"/>
      </w:pPr>
      <w:r>
        <w:t>Time-Sensitive Rescue – prioritises food that needs immediate action</w:t>
      </w:r>
    </w:p>
    <w:p w14:paraId="6CA262CA" w14:textId="77777777" w:rsidR="00715BD2" w:rsidRDefault="00EC1D19">
      <w:pPr>
        <w:pStyle w:val="ListParagraph"/>
        <w:numPr>
          <w:ilvl w:val="0"/>
          <w:numId w:val="1"/>
        </w:numPr>
        <w:spacing w:after="60"/>
      </w:pPr>
      <w:r>
        <w:t>Closed-Loop Learning – learns from every waste/recovery outcome</w:t>
      </w:r>
    </w:p>
    <w:p w14:paraId="6CA262CB" w14:textId="77777777" w:rsidR="00715BD2" w:rsidRDefault="00EC1D19">
      <w:pPr>
        <w:pStyle w:val="ListParagraph"/>
        <w:numPr>
          <w:ilvl w:val="0"/>
          <w:numId w:val="1"/>
        </w:numPr>
        <w:spacing w:after="60"/>
      </w:pPr>
      <w:r>
        <w:t>Unified Food Intelligence – connects the entire food lifecycle in one system</w:t>
      </w:r>
    </w:p>
    <w:p w14:paraId="6CA262CC" w14:textId="77777777" w:rsidR="00715BD2" w:rsidRDefault="00EC1D19">
      <w:pPr>
        <w:pStyle w:val="Heading1"/>
        <w:spacing w:before="320" w:after="160"/>
      </w:pPr>
      <w:r>
        <w:t>5. Final Problem Statement</w:t>
      </w:r>
    </w:p>
    <w:p w14:paraId="6CA262CD" w14:textId="77777777" w:rsidR="00715BD2" w:rsidRDefault="00EC1D19">
      <w:pPr>
        <w:spacing w:after="120"/>
      </w:pPr>
      <w:r>
        <w:rPr>
          <w:b/>
          <w:bCs/>
        </w:rPr>
        <w:t>PS ID: 26234</w:t>
      </w:r>
    </w:p>
    <w:p w14:paraId="6CA262CE" w14:textId="77777777" w:rsidR="00715BD2" w:rsidRDefault="00EC1D19">
      <w:pPr>
        <w:spacing w:after="120"/>
      </w:pPr>
      <w:r>
        <w:rPr>
          <w:b/>
          <w:bCs/>
        </w:rPr>
        <w:t>Title: AI-Powered Smart Food Waste Reduction and Sustainable Redistribution Ecosystem for Institutional Kitchens and Food Processing Units</w:t>
      </w:r>
    </w:p>
    <w:p w14:paraId="6CA262CF" w14:textId="77777777" w:rsidR="00715BD2" w:rsidRDefault="00EC1D19">
      <w:pPr>
        <w:spacing w:after="120"/>
      </w:pPr>
      <w:r>
        <w:t>Background: Food waste is one of the most critical economic, environmental and social challenges across the global food supply chain — spanning production, processing, storage, distribution, retail and consumption. It causes economic losses, resource inefficiency, environmental degradation, wasted water, land and energy, and social costs linked to food insecurity.</w:t>
      </w:r>
    </w:p>
    <w:p w14:paraId="6CA262D0" w14:textId="77777777" w:rsidR="00715BD2" w:rsidRDefault="00EC1D19">
      <w:pPr>
        <w:spacing w:after="120"/>
      </w:pPr>
      <w:r>
        <w:t xml:space="preserve">Proposed Solution: </w:t>
      </w:r>
      <w:proofErr w:type="spellStart"/>
      <w:r>
        <w:t>FoodLoop</w:t>
      </w:r>
      <w:proofErr w:type="spellEnd"/>
      <w:r>
        <w:t xml:space="preserve"> AI is a privacy-conscious, AI-powered ecosystem that integrates predictive analytics, IoT sensors, computer vision and smart logistics to minimise food waste and optimise resource utilisation across institutional kitchens and food processing units. Rather than reporting waste after it happens, the platform predicts demand and surplus, detects quality and inefficiency risks early, recovers unavoidable surplus, and redistributes it to NGOs, food banks, shelters and community kitchens — while continuo</w:t>
      </w:r>
      <w:r>
        <w:t>usly learning from outcomes to improve future decisions.</w:t>
      </w:r>
    </w:p>
    <w:p w14:paraId="6CA262D1" w14:textId="77777777" w:rsidR="00715BD2" w:rsidRDefault="00EC1D19">
      <w:pPr>
        <w:spacing w:after="120"/>
      </w:pPr>
      <w:r>
        <w:t>Required capabilities include: real-time demand and surplus prediction; expiry/quality detection via sensors and computer vision; automated redistribution matching; AI-based logistics and route optimisation; monitoring of processing efficiency and operational performance; detection of overproduction, raw-material loss, downtime and excess energy use; and sustainability analytics covering carbon footprint, waste prevention and ESG reporting.</w:t>
      </w:r>
    </w:p>
    <w:p w14:paraId="6CA262D2" w14:textId="77777777" w:rsidR="00715BD2" w:rsidRDefault="00EC1D19">
      <w:pPr>
        <w:pStyle w:val="Heading1"/>
        <w:spacing w:before="320" w:after="160"/>
      </w:pPr>
      <w:r>
        <w:t>6. Proposed Technology Stack</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600"/>
      </w:tblGrid>
      <w:tr w:rsidR="00715BD2" w14:paraId="6CA262D5" w14:textId="77777777">
        <w:tblPrEx>
          <w:tblCellMar>
            <w:top w:w="0" w:type="dxa"/>
            <w:bottom w:w="0" w:type="dxa"/>
          </w:tblCellMar>
        </w:tblPrEx>
        <w:tc>
          <w:tcPr>
            <w:tcW w:w="2600" w:type="dxa"/>
            <w:shd w:val="clear" w:color="auto" w:fill="2E5339"/>
            <w:tcMar>
              <w:top w:w="100" w:type="dxa"/>
              <w:left w:w="120" w:type="dxa"/>
              <w:bottom w:w="100" w:type="dxa"/>
              <w:right w:w="120" w:type="dxa"/>
            </w:tcMar>
          </w:tcPr>
          <w:p w14:paraId="6CA262D3" w14:textId="77777777" w:rsidR="00715BD2" w:rsidRDefault="00EC1D19">
            <w:r>
              <w:rPr>
                <w:b/>
                <w:bCs/>
                <w:color w:val="FFFFFF"/>
              </w:rPr>
              <w:t>Layer</w:t>
            </w:r>
          </w:p>
        </w:tc>
        <w:tc>
          <w:tcPr>
            <w:tcW w:w="5600" w:type="dxa"/>
            <w:shd w:val="clear" w:color="auto" w:fill="2E5339"/>
            <w:tcMar>
              <w:top w:w="100" w:type="dxa"/>
              <w:left w:w="120" w:type="dxa"/>
              <w:bottom w:w="100" w:type="dxa"/>
              <w:right w:w="120" w:type="dxa"/>
            </w:tcMar>
          </w:tcPr>
          <w:p w14:paraId="6CA262D4" w14:textId="77777777" w:rsidR="00715BD2" w:rsidRDefault="00EC1D19">
            <w:r>
              <w:rPr>
                <w:b/>
                <w:bCs/>
                <w:color w:val="FFFFFF"/>
              </w:rPr>
              <w:t>Technology</w:t>
            </w:r>
          </w:p>
        </w:tc>
      </w:tr>
      <w:tr w:rsidR="00715BD2" w14:paraId="6CA262D8" w14:textId="77777777">
        <w:tblPrEx>
          <w:tblCellMar>
            <w:top w:w="0" w:type="dxa"/>
            <w:bottom w:w="0" w:type="dxa"/>
          </w:tblCellMar>
        </w:tblPrEx>
        <w:tc>
          <w:tcPr>
            <w:tcW w:w="2600" w:type="dxa"/>
            <w:tcMar>
              <w:top w:w="100" w:type="dxa"/>
              <w:left w:w="120" w:type="dxa"/>
              <w:bottom w:w="100" w:type="dxa"/>
              <w:right w:w="120" w:type="dxa"/>
            </w:tcMar>
          </w:tcPr>
          <w:p w14:paraId="6CA262D6" w14:textId="77777777" w:rsidR="00715BD2" w:rsidRDefault="00EC1D19">
            <w:r>
              <w:rPr>
                <w:color w:val="000000"/>
              </w:rPr>
              <w:lastRenderedPageBreak/>
              <w:t>Frontend</w:t>
            </w:r>
          </w:p>
        </w:tc>
        <w:tc>
          <w:tcPr>
            <w:tcW w:w="5600" w:type="dxa"/>
            <w:tcMar>
              <w:top w:w="100" w:type="dxa"/>
              <w:left w:w="120" w:type="dxa"/>
              <w:bottom w:w="100" w:type="dxa"/>
              <w:right w:w="120" w:type="dxa"/>
            </w:tcMar>
          </w:tcPr>
          <w:p w14:paraId="6CA262D7" w14:textId="77777777" w:rsidR="00715BD2" w:rsidRDefault="00EC1D19">
            <w:r>
              <w:rPr>
                <w:color w:val="000000"/>
              </w:rPr>
              <w:t>HTML, CSS, JavaScript, React (optional)</w:t>
            </w:r>
          </w:p>
        </w:tc>
      </w:tr>
      <w:tr w:rsidR="00715BD2" w14:paraId="6CA262DB" w14:textId="77777777">
        <w:tblPrEx>
          <w:tblCellMar>
            <w:top w:w="0" w:type="dxa"/>
            <w:bottom w:w="0" w:type="dxa"/>
          </w:tblCellMar>
        </w:tblPrEx>
        <w:tc>
          <w:tcPr>
            <w:tcW w:w="2600" w:type="dxa"/>
            <w:tcMar>
              <w:top w:w="100" w:type="dxa"/>
              <w:left w:w="120" w:type="dxa"/>
              <w:bottom w:w="100" w:type="dxa"/>
              <w:right w:w="120" w:type="dxa"/>
            </w:tcMar>
          </w:tcPr>
          <w:p w14:paraId="6CA262D9" w14:textId="77777777" w:rsidR="00715BD2" w:rsidRDefault="00EC1D19">
            <w:r>
              <w:rPr>
                <w:color w:val="000000"/>
              </w:rPr>
              <w:t>Backend</w:t>
            </w:r>
          </w:p>
        </w:tc>
        <w:tc>
          <w:tcPr>
            <w:tcW w:w="5600" w:type="dxa"/>
            <w:tcMar>
              <w:top w:w="100" w:type="dxa"/>
              <w:left w:w="120" w:type="dxa"/>
              <w:bottom w:w="100" w:type="dxa"/>
              <w:right w:w="120" w:type="dxa"/>
            </w:tcMar>
          </w:tcPr>
          <w:p w14:paraId="6CA262DA" w14:textId="77777777" w:rsidR="00715BD2" w:rsidRDefault="00EC1D19">
            <w:r>
              <w:rPr>
                <w:color w:val="000000"/>
              </w:rPr>
              <w:t>Python, Firebase / Cloud Database</w:t>
            </w:r>
          </w:p>
        </w:tc>
      </w:tr>
      <w:tr w:rsidR="00715BD2" w14:paraId="6CA262DE" w14:textId="77777777">
        <w:tblPrEx>
          <w:tblCellMar>
            <w:top w:w="0" w:type="dxa"/>
            <w:bottom w:w="0" w:type="dxa"/>
          </w:tblCellMar>
        </w:tblPrEx>
        <w:tc>
          <w:tcPr>
            <w:tcW w:w="2600" w:type="dxa"/>
            <w:tcMar>
              <w:top w:w="100" w:type="dxa"/>
              <w:left w:w="120" w:type="dxa"/>
              <w:bottom w:w="100" w:type="dxa"/>
              <w:right w:w="120" w:type="dxa"/>
            </w:tcMar>
          </w:tcPr>
          <w:p w14:paraId="6CA262DC" w14:textId="77777777" w:rsidR="00715BD2" w:rsidRDefault="00EC1D19">
            <w:r>
              <w:rPr>
                <w:color w:val="000000"/>
              </w:rPr>
              <w:t>AI / ML</w:t>
            </w:r>
          </w:p>
        </w:tc>
        <w:tc>
          <w:tcPr>
            <w:tcW w:w="5600" w:type="dxa"/>
            <w:tcMar>
              <w:top w:w="100" w:type="dxa"/>
              <w:left w:w="120" w:type="dxa"/>
              <w:bottom w:w="100" w:type="dxa"/>
              <w:right w:w="120" w:type="dxa"/>
            </w:tcMar>
          </w:tcPr>
          <w:p w14:paraId="6CA262DD" w14:textId="77777777" w:rsidR="00715BD2" w:rsidRDefault="00EC1D19">
            <w:r>
              <w:rPr>
                <w:color w:val="000000"/>
              </w:rPr>
              <w:t>Python, Pandas, Scikit-learn, predictive analytics, rule/scoring engine for the initial prototype</w:t>
            </w:r>
          </w:p>
        </w:tc>
      </w:tr>
      <w:tr w:rsidR="00715BD2" w14:paraId="6CA262E1" w14:textId="77777777">
        <w:tblPrEx>
          <w:tblCellMar>
            <w:top w:w="0" w:type="dxa"/>
            <w:bottom w:w="0" w:type="dxa"/>
          </w:tblCellMar>
        </w:tblPrEx>
        <w:tc>
          <w:tcPr>
            <w:tcW w:w="2600" w:type="dxa"/>
            <w:tcMar>
              <w:top w:w="100" w:type="dxa"/>
              <w:left w:w="120" w:type="dxa"/>
              <w:bottom w:w="100" w:type="dxa"/>
              <w:right w:w="120" w:type="dxa"/>
            </w:tcMar>
          </w:tcPr>
          <w:p w14:paraId="6CA262DF" w14:textId="77777777" w:rsidR="00715BD2" w:rsidRDefault="00EC1D19">
            <w:r>
              <w:rPr>
                <w:color w:val="000000"/>
              </w:rPr>
              <w:t>IoT</w:t>
            </w:r>
          </w:p>
        </w:tc>
        <w:tc>
          <w:tcPr>
            <w:tcW w:w="5600" w:type="dxa"/>
            <w:tcMar>
              <w:top w:w="100" w:type="dxa"/>
              <w:left w:w="120" w:type="dxa"/>
              <w:bottom w:w="100" w:type="dxa"/>
              <w:right w:w="120" w:type="dxa"/>
            </w:tcMar>
          </w:tcPr>
          <w:p w14:paraId="6CA262E0" w14:textId="77777777" w:rsidR="00715BD2" w:rsidRDefault="00EC1D19">
            <w:r>
              <w:rPr>
                <w:color w:val="000000"/>
              </w:rPr>
              <w:t>Temperature and humidity sensors, storage-condition monitoring</w:t>
            </w:r>
          </w:p>
        </w:tc>
      </w:tr>
      <w:tr w:rsidR="00715BD2" w14:paraId="6CA262E4" w14:textId="77777777">
        <w:tblPrEx>
          <w:tblCellMar>
            <w:top w:w="0" w:type="dxa"/>
            <w:bottom w:w="0" w:type="dxa"/>
          </w:tblCellMar>
        </w:tblPrEx>
        <w:tc>
          <w:tcPr>
            <w:tcW w:w="2600" w:type="dxa"/>
            <w:tcMar>
              <w:top w:w="100" w:type="dxa"/>
              <w:left w:w="120" w:type="dxa"/>
              <w:bottom w:w="100" w:type="dxa"/>
              <w:right w:w="120" w:type="dxa"/>
            </w:tcMar>
          </w:tcPr>
          <w:p w14:paraId="6CA262E2" w14:textId="77777777" w:rsidR="00715BD2" w:rsidRDefault="00EC1D19">
            <w:r>
              <w:rPr>
                <w:color w:val="000000"/>
              </w:rPr>
              <w:t>Computer Vision</w:t>
            </w:r>
          </w:p>
        </w:tc>
        <w:tc>
          <w:tcPr>
            <w:tcW w:w="5600" w:type="dxa"/>
            <w:tcMar>
              <w:top w:w="100" w:type="dxa"/>
              <w:left w:w="120" w:type="dxa"/>
              <w:bottom w:w="100" w:type="dxa"/>
              <w:right w:w="120" w:type="dxa"/>
            </w:tcMar>
          </w:tcPr>
          <w:p w14:paraId="6CA262E3" w14:textId="77777777" w:rsidR="00715BD2" w:rsidRDefault="00EC1D19">
            <w:r>
              <w:rPr>
                <w:color w:val="000000"/>
              </w:rPr>
              <w:t>Image-based food quality analysis</w:t>
            </w:r>
          </w:p>
        </w:tc>
      </w:tr>
      <w:tr w:rsidR="00715BD2" w14:paraId="6CA262E7" w14:textId="77777777">
        <w:tblPrEx>
          <w:tblCellMar>
            <w:top w:w="0" w:type="dxa"/>
            <w:bottom w:w="0" w:type="dxa"/>
          </w:tblCellMar>
        </w:tblPrEx>
        <w:tc>
          <w:tcPr>
            <w:tcW w:w="2600" w:type="dxa"/>
            <w:tcMar>
              <w:top w:w="100" w:type="dxa"/>
              <w:left w:w="120" w:type="dxa"/>
              <w:bottom w:w="100" w:type="dxa"/>
              <w:right w:w="120" w:type="dxa"/>
            </w:tcMar>
          </w:tcPr>
          <w:p w14:paraId="6CA262E5" w14:textId="77777777" w:rsidR="00715BD2" w:rsidRDefault="00EC1D19">
            <w:r>
              <w:rPr>
                <w:color w:val="000000"/>
              </w:rPr>
              <w:t>Logistics</w:t>
            </w:r>
          </w:p>
        </w:tc>
        <w:tc>
          <w:tcPr>
            <w:tcW w:w="5600" w:type="dxa"/>
            <w:tcMar>
              <w:top w:w="100" w:type="dxa"/>
              <w:left w:w="120" w:type="dxa"/>
              <w:bottom w:w="100" w:type="dxa"/>
              <w:right w:w="120" w:type="dxa"/>
            </w:tcMar>
          </w:tcPr>
          <w:p w14:paraId="6CA262E6" w14:textId="77777777" w:rsidR="00715BD2" w:rsidRDefault="00EC1D19">
            <w:r>
              <w:rPr>
                <w:color w:val="000000"/>
              </w:rPr>
              <w:t>Geolocation, mapping APIs, route optimisation</w:t>
            </w:r>
          </w:p>
        </w:tc>
      </w:tr>
      <w:tr w:rsidR="00715BD2" w14:paraId="6CA262EA" w14:textId="77777777">
        <w:tblPrEx>
          <w:tblCellMar>
            <w:top w:w="0" w:type="dxa"/>
            <w:bottom w:w="0" w:type="dxa"/>
          </w:tblCellMar>
        </w:tblPrEx>
        <w:tc>
          <w:tcPr>
            <w:tcW w:w="2600" w:type="dxa"/>
            <w:tcMar>
              <w:top w:w="100" w:type="dxa"/>
              <w:left w:w="120" w:type="dxa"/>
              <w:bottom w:w="100" w:type="dxa"/>
              <w:right w:w="120" w:type="dxa"/>
            </w:tcMar>
          </w:tcPr>
          <w:p w14:paraId="6CA262E8" w14:textId="77777777" w:rsidR="00715BD2" w:rsidRDefault="00EC1D19">
            <w:r>
              <w:rPr>
                <w:color w:val="000000"/>
              </w:rPr>
              <w:t>Analytics</w:t>
            </w:r>
          </w:p>
        </w:tc>
        <w:tc>
          <w:tcPr>
            <w:tcW w:w="5600" w:type="dxa"/>
            <w:tcMar>
              <w:top w:w="100" w:type="dxa"/>
              <w:left w:w="120" w:type="dxa"/>
              <w:bottom w:w="100" w:type="dxa"/>
              <w:right w:w="120" w:type="dxa"/>
            </w:tcMar>
          </w:tcPr>
          <w:p w14:paraId="6CA262E9" w14:textId="77777777" w:rsidR="00715BD2" w:rsidRDefault="00EC1D19">
            <w:r>
              <w:rPr>
                <w:color w:val="000000"/>
              </w:rPr>
              <w:t>Interactive dashboards, waste metrics, sustainability metrics, ESG reporting</w:t>
            </w:r>
          </w:p>
        </w:tc>
      </w:tr>
      <w:tr w:rsidR="00715BD2" w14:paraId="6CA262ED" w14:textId="77777777">
        <w:tblPrEx>
          <w:tblCellMar>
            <w:top w:w="0" w:type="dxa"/>
            <w:bottom w:w="0" w:type="dxa"/>
          </w:tblCellMar>
        </w:tblPrEx>
        <w:tc>
          <w:tcPr>
            <w:tcW w:w="2600" w:type="dxa"/>
            <w:tcMar>
              <w:top w:w="100" w:type="dxa"/>
              <w:left w:w="120" w:type="dxa"/>
              <w:bottom w:w="100" w:type="dxa"/>
              <w:right w:w="120" w:type="dxa"/>
            </w:tcMar>
          </w:tcPr>
          <w:p w14:paraId="6CA262EB" w14:textId="77777777" w:rsidR="00715BD2" w:rsidRDefault="00EC1D19">
            <w:r>
              <w:rPr>
                <w:color w:val="000000"/>
              </w:rPr>
              <w:t>Version Control</w:t>
            </w:r>
          </w:p>
        </w:tc>
        <w:tc>
          <w:tcPr>
            <w:tcW w:w="5600" w:type="dxa"/>
            <w:tcMar>
              <w:top w:w="100" w:type="dxa"/>
              <w:left w:w="120" w:type="dxa"/>
              <w:bottom w:w="100" w:type="dxa"/>
              <w:right w:w="120" w:type="dxa"/>
            </w:tcMar>
          </w:tcPr>
          <w:p w14:paraId="6CA262EC" w14:textId="77777777" w:rsidR="00715BD2" w:rsidRDefault="00EC1D19">
            <w:r>
              <w:rPr>
                <w:color w:val="000000"/>
              </w:rPr>
              <w:t>Git + GitHub</w:t>
            </w:r>
          </w:p>
        </w:tc>
      </w:tr>
    </w:tbl>
    <w:p w14:paraId="6CA262EE" w14:textId="77777777" w:rsidR="00715BD2" w:rsidRDefault="00EC1D19">
      <w:pPr>
        <w:pStyle w:val="Heading1"/>
        <w:spacing w:before="320" w:after="160"/>
      </w:pPr>
      <w:r>
        <w:t>7. Core Innovation</w:t>
      </w:r>
    </w:p>
    <w:p w14:paraId="6CA262EF" w14:textId="77777777" w:rsidR="00715BD2" w:rsidRDefault="00EC1D19">
      <w:pPr>
        <w:spacing w:after="120"/>
      </w:pPr>
      <w:r>
        <w:t>Outcome Intelligence + Closed-Loop Recovery</w:t>
      </w:r>
    </w:p>
    <w:p w14:paraId="6CA262F0" w14:textId="77777777" w:rsidR="00715BD2" w:rsidRDefault="00EC1D19">
      <w:pPr>
        <w:spacing w:after="120"/>
      </w:pPr>
      <w:proofErr w:type="spellStart"/>
      <w:r>
        <w:t>FoodLoop</w:t>
      </w:r>
      <w:proofErr w:type="spellEnd"/>
      <w:r>
        <w:t xml:space="preserve"> AI goes beyond simply measuring how much food was wasted. It aims to answer: "What is likely to be wasted, why would it happen, what can still be recovered, where should it go, and what did we learn from today's outcome?"</w:t>
      </w:r>
    </w:p>
    <w:p w14:paraId="6CA262F1" w14:textId="77777777" w:rsidR="00715BD2" w:rsidRDefault="00EC1D19">
      <w:pPr>
        <w:spacing w:after="120"/>
      </w:pPr>
      <w:r>
        <w:t xml:space="preserve">The core innovation combines demand forecasting, waste root-cause analysis, quality monitoring, and urgency-based surplus redistribution into a single closed-loop platform — the </w:t>
      </w:r>
      <w:proofErr w:type="spellStart"/>
      <w:r>
        <w:t>FoodLoop</w:t>
      </w:r>
      <w:proofErr w:type="spellEnd"/>
      <w:r>
        <w:t xml:space="preserve"> Intelligence Cycle: Predict → Prevent → Detect → Recover → Redistribute → Learn → Improve the next decision → Predict again.</w:t>
      </w:r>
    </w:p>
    <w:p w14:paraId="6CA262F2" w14:textId="77777777" w:rsidR="00715BD2" w:rsidRDefault="00EC1D19">
      <w:pPr>
        <w:pStyle w:val="Heading1"/>
        <w:spacing w:before="320" w:after="160"/>
      </w:pPr>
      <w:r>
        <w:t>8. Expected Benefits</w:t>
      </w:r>
    </w:p>
    <w:p w14:paraId="6CA262F3" w14:textId="77777777" w:rsidR="00715BD2" w:rsidRDefault="00EC1D19">
      <w:pPr>
        <w:pStyle w:val="Heading2"/>
        <w:spacing w:before="240" w:after="120"/>
      </w:pPr>
      <w:r>
        <w:t>For Institutional Kitchens &amp; Food Processing Units</w:t>
      </w:r>
    </w:p>
    <w:p w14:paraId="6CA262F4" w14:textId="77777777" w:rsidR="00715BD2" w:rsidRDefault="00EC1D19">
      <w:pPr>
        <w:pStyle w:val="ListParagraph"/>
        <w:numPr>
          <w:ilvl w:val="0"/>
          <w:numId w:val="1"/>
        </w:numPr>
        <w:spacing w:after="60"/>
      </w:pPr>
      <w:r>
        <w:t>Reduced overproduction and avoidable food waste</w:t>
      </w:r>
    </w:p>
    <w:p w14:paraId="6CA262F5" w14:textId="77777777" w:rsidR="00715BD2" w:rsidRDefault="00EC1D19">
      <w:pPr>
        <w:pStyle w:val="ListParagraph"/>
        <w:numPr>
          <w:ilvl w:val="0"/>
          <w:numId w:val="1"/>
        </w:numPr>
        <w:spacing w:after="60"/>
      </w:pPr>
      <w:r>
        <w:t>Lower inventory losses and disposal costs</w:t>
      </w:r>
    </w:p>
    <w:p w14:paraId="6CA262F6" w14:textId="77777777" w:rsidR="00715BD2" w:rsidRDefault="00EC1D19">
      <w:pPr>
        <w:pStyle w:val="ListParagraph"/>
        <w:numPr>
          <w:ilvl w:val="0"/>
          <w:numId w:val="1"/>
        </w:numPr>
        <w:spacing w:after="60"/>
      </w:pPr>
      <w:r>
        <w:t>Data-driven production and procurement planning</w:t>
      </w:r>
    </w:p>
    <w:p w14:paraId="6CA262F7" w14:textId="77777777" w:rsidR="00715BD2" w:rsidRDefault="00EC1D19">
      <w:pPr>
        <w:pStyle w:val="ListParagraph"/>
        <w:numPr>
          <w:ilvl w:val="0"/>
          <w:numId w:val="1"/>
        </w:numPr>
        <w:spacing w:after="60"/>
      </w:pPr>
      <w:r>
        <w:t>Early visibility into recurring waste patterns</w:t>
      </w:r>
    </w:p>
    <w:p w14:paraId="6CA262F8" w14:textId="77777777" w:rsidR="00715BD2" w:rsidRDefault="00EC1D19">
      <w:pPr>
        <w:pStyle w:val="Heading2"/>
        <w:spacing w:before="240" w:after="120"/>
      </w:pPr>
      <w:r>
        <w:t>For NGOs, Food Banks, Shelters &amp; Community Kitchens</w:t>
      </w:r>
    </w:p>
    <w:p w14:paraId="6CA262F9" w14:textId="77777777" w:rsidR="00715BD2" w:rsidRDefault="00EC1D19">
      <w:pPr>
        <w:pStyle w:val="ListParagraph"/>
        <w:numPr>
          <w:ilvl w:val="0"/>
          <w:numId w:val="1"/>
        </w:numPr>
        <w:spacing w:after="60"/>
      </w:pPr>
      <w:r>
        <w:t>Faster, better-matched access to surplus food</w:t>
      </w:r>
    </w:p>
    <w:p w14:paraId="6CA262FA" w14:textId="77777777" w:rsidR="00715BD2" w:rsidRDefault="00EC1D19">
      <w:pPr>
        <w:pStyle w:val="ListParagraph"/>
        <w:numPr>
          <w:ilvl w:val="0"/>
          <w:numId w:val="1"/>
        </w:numPr>
        <w:spacing w:after="60"/>
      </w:pPr>
      <w:r>
        <w:t>Prioritisation of time-sensitive surplus before it spoils</w:t>
      </w:r>
    </w:p>
    <w:p w14:paraId="6CA262FB" w14:textId="77777777" w:rsidR="00715BD2" w:rsidRDefault="00EC1D19">
      <w:pPr>
        <w:pStyle w:val="Heading2"/>
        <w:spacing w:before="240" w:after="120"/>
      </w:pPr>
      <w:r>
        <w:t>For the Environment</w:t>
      </w:r>
    </w:p>
    <w:p w14:paraId="6CA262FC" w14:textId="77777777" w:rsidR="00715BD2" w:rsidRDefault="00EC1D19">
      <w:pPr>
        <w:pStyle w:val="ListParagraph"/>
        <w:numPr>
          <w:ilvl w:val="0"/>
          <w:numId w:val="1"/>
        </w:numPr>
        <w:spacing w:after="60"/>
      </w:pPr>
      <w:r>
        <w:t>Reduced carbon footprint through less avoidable waste</w:t>
      </w:r>
    </w:p>
    <w:p w14:paraId="6CA262FD" w14:textId="77777777" w:rsidR="00715BD2" w:rsidRDefault="00EC1D19">
      <w:pPr>
        <w:pStyle w:val="ListParagraph"/>
        <w:numPr>
          <w:ilvl w:val="0"/>
          <w:numId w:val="1"/>
        </w:numPr>
        <w:spacing w:after="60"/>
      </w:pPr>
      <w:r>
        <w:t>More efficient use of food, water, land and energy</w:t>
      </w:r>
    </w:p>
    <w:p w14:paraId="6CA262FE" w14:textId="77777777" w:rsidR="00715BD2" w:rsidRDefault="00EC1D19">
      <w:pPr>
        <w:pStyle w:val="Heading2"/>
        <w:spacing w:before="240" w:after="120"/>
      </w:pPr>
      <w:r>
        <w:t>For Society &amp; Institutions</w:t>
      </w:r>
    </w:p>
    <w:p w14:paraId="6CA262FF" w14:textId="77777777" w:rsidR="00715BD2" w:rsidRDefault="00EC1D19">
      <w:pPr>
        <w:pStyle w:val="ListParagraph"/>
        <w:numPr>
          <w:ilvl w:val="0"/>
          <w:numId w:val="1"/>
        </w:numPr>
        <w:spacing w:after="60"/>
      </w:pPr>
      <w:r>
        <w:t>Improved food accessibility and food security</w:t>
      </w:r>
    </w:p>
    <w:p w14:paraId="6CA26300" w14:textId="77777777" w:rsidR="00715BD2" w:rsidRDefault="00EC1D19">
      <w:pPr>
        <w:pStyle w:val="ListParagraph"/>
        <w:numPr>
          <w:ilvl w:val="0"/>
          <w:numId w:val="1"/>
        </w:numPr>
        <w:spacing w:after="60"/>
      </w:pPr>
      <w:r>
        <w:t>Support for sustainability and ESG compliance reporting</w:t>
      </w:r>
    </w:p>
    <w:p w14:paraId="6CA26301" w14:textId="77777777" w:rsidR="00715BD2" w:rsidRDefault="00EC1D19">
      <w:pPr>
        <w:pStyle w:val="ListParagraph"/>
        <w:numPr>
          <w:ilvl w:val="0"/>
          <w:numId w:val="1"/>
        </w:numPr>
        <w:spacing w:after="60"/>
      </w:pPr>
      <w:r>
        <w:t>A circular, technology-enabled food management ecosystem</w:t>
      </w:r>
    </w:p>
    <w:p w14:paraId="6CA26302" w14:textId="77777777" w:rsidR="00715BD2" w:rsidRDefault="00EC1D19">
      <w:pPr>
        <w:pStyle w:val="Heading1"/>
        <w:spacing w:before="320" w:after="160"/>
      </w:pPr>
      <w:r>
        <w:t>9. Conclusion</w:t>
      </w:r>
    </w:p>
    <w:p w14:paraId="6CA26303" w14:textId="77777777" w:rsidR="00715BD2" w:rsidRDefault="00EC1D19">
      <w:pPr>
        <w:spacing w:after="120"/>
      </w:pPr>
      <w:proofErr w:type="spellStart"/>
      <w:r>
        <w:lastRenderedPageBreak/>
        <w:t>FoodLoop</w:t>
      </w:r>
      <w:proofErr w:type="spellEnd"/>
      <w:r>
        <w:t xml:space="preserve"> AI proposes a predictive, preventive and circular approach to food waste management for institutional kitchens and food processing units. Instead of treating food waste as something to report after it happens, the platform aims to predict it, prevent it where possible, recover what cannot be prevented, redistribute it to those who need it, and learn from every outcome — transforming food waste management from a reactive disposal problem into a data-driven, circular resource-management system.</w:t>
      </w:r>
    </w:p>
    <w:sectPr w:rsidR="00715BD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A852C1"/>
    <w:multiLevelType w:val="hybridMultilevel"/>
    <w:tmpl w:val="F2926166"/>
    <w:lvl w:ilvl="0" w:tplc="F4B0A1D6">
      <w:start w:val="1"/>
      <w:numFmt w:val="bullet"/>
      <w:lvlText w:val="●"/>
      <w:lvlJc w:val="left"/>
      <w:pPr>
        <w:ind w:left="720" w:hanging="360"/>
      </w:pPr>
    </w:lvl>
    <w:lvl w:ilvl="1" w:tplc="360E1C98">
      <w:start w:val="1"/>
      <w:numFmt w:val="bullet"/>
      <w:lvlText w:val="○"/>
      <w:lvlJc w:val="left"/>
      <w:pPr>
        <w:ind w:left="1440" w:hanging="360"/>
      </w:pPr>
    </w:lvl>
    <w:lvl w:ilvl="2" w:tplc="34B2F80A">
      <w:start w:val="1"/>
      <w:numFmt w:val="bullet"/>
      <w:lvlText w:val="■"/>
      <w:lvlJc w:val="left"/>
      <w:pPr>
        <w:ind w:left="2160" w:hanging="360"/>
      </w:pPr>
    </w:lvl>
    <w:lvl w:ilvl="3" w:tplc="2A30FA82">
      <w:start w:val="1"/>
      <w:numFmt w:val="bullet"/>
      <w:lvlText w:val="●"/>
      <w:lvlJc w:val="left"/>
      <w:pPr>
        <w:ind w:left="2880" w:hanging="360"/>
      </w:pPr>
    </w:lvl>
    <w:lvl w:ilvl="4" w:tplc="1242B20C">
      <w:start w:val="1"/>
      <w:numFmt w:val="bullet"/>
      <w:lvlText w:val="○"/>
      <w:lvlJc w:val="left"/>
      <w:pPr>
        <w:ind w:left="3600" w:hanging="360"/>
      </w:pPr>
    </w:lvl>
    <w:lvl w:ilvl="5" w:tplc="ECE249B8">
      <w:start w:val="1"/>
      <w:numFmt w:val="bullet"/>
      <w:lvlText w:val="■"/>
      <w:lvlJc w:val="left"/>
      <w:pPr>
        <w:ind w:left="4320" w:hanging="360"/>
      </w:pPr>
    </w:lvl>
    <w:lvl w:ilvl="6" w:tplc="703AE0E0">
      <w:start w:val="1"/>
      <w:numFmt w:val="bullet"/>
      <w:lvlText w:val="●"/>
      <w:lvlJc w:val="left"/>
      <w:pPr>
        <w:ind w:left="5040" w:hanging="360"/>
      </w:pPr>
    </w:lvl>
    <w:lvl w:ilvl="7" w:tplc="770EE302">
      <w:start w:val="1"/>
      <w:numFmt w:val="bullet"/>
      <w:lvlText w:val="●"/>
      <w:lvlJc w:val="left"/>
      <w:pPr>
        <w:ind w:left="5760" w:hanging="360"/>
      </w:pPr>
    </w:lvl>
    <w:lvl w:ilvl="8" w:tplc="5044B64A">
      <w:start w:val="1"/>
      <w:numFmt w:val="bullet"/>
      <w:lvlText w:val="●"/>
      <w:lvlJc w:val="left"/>
      <w:pPr>
        <w:ind w:left="6480" w:hanging="360"/>
      </w:pPr>
    </w:lvl>
  </w:abstractNum>
  <w:num w:numId="1" w16cid:durableId="4340615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5BD2"/>
    <w:rsid w:val="005C2F19"/>
    <w:rsid w:val="00715BD2"/>
    <w:rsid w:val="009056EA"/>
    <w:rsid w:val="00EC1D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26277"/>
  <w15:docId w15:val="{AA757666-C2E5-40B1-A00D-A417AC9E9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1011</Words>
  <Characters>5765</Characters>
  <Application>Microsoft Office Word</Application>
  <DocSecurity>0</DocSecurity>
  <Lines>48</Lines>
  <Paragraphs>13</Paragraphs>
  <ScaleCrop>false</ScaleCrop>
  <Company/>
  <LinksUpToDate>false</LinksUpToDate>
  <CharactersWithSpaces>6763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akshatarc3030@gmail.com</cp:lastModifiedBy>
  <cp:revision>2</cp:revision>
  <dcterms:created xsi:type="dcterms:W3CDTF">2026-09-27T12:11:00Z</dcterms:created>
  <dcterms:modified xsi:type="dcterms:W3CDTF">2026-09-27T12:11:00Z</dcterms:modified>
</cp:coreProperties>
</file>