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CloudGuardian Capstone — Day-by-Day Plan</w:t>
      </w:r>
    </w:p>
    <w:p>
      <w:pPr>
        <w:spacing w:after="60"/>
      </w:pPr>
      <w:r>
        <w:rPr>
          <w:i/>
          <w:iCs/>
          <w:sz w:val="26"/>
          <w:szCs w:val="26"/>
        </w:rPr>
        <w:t xml:space="preserve">AWS-only track, compressed to 4 days (deadline: Sunday)</w:t>
      </w:r>
    </w:p>
    <w:p>
      <w:pPr>
        <w:spacing w:after="300"/>
      </w:pPr>
      <w:r>
        <w:rPr>
          <w:color w:val="595959"/>
          <w:sz w:val="20"/>
          <w:szCs w:val="20"/>
        </w:rPr>
        <w:t xml:space="preserve">Account: yesiamabhi7 (790561526962)  |  Region: us-east-1</w:t>
      </w:r>
    </w:p>
    <w:p>
      <w:pPr>
        <w:pBdr>
          <w:left w:val="single" w:color="2E74B5" w:sz="18" w:space="8"/>
        </w:pBdr>
        <w:spacing w:after="200" w:before="120"/>
      </w:pPr>
      <w:r>
        <w:rPr>
          <w:i/>
          <w:iCs/>
          <w:color w:val="2E74B5"/>
        </w:rPr>
        <w:t xml:space="preserve">  This replaces the original 2-cloud, 3-week plan. Azure was reassigned to a teammate, so scope is now the official individual track: 1 cloud, 8 misconfigurations, 2 auto-remediations, ISO 27001 mapping. Notes = why the task matters. Remarks = exactly what was done, so far, for that task. Update Remarks yourself as you go, or ask for a refreshed copy.</w:t>
      </w:r>
    </w:p>
    <w:p>
      <w:pPr>
        <w:pStyle w:val="Heading1"/>
        <w:spacing w:after="120" w:before="320"/>
      </w:pPr>
      <w:r>
        <w:t xml:space="preserve">Day 1 — Build and Break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900"/>
        <w:gridCol w:w="2650"/>
        <w:gridCol w:w="2900"/>
      </w:tblGrid>
      <w:tr>
        <w:tc>
          <w:tcPr>
            <w:tcW w:type="dxa" w:w="4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65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29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4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AWS account + autopay mandate / Aadhaar auth</w:t>
            </w:r>
          </w:p>
        </w:tc>
        <w:tc>
          <w:tcPr>
            <w:tcW w:type="dxa" w:w="9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265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Foundation account everything else depends on.</w:t>
            </w:r>
          </w:p>
        </w:tc>
        <w:tc>
          <w:tcPr>
            <w:tcW w:type="dxa" w:w="29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 yesiamabhi7 (790561526962) created and activated. India autopay e-mandate and Aadhaar authentication completed, confirmed via email.</w:t>
            </w:r>
          </w:p>
        </w:tc>
      </w:tr>
      <w:tr>
        <w:tc>
          <w:tcPr>
            <w:tcW w:type="dxa" w:w="4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region to us-east-1</w:t>
            </w:r>
          </w:p>
        </w:tc>
        <w:tc>
          <w:tcPr>
            <w:tcW w:type="dxa" w:w="9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265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match Terraform's default region.</w:t>
            </w:r>
          </w:p>
        </w:tc>
        <w:tc>
          <w:tcPr>
            <w:tcW w:type="dxa" w:w="29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Console region selector switched from Europe (Stockholm) to US East (N. Virginia).</w:t>
            </w:r>
          </w:p>
        </w:tc>
      </w:tr>
      <w:tr>
        <w:tc>
          <w:tcPr>
            <w:tcW w:type="dxa" w:w="4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IAM user terraform-admin + access key</w:t>
            </w:r>
          </w:p>
        </w:tc>
        <w:tc>
          <w:tcPr>
            <w:tcW w:type="dxa" w:w="9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265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Terraform needs a non-root identity to authenticate as.</w:t>
            </w:r>
          </w:p>
        </w:tc>
        <w:tc>
          <w:tcPr>
            <w:tcW w:type="dxa" w:w="29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terraform-admin created with AdministratorAccess (lab-only shortcut); CLI access key generated and downloaded as .csv.</w:t>
            </w:r>
          </w:p>
        </w:tc>
      </w:tr>
      <w:tr>
        <w:tc>
          <w:tcPr>
            <w:tcW w:type="dxa" w:w="4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 + configure AWS CLI locally</w:t>
            </w:r>
          </w:p>
        </w:tc>
        <w:tc>
          <w:tcPr>
            <w:tcW w:type="dxa" w:w="9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265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Writes credentials Terraform's aws provider reads automatically.</w:t>
            </w:r>
          </w:p>
        </w:tc>
        <w:tc>
          <w:tcPr>
            <w:tcW w:type="dxa" w:w="29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via winget (hit and fixed a PATH-recognition issue); aws configure run with the access key; aws sts get-caller-identity confirmed the terraform-admin ARN, not root.</w:t>
            </w:r>
          </w:p>
        </w:tc>
      </w:tr>
      <w:tr>
        <w:tc>
          <w:tcPr>
            <w:tcW w:type="dxa" w:w="4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budget alert on yesiamabhi7 account</w:t>
            </w:r>
          </w:p>
        </w:tc>
        <w:tc>
          <w:tcPr>
            <w:tcW w:type="dxa" w:w="9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265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 safety net against unexpected spend.</w:t>
            </w:r>
          </w:p>
        </w:tc>
        <w:tc>
          <w:tcPr>
            <w:tcW w:type="dxa" w:w="29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capstone-budget created: Monthly, $90, alerts at 50/80/100%. Confirmed in Budgets console: Thresholds OK, Health status Healthy.</w:t>
            </w:r>
          </w:p>
        </w:tc>
      </w:tr>
      <w:tr>
        <w:tc>
          <w:tcPr>
            <w:tcW w:type="dxa" w:w="4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Bootstrap Terraform state backend</w:t>
            </w:r>
          </w:p>
        </w:tc>
        <w:tc>
          <w:tcPr>
            <w:tcW w:type="dxa" w:w="9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265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Durable, locked, versioned storage for Terraform's state file.</w:t>
            </w:r>
          </w:p>
        </w:tc>
        <w:tc>
          <w:tcPr>
            <w:tcW w:type="dxa" w:w="29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 bucket tfstate-51579 created with versioning + AES256 encryption (hit and fixed a PowerShell JSON-quoting issue on the encryption command). DynamoDB table tfstate-lock created, PAY_PER_REQUEST billing. backend.tf updated with the real bucket name.</w:t>
            </w:r>
          </w:p>
        </w:tc>
      </w:tr>
      <w:tr>
        <w:tc>
          <w:tcPr>
            <w:tcW w:type="dxa" w:w="4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terraform init / fmt / validate</w:t>
            </w:r>
          </w:p>
        </w:tc>
        <w:tc>
          <w:tcPr>
            <w:tcW w:type="dxa" w:w="9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265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 connects to the backend and downloads providers; validate catches config errors before touching AWS.</w:t>
            </w:r>
          </w:p>
        </w:tc>
        <w:tc>
          <w:tcPr>
            <w:tcW w:type="dxa" w:w="2900"/>
            <w:shd w:fill="E2EFDA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 succeeded (one non-blocking deprecation warning re: dynamodb_table vs use_lockfile). fmt reformatted database.tf and example.tfvars. validate returned 'Success! The configuration is valid.'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terraform plan -- review before applying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 checkpoint before anything real is created in the account.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tfplan file already exists in the AWS folder, meaning plan has been run at least once, but its output has not yet been shared or reviewed.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terraform apply -- deploy the 3-tier stack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Actually creates the VPC/EC2/RDS/S3 workload.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 on Task 8's review.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baseline Prowler scan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Establishes the clean-state posture to compare against later.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Tag the clean baseline (git tag v1.0-baseline-aws)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Gives a restore point before misconfigs are introduced.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Introduce 8 deliberate misconfigurations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Day 1 deliverable -- the thing Prowler will detect in Day 2.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 the misconfiguration catalogue document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Graded deliverable; needs one sentence of rationale per item.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</w:tbl>
    <w:p>
      <w:pPr>
        <w:spacing w:after="160"/>
      </w:pPr>
      <w:r>
        <w:t xml:space="preserve">Day 1 deliverable: Terraform code + baseline Prowler report + misconfig catalogue with rationale.</w:t>
      </w:r>
    </w:p>
    <w:p>
      <w:pPr>
        <w:pStyle w:val="Heading1"/>
        <w:spacing w:after="120" w:before="320"/>
      </w:pPr>
      <w:r>
        <w:t xml:space="preserve">Day 2 — Detect and Prioritize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900"/>
        <w:gridCol w:w="2650"/>
        <w:gridCol w:w="2900"/>
      </w:tblGrid>
      <w:tr>
        <w:tc>
          <w:tcPr>
            <w:tcW w:type="dxa" w:w="4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65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29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Re-run Prowler post-misconfig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Detects the misconfigs introduced in Task 12.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Consolidate findings into one schema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CSV/JSON: finding_id, resource, misconfig_type, severity/CVSS, exposure, blast_radius.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the prioritization model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priority_score = cvss_score x exposure_weight x blast_radius_weight; document the weighting choices.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LLM plain-English explanation per finding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lines per finding, drafted via LLM.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every LLM explanation against raw scanner output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Disclosure requirement, not optional -- log what was checked.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the LLM prompt library document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of the AI disclosure section of the report.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</w:tbl>
    <w:p>
      <w:pPr>
        <w:spacing w:after="160"/>
      </w:pPr>
      <w:r>
        <w:t xml:space="preserve">Day 2 deliverable: consolidated findings database + prioritization notebook + LLM prompt library with verification notes.</w:t>
      </w:r>
    </w:p>
    <w:p>
      <w:pPr>
        <w:pStyle w:val="Heading1"/>
        <w:spacing w:after="120" w:before="320"/>
      </w:pPr>
      <w:r>
        <w:t xml:space="preserve">Day 3 — Remediate and Govern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900"/>
        <w:gridCol w:w="2650"/>
        <w:gridCol w:w="2900"/>
      </w:tblGrid>
      <w:tr>
        <w:tc>
          <w:tcPr>
            <w:tcW w:type="dxa" w:w="4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65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29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1-2 automated remediation Lambda functions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re-enable S3 public-access block, rotate a credential, force default encryption.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 a human-approval gate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Email/Slack notification + manual approve step for risky fixes.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remediation end-to-end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 -&gt; prioritize -&gt; remediate, all connected.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findings to ISO 27001 Annex A controls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the CIS AWS Foundations Benchmark (from cisecurity.org) as the AWS-specific reference.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</w:tbl>
    <w:p>
      <w:pPr>
        <w:spacing w:after="160"/>
      </w:pPr>
      <w:r>
        <w:t xml:space="preserve">Day 3 deliverable: remediation functions with guardrails + compliance crosswalk table.</w:t>
      </w:r>
    </w:p>
    <w:p>
      <w:pPr>
        <w:pStyle w:val="Heading1"/>
        <w:spacing w:after="120" w:before="320"/>
      </w:pPr>
      <w:r>
        <w:t xml:space="preserve">Day 4 — Report, Defend, Submit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900"/>
        <w:gridCol w:w="2650"/>
        <w:gridCol w:w="2900"/>
      </w:tblGrid>
      <w:tr>
        <w:tc>
          <w:tcPr>
            <w:tcW w:type="dxa" w:w="4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65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29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 the final report (10-12 pages)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Overview, methodology, findings, prioritization, remediation, compliance, AI disclosure, limitations.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the defense deck (10-15 slides)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the end-to-end demo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 -&gt; prioritize -&gt; remediate.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teardown: terraform destroy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before submission; verify no running resources in billing console.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Push repo to GitHub (private), share with program team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the Student Capstone Guide's Section 10 final checklist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AI-disclosure section, evidence citations, limitations section, rehearsed defense.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started.</w:t>
            </w:r>
          </w:p>
        </w:tc>
      </w:tr>
    </w:tbl>
    <w:p>
      <w:pPr>
        <w:spacing w:after="160"/>
      </w:pPr>
      <w:r>
        <w:t xml:space="preserve">Day 4 deliverable: final report + defense slides + demo recording + clean teardown + submitted repo.</w:t>
      </w:r>
    </w:p>
    <w:p>
      <w:pPr>
        <w:pStyle w:val="Heading1"/>
        <w:spacing w:after="120" w:before="320"/>
      </w:pPr>
      <w:r>
        <w:t xml:space="preserve">Rubric Reference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400"/>
        <w:gridCol w:w="3650"/>
      </w:tblGrid>
      <w:tr>
        <w:tc>
          <w:tcPr>
            <w:tcW w:type="dxa" w:w="43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14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W w:type="dxa" w:w="365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Covered by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Workload design + IaC quality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3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 1, tasks 6-9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Misconfig detection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3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 1 task 12, Day 2 tasks 14-15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Prioritization model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3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 2 task 16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LLM remediation guidance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3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 2 tasks 17-19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Auto-remediation + guardrails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3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 3 tasks 20-22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Compliance mapping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3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 3 task 23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+ oral defense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3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 4 tasks 24-26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2026-07-19T08:25:56.882Z</dcterms:created>
  <dcterms:modified xsi:type="dcterms:W3CDTF">2026-07-19T08:25:56.883Z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