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4"/>
        </w:rPr>
        <w:t>CloudGuardian</w:t>
      </w:r>
    </w:p>
    <w:p>
      <w:pPr>
        <w:jc w:val="center"/>
      </w:pPr>
      <w:r>
        <w:rPr>
          <w:i/>
          <w:sz w:val="32"/>
        </w:rPr>
        <w:t>AI-Driven Cloud Misconfiguration Detection and Remediation</w:t>
      </w:r>
    </w:p>
    <w:p/>
    <w:p>
      <w:pPr>
        <w:jc w:val="center"/>
      </w:pPr>
      <w:r>
        <w:rPr>
          <w:b/>
          <w:sz w:val="26"/>
        </w:rPr>
        <w:t>Final Capstone Report — Individual Track (AWS)</w:t>
      </w:r>
    </w:p>
    <w:p>
      <w:pPr>
        <w:jc w:val="center"/>
      </w:pPr>
      <w:r>
        <w:rPr>
          <w:sz w:val="22"/>
        </w:rPr>
        <w:t>IIT Roorkee x Futurense — PG Certificate Program in AI/GenAI Powered Cybersecurity</w:t>
      </w:r>
    </w:p>
    <w:p>
      <w:pPr>
        <w:jc w:val="center"/>
      </w:pPr>
      <w:r>
        <w:rPr>
          <w:sz w:val="22"/>
        </w:rPr>
        <w:t>Cohort 1 | Project Code: CAP-CSE-3W | EC-Council Track: Cloud Security Essentials</w:t>
      </w:r>
    </w:p>
    <w:p>
      <w:pPr>
        <w:jc w:val="center"/>
      </w:pPr>
      <w:r>
        <w:rPr>
          <w:sz w:val="22"/>
        </w:rPr>
      </w:r>
    </w:p>
    <w:p>
      <w:pPr>
        <w:jc w:val="center"/>
      </w:pPr>
      <w:r>
        <w:rPr>
          <w:sz w:val="22"/>
        </w:rPr>
        <w:t>Prepared by: Abhishek</w:t>
      </w:r>
    </w:p>
    <w:p>
      <w:pPr>
        <w:jc w:val="center"/>
      </w:pPr>
      <w:r>
        <w:rPr>
          <w:sz w:val="22"/>
        </w:rPr>
        <w:t>Cloud Provider: AWS (us-east-1) | Account: 790561526962</w:t>
      </w:r>
    </w:p>
    <w:p>
      <w:r>
        <w:br w:type="page"/>
      </w:r>
    </w:p>
    <w:p>
      <w:pPr>
        <w:pStyle w:val="Heading1"/>
      </w:pPr>
      <w:r>
        <w:t>Executive Summary</w:t>
      </w:r>
    </w:p>
    <w:p>
      <w:r>
        <w:t>CloudGuardian is an end-to-end AWS cloud security posture management (CSPM) exercise built around the brief's own problem statement: a health-tech scale-up that keeps failing ISO 27001 audits because the same misconfigurations reappear every sprint — public storage buckets, over-privileged IAM roles, unencrypted databases, missing logging. This project deploys a real 3-tier AWS reference workload via Terraform, establishes a clean security baseline with Prowler, deliberately introduces 8 controlled misconfigurations across IAM, storage, networking, encryption, and logging, and then builds the detect -&gt; prioritize -&gt; remediate pipeline the brief asks for.</w:t>
      </w:r>
    </w:p>
    <w:p>
      <w:r>
        <w:t>Every claim in this report is grounded in an actual scan result, not an assumption. Two example findings drove real engineering decisions during the project: a set of 3 misconfigurations that Prowler's default ruleset did not detect on the first attempt, requiring Terraform revisions targeted specifically at the scanner's real detection logic (documented in Section 5); and one misconfiguration (RDS public accessibility) that remains undetected for a legitimate reason — network routing genuinely mitigates it — kept as a documented finding rather than forced, because it is a stronger and more honest result than a forced clean sweep.</w:t>
      </w:r>
    </w:p>
    <w:p>
      <w:r>
        <w:t>Final result: 6 of 7 code-level misconfigurations are cleanly detected end-to-end by Prowler (confirmed via check-by-check CSV diffing against the baseline, not the summary percentage), a prioritization model ranks the resulting backlog by a transparent CVSS x exposure x blast-radius heuristic, every prioritized finding has an LLM-generated, verified plain-English explanation, two safe auto-remediation Lambda functions and a fully worked human-approval gate handle the remediation layer, and all 8 misconfigurations are mapped to ISO/IEC 27001:2022 Annex A controls.</w:t>
      </w:r>
    </w:p>
    <w:p>
      <w:r>
        <w:br w:type="page"/>
      </w:r>
    </w:p>
    <w:p>
      <w:pPr>
        <w:pStyle w:val="Heading1"/>
      </w:pPr>
      <w:r>
        <w:t>1. Project Overview and Problem Statement</w:t>
      </w:r>
    </w:p>
    <w:p>
      <w:r>
        <w:t>Real-world problem (from the capstone brief): a health-tech scale-up keeps failing ISO 27001 audits because the same misconfigurations reappear every sprint. They need continuous CSPM with safe auto-remediation for a small set of fixes and a risk-prioritized backlog for everything else. This project builds a working, scaled-down version of exactly that pipeline on a real AWS account, using free-tier-eligible resources throughout.</w:t>
      </w:r>
    </w:p>
    <w:p>
      <w:pPr>
        <w:pStyle w:val="Heading2"/>
      </w:pPr>
      <w:r>
        <w:t>1.1 Tools and technologies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Pr>
                <w:b/>
                <w:color w:val="FFFFFF"/>
                <w:sz w:val="18"/>
              </w:rPr>
              <w:t>Layer</w:t>
            </w:r>
          </w:p>
        </w:tc>
        <w:tc>
          <w:tcPr>
            <w:tcW w:type="dxa" w:w="2880"/>
            <w:shd w:fill="1F4E79"/>
          </w:tcPr>
          <w:p>
            <w:r>
              <w:rPr>
                <w:b/>
                <w:color w:val="FFFFFF"/>
                <w:sz w:val="18"/>
              </w:rPr>
              <w:t>Tool used</w:t>
            </w:r>
          </w:p>
        </w:tc>
        <w:tc>
          <w:tcPr>
            <w:tcW w:type="dxa" w:w="2880"/>
            <w:shd w:fill="1F4E79"/>
          </w:tcPr>
          <w:p>
            <w:r>
              <w:rPr>
                <w:b/>
                <w:color w:val="FFFFFF"/>
                <w:sz w:val="18"/>
              </w:rPr>
              <w:t>Notes</w:t>
            </w:r>
          </w:p>
        </w:tc>
      </w:tr>
      <w:tr>
        <w:tc>
          <w:tcPr>
            <w:tcW w:type="dxa" w:w="2880"/>
          </w:tcPr>
          <w:p>
            <w:r>
              <w:rPr>
                <w:sz w:val="18"/>
              </w:rPr>
              <w:t>Cloud</w:t>
            </w:r>
          </w:p>
        </w:tc>
        <w:tc>
          <w:tcPr>
            <w:tcW w:type="dxa" w:w="2880"/>
          </w:tcPr>
          <w:p>
            <w:r>
              <w:rPr>
                <w:sz w:val="18"/>
              </w:rPr>
              <w:t>AWS Free Tier</w:t>
            </w:r>
          </w:p>
        </w:tc>
        <w:tc>
          <w:tcPr>
            <w:tcW w:type="dxa" w:w="2880"/>
          </w:tcPr>
          <w:p>
            <w:r>
              <w:rPr>
                <w:sz w:val="18"/>
              </w:rPr>
              <w:t>us-east-1, account 790561526962</w:t>
            </w:r>
          </w:p>
        </w:tc>
      </w:tr>
      <w:tr>
        <w:tc>
          <w:tcPr>
            <w:tcW w:type="dxa" w:w="2880"/>
          </w:tcPr>
          <w:p>
            <w:r>
              <w:rPr>
                <w:sz w:val="18"/>
              </w:rPr>
              <w:t>IaC</w:t>
            </w:r>
          </w:p>
        </w:tc>
        <w:tc>
          <w:tcPr>
            <w:tcW w:type="dxa" w:w="2880"/>
          </w:tcPr>
          <w:p>
            <w:r>
              <w:rPr>
                <w:sz w:val="18"/>
              </w:rPr>
              <w:t>Terraform</w:t>
            </w:r>
          </w:p>
        </w:tc>
        <w:tc>
          <w:tcPr>
            <w:tcW w:type="dxa" w:w="2880"/>
          </w:tcPr>
          <w:p>
            <w:r>
              <w:rPr>
                <w:sz w:val="18"/>
              </w:rPr>
              <w:t>S3 + DynamoDB remote state backend</w:t>
            </w:r>
          </w:p>
        </w:tc>
      </w:tr>
      <w:tr>
        <w:tc>
          <w:tcPr>
            <w:tcW w:type="dxa" w:w="2880"/>
          </w:tcPr>
          <w:p>
            <w:r>
              <w:rPr>
                <w:sz w:val="18"/>
              </w:rPr>
              <w:t>CSPM</w:t>
            </w:r>
          </w:p>
        </w:tc>
        <w:tc>
          <w:tcPr>
            <w:tcW w:type="dxa" w:w="2880"/>
          </w:tcPr>
          <w:p>
            <w:r>
              <w:rPr>
                <w:sz w:val="18"/>
              </w:rPr>
              <w:t>Prowler (primary)</w:t>
            </w:r>
          </w:p>
        </w:tc>
        <w:tc>
          <w:tcPr>
            <w:tcW w:type="dxa" w:w="2880"/>
          </w:tcPr>
          <w:p>
            <w:r>
              <w:rPr>
                <w:sz w:val="18"/>
              </w:rPr>
              <w:t>ScoutSuite / Steampipe not run — documented scope decision (Section 8.4)</w:t>
            </w:r>
          </w:p>
        </w:tc>
      </w:tr>
      <w:tr>
        <w:tc>
          <w:tcPr>
            <w:tcW w:type="dxa" w:w="2880"/>
          </w:tcPr>
          <w:p>
            <w:r>
              <w:rPr>
                <w:sz w:val="18"/>
              </w:rPr>
              <w:t>Auto-remediation</w:t>
            </w:r>
          </w:p>
        </w:tc>
        <w:tc>
          <w:tcPr>
            <w:tcW w:type="dxa" w:w="2880"/>
          </w:tcPr>
          <w:p>
            <w:r>
              <w:rPr>
                <w:sz w:val="18"/>
              </w:rPr>
              <w:t>AWS Lambda</w:t>
            </w:r>
          </w:p>
        </w:tc>
        <w:tc>
          <w:tcPr>
            <w:tcW w:type="dxa" w:w="2880"/>
          </w:tcPr>
          <w:p>
            <w:r>
              <w:rPr>
                <w:sz w:val="18"/>
              </w:rPr>
              <w:t>Python 3.12 / boto3</w:t>
            </w:r>
          </w:p>
        </w:tc>
      </w:tr>
      <w:tr>
        <w:tc>
          <w:tcPr>
            <w:tcW w:type="dxa" w:w="2880"/>
          </w:tcPr>
          <w:p>
            <w:r>
              <w:rPr>
                <w:sz w:val="18"/>
              </w:rPr>
              <w:t>ML / LLM</w:t>
            </w:r>
          </w:p>
        </w:tc>
        <w:tc>
          <w:tcPr>
            <w:tcW w:type="dxa" w:w="2880"/>
          </w:tcPr>
          <w:p>
            <w:r>
              <w:rPr>
                <w:sz w:val="18"/>
              </w:rPr>
              <w:t>Python, pandas; Claude (Anthropic)</w:t>
            </w:r>
          </w:p>
        </w:tc>
        <w:tc>
          <w:tcPr>
            <w:tcW w:type="dxa" w:w="2880"/>
          </w:tcPr>
          <w:p>
            <w:r>
              <w:rPr>
                <w:sz w:val="18"/>
              </w:rPr>
              <w:t>Prioritization heuristic + LLM explanations, disclosed in Section 7</w:t>
            </w:r>
          </w:p>
        </w:tc>
      </w:tr>
      <w:tr>
        <w:tc>
          <w:tcPr>
            <w:tcW w:type="dxa" w:w="2880"/>
          </w:tcPr>
          <w:p>
            <w:r>
              <w:rPr>
                <w:sz w:val="18"/>
              </w:rPr>
              <w:t>Reporting</w:t>
            </w:r>
          </w:p>
        </w:tc>
        <w:tc>
          <w:tcPr>
            <w:tcW w:type="dxa" w:w="2880"/>
          </w:tcPr>
          <w:p>
            <w:r>
              <w:rPr>
                <w:sz w:val="18"/>
              </w:rPr>
              <w:t>Markdown, python-docx</w:t>
            </w:r>
          </w:p>
        </w:tc>
        <w:tc>
          <w:tcPr>
            <w:tcW w:type="dxa" w:w="2880"/>
          </w:tcPr>
          <w:p>
            <w:r>
              <w:rPr>
                <w:sz w:val="18"/>
              </w:rPr>
              <w:t>This report and all catalogue/crosswalk documents</w:t>
            </w:r>
          </w:p>
        </w:tc>
      </w:tr>
    </w:tbl>
    <w:p/>
    <w:p>
      <w:pPr>
        <w:pStyle w:val="Heading2"/>
      </w:pPr>
      <w:r>
        <w:t>1.2 Individual-track scope (per Section 8 of the brief)</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Pr>
                <w:b/>
                <w:color w:val="FFFFFF"/>
                <w:sz w:val="18"/>
              </w:rPr>
              <w:t>Aspect</w:t>
            </w:r>
          </w:p>
        </w:tc>
        <w:tc>
          <w:tcPr>
            <w:tcW w:type="dxa" w:w="2880"/>
            <w:shd w:fill="1F4E79"/>
          </w:tcPr>
          <w:p>
            <w:r>
              <w:rPr>
                <w:b/>
                <w:color w:val="FFFFFF"/>
                <w:sz w:val="18"/>
              </w:rPr>
              <w:t>Individual scope</w:t>
            </w:r>
          </w:p>
        </w:tc>
        <w:tc>
          <w:tcPr>
            <w:tcW w:type="dxa" w:w="2880"/>
            <w:shd w:fill="1F4E79"/>
          </w:tcPr>
          <w:p>
            <w:r>
              <w:rPr>
                <w:b/>
                <w:color w:val="FFFFFF"/>
                <w:sz w:val="18"/>
              </w:rPr>
              <w:t>Delivered</w:t>
            </w:r>
          </w:p>
        </w:tc>
      </w:tr>
      <w:tr>
        <w:tc>
          <w:tcPr>
            <w:tcW w:type="dxa" w:w="2880"/>
          </w:tcPr>
          <w:p>
            <w:r>
              <w:rPr>
                <w:sz w:val="18"/>
              </w:rPr>
              <w:t>Cloud providers</w:t>
            </w:r>
          </w:p>
        </w:tc>
        <w:tc>
          <w:tcPr>
            <w:tcW w:type="dxa" w:w="2880"/>
          </w:tcPr>
          <w:p>
            <w:r>
              <w:rPr>
                <w:sz w:val="18"/>
              </w:rPr>
              <w:t>One (AWS)</w:t>
            </w:r>
          </w:p>
        </w:tc>
        <w:tc>
          <w:tcPr>
            <w:tcW w:type="dxa" w:w="2880"/>
          </w:tcPr>
          <w:p>
            <w:r>
              <w:rPr>
                <w:sz w:val="18"/>
              </w:rPr>
              <w:t>Yes</w:t>
            </w:r>
          </w:p>
        </w:tc>
      </w:tr>
      <w:tr>
        <w:tc>
          <w:tcPr>
            <w:tcW w:type="dxa" w:w="2880"/>
          </w:tcPr>
          <w:p>
            <w:r>
              <w:rPr>
                <w:sz w:val="18"/>
              </w:rPr>
              <w:t>Misconfigurations introduced</w:t>
            </w:r>
          </w:p>
        </w:tc>
        <w:tc>
          <w:tcPr>
            <w:tcW w:type="dxa" w:w="2880"/>
          </w:tcPr>
          <w:p>
            <w:r>
              <w:rPr>
                <w:sz w:val="18"/>
              </w:rPr>
              <w:t>8</w:t>
            </w:r>
          </w:p>
        </w:tc>
        <w:tc>
          <w:tcPr>
            <w:tcW w:type="dxa" w:w="2880"/>
          </w:tcPr>
          <w:p>
            <w:r>
              <w:rPr>
                <w:sz w:val="18"/>
              </w:rPr>
              <w:t>8 (Section 3)</w:t>
            </w:r>
          </w:p>
        </w:tc>
      </w:tr>
      <w:tr>
        <w:tc>
          <w:tcPr>
            <w:tcW w:type="dxa" w:w="2880"/>
          </w:tcPr>
          <w:p>
            <w:r>
              <w:rPr>
                <w:sz w:val="18"/>
              </w:rPr>
              <w:t>Auto-remediations</w:t>
            </w:r>
          </w:p>
        </w:tc>
        <w:tc>
          <w:tcPr>
            <w:tcW w:type="dxa" w:w="2880"/>
          </w:tcPr>
          <w:p>
            <w:r>
              <w:rPr>
                <w:sz w:val="18"/>
              </w:rPr>
              <w:t>2</w:t>
            </w:r>
          </w:p>
        </w:tc>
        <w:tc>
          <w:tcPr>
            <w:tcW w:type="dxa" w:w="2880"/>
          </w:tcPr>
          <w:p>
            <w:r>
              <w:rPr>
                <w:sz w:val="18"/>
              </w:rPr>
              <w:t>2 safe fixes + 1 fully worked human-approval-gate example (Section 8)</w:t>
            </w:r>
          </w:p>
        </w:tc>
      </w:tr>
      <w:tr>
        <w:tc>
          <w:tcPr>
            <w:tcW w:type="dxa" w:w="2880"/>
          </w:tcPr>
          <w:p>
            <w:r>
              <w:rPr>
                <w:sz w:val="18"/>
              </w:rPr>
              <w:t>Compliance frameworks mapped</w:t>
            </w:r>
          </w:p>
        </w:tc>
        <w:tc>
          <w:tcPr>
            <w:tcW w:type="dxa" w:w="2880"/>
          </w:tcPr>
          <w:p>
            <w:r>
              <w:rPr>
                <w:sz w:val="18"/>
              </w:rPr>
              <w:t>ISO 27001</w:t>
            </w:r>
          </w:p>
        </w:tc>
        <w:tc>
          <w:tcPr>
            <w:tcW w:type="dxa" w:w="2880"/>
          </w:tcPr>
          <w:p>
            <w:r>
              <w:rPr>
                <w:sz w:val="18"/>
              </w:rPr>
              <w:t>ISO/IEC 27001:2022 Annex A (Section 9)</w:t>
            </w:r>
          </w:p>
        </w:tc>
      </w:tr>
      <w:tr>
        <w:tc>
          <w:tcPr>
            <w:tcW w:type="dxa" w:w="2880"/>
          </w:tcPr>
          <w:p>
            <w:r>
              <w:rPr>
                <w:sz w:val="18"/>
              </w:rPr>
              <w:t>Report length</w:t>
            </w:r>
          </w:p>
        </w:tc>
        <w:tc>
          <w:tcPr>
            <w:tcW w:type="dxa" w:w="2880"/>
          </w:tcPr>
          <w:p>
            <w:r>
              <w:rPr>
                <w:sz w:val="18"/>
              </w:rPr>
              <w:t>10-12 pages</w:t>
            </w:r>
          </w:p>
        </w:tc>
        <w:tc>
          <w:tcPr>
            <w:tcW w:type="dxa" w:w="2880"/>
          </w:tcPr>
          <w:p>
            <w:r>
              <w:rPr>
                <w:sz w:val="18"/>
              </w:rPr>
              <w:t>This document</w:t>
            </w:r>
          </w:p>
        </w:tc>
      </w:tr>
    </w:tbl>
    <w:p>
      <w:pPr>
        <w:pStyle w:val="Heading1"/>
      </w:pPr>
      <w:r>
        <w:t>2. Architecture and Infrastructure as Code</w:t>
      </w:r>
    </w:p>
    <w:p>
      <w:r>
        <w:t>The reference workload is a 3-tier architecture provisioned entirely by Terraform: a VPC with a public web subnet and two private data subnets (RDS requires subnets in at least two Availability Zones even for a single-AZ instance); a web tier consisting of one EC2 instance (IMDSv2 enforced, encrypted root volume, an IAM instance profile rather than embedded access keys); a data tier consisting of one RDS instance on a private route table with no route to the Internet Gateway; and an S3 bucket for application storage. An S3 Gateway VPC Endpoint lets both tiers reach S3 over the AWS private backbone without a NAT Gateway, which is not free-tier eligible and is the most common way students accidentally burn through free-tier credit.</w:t>
      </w:r>
    </w:p>
    <w:p>
      <w:r>
        <w:t>Security groups follow least-privilege by default in the clean baseline: the web-tier SG allows HTTP/HTTPS from the internet and SSH from an operator CIDR; the data-tier SG allows the database port only from the web-tier SG, with no other ingress and a default-deny posture from AWS itself (unlike Azure NSGs, no explicit deny rule is needed). Terraform state is stored remotely in an S3 bucket with a DynamoDB lock table, avoiding local state files and enabling safe concurrent-safe applies.</w:t>
      </w:r>
    </w:p>
    <w:p>
      <w:r>
        <w:t>Repository structure (private GitHub repo, yesiamabhi7-Arc/cloudguardian-capstone): Terraform code at the repo root; misconfigurations/ (catalogue), findings-db/ (consolidated findings), prioritization/ (model notebook + ranked output), llm/ (prompt library), remediation/ (Lambda functions + guardrail README), compliance/ (ISO crosswalk). A hardened .gitignore excludes all Terraform state, plan files, the Prowler virtual environment, and any CSV/scan output that could carry account-specific detail — verified by direct regex scan of every tracked file for AWS access key patterns and plaintext secrets before the first push.</w:t>
      </w:r>
    </w:p>
    <w:p>
      <w:pPr>
        <w:pStyle w:val="Heading1"/>
      </w:pPr>
      <w:r>
        <w:t>3. Baseline Posture and the 8 Deliberate Misconfigurations</w:t>
      </w:r>
    </w:p>
    <w:p>
      <w:r>
        <w:t>A baseline Prowler scan (614 checks) was run against the clean deployment before introducing any misconfigurations, establishing 117 FAIL / 135 PASS as the starting posture. All 8 misconfigurations were then selected by first reviewing which checks the clean baseline actually passed, then choosing changes that flip a specific, named check — grounding the catalogue in real scanner behavior rather than a generic list of 'bad practices.' Full rationale for each is in misconfigurations/MISCONFIGURATION_CATALOGUE.md; summarized here: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sz w:val="18"/>
              </w:rPr>
              <w:t>#</w:t>
            </w:r>
          </w:p>
        </w:tc>
        <w:tc>
          <w:tcPr>
            <w:tcW w:type="dxa" w:w="1728"/>
            <w:shd w:fill="1F4E79"/>
          </w:tcPr>
          <w:p>
            <w:r>
              <w:rPr>
                <w:b/>
                <w:color w:val="FFFFFF"/>
                <w:sz w:val="18"/>
              </w:rPr>
              <w:t>Category</w:t>
            </w:r>
          </w:p>
        </w:tc>
        <w:tc>
          <w:tcPr>
            <w:tcW w:type="dxa" w:w="1728"/>
            <w:shd w:fill="1F4E79"/>
          </w:tcPr>
          <w:p>
            <w:r>
              <w:rPr>
                <w:b/>
                <w:color w:val="FFFFFF"/>
                <w:sz w:val="18"/>
              </w:rPr>
              <w:t>Change</w:t>
            </w:r>
          </w:p>
        </w:tc>
        <w:tc>
          <w:tcPr>
            <w:tcW w:type="dxa" w:w="1728"/>
            <w:shd w:fill="1F4E79"/>
          </w:tcPr>
          <w:p>
            <w:r>
              <w:rPr>
                <w:b/>
                <w:color w:val="FFFFFF"/>
                <w:sz w:val="18"/>
              </w:rPr>
              <w:t>Prowler check</w:t>
            </w:r>
          </w:p>
        </w:tc>
        <w:tc>
          <w:tcPr>
            <w:tcW w:type="dxa" w:w="1728"/>
            <w:shd w:fill="1F4E79"/>
          </w:tcPr>
          <w:p>
            <w:r>
              <w:rPr>
                <w:b/>
                <w:color w:val="FFFFFF"/>
                <w:sz w:val="18"/>
              </w:rPr>
              <w:t>Detected?</w:t>
            </w:r>
          </w:p>
        </w:tc>
      </w:tr>
      <w:tr>
        <w:tc>
          <w:tcPr>
            <w:tcW w:type="dxa" w:w="1728"/>
          </w:tcPr>
          <w:p>
            <w:r>
              <w:rPr>
                <w:sz w:val="18"/>
              </w:rPr>
              <w:t>1</w:t>
            </w:r>
          </w:p>
        </w:tc>
        <w:tc>
          <w:tcPr>
            <w:tcW w:type="dxa" w:w="1728"/>
          </w:tcPr>
          <w:p>
            <w:r>
              <w:rPr>
                <w:sz w:val="18"/>
              </w:rPr>
              <w:t>Storage</w:t>
            </w:r>
          </w:p>
        </w:tc>
        <w:tc>
          <w:tcPr>
            <w:tcW w:type="dxa" w:w="1728"/>
          </w:tcPr>
          <w:p>
            <w:r>
              <w:rPr>
                <w:sz w:val="18"/>
              </w:rPr>
              <w:t>S3 Block Public Access disabled + public-read bucket policy added</w:t>
            </w:r>
          </w:p>
        </w:tc>
        <w:tc>
          <w:tcPr>
            <w:tcW w:type="dxa" w:w="1728"/>
          </w:tcPr>
          <w:p>
            <w:r>
              <w:rPr>
                <w:sz w:val="18"/>
              </w:rPr>
              <w:t>s3_bucket_public_access, s3_bucket_level_public_access_block</w:t>
            </w:r>
          </w:p>
        </w:tc>
        <w:tc>
          <w:tcPr>
            <w:tcW w:type="dxa" w:w="1728"/>
          </w:tcPr>
          <w:p>
            <w:r>
              <w:rPr>
                <w:sz w:val="18"/>
              </w:rPr>
              <w:t>Yes</w:t>
            </w:r>
          </w:p>
        </w:tc>
      </w:tr>
      <w:tr>
        <w:tc>
          <w:tcPr>
            <w:tcW w:type="dxa" w:w="1728"/>
          </w:tcPr>
          <w:p>
            <w:r>
              <w:rPr>
                <w:sz w:val="18"/>
              </w:rPr>
              <w:t>2</w:t>
            </w:r>
          </w:p>
        </w:tc>
        <w:tc>
          <w:tcPr>
            <w:tcW w:type="dxa" w:w="1728"/>
          </w:tcPr>
          <w:p>
            <w:r>
              <w:rPr>
                <w:sz w:val="18"/>
              </w:rPr>
              <w:t>Encryption</w:t>
            </w:r>
          </w:p>
        </w:tc>
        <w:tc>
          <w:tcPr>
            <w:tcW w:type="dxa" w:w="1728"/>
          </w:tcPr>
          <w:p>
            <w:r>
              <w:rPr>
                <w:sz w:val="18"/>
              </w:rPr>
              <w:t>S3 default KMS encryption removed</w:t>
            </w:r>
          </w:p>
        </w:tc>
        <w:tc>
          <w:tcPr>
            <w:tcW w:type="dxa" w:w="1728"/>
          </w:tcPr>
          <w:p>
            <w:r>
              <w:rPr>
                <w:sz w:val="18"/>
              </w:rPr>
              <w:t>s3_bucket_kms_encryption</w:t>
            </w:r>
          </w:p>
        </w:tc>
        <w:tc>
          <w:tcPr>
            <w:tcW w:type="dxa" w:w="1728"/>
          </w:tcPr>
          <w:p>
            <w:r>
              <w:rPr>
                <w:sz w:val="18"/>
              </w:rPr>
              <w:t>Yes</w:t>
            </w:r>
          </w:p>
        </w:tc>
      </w:tr>
      <w:tr>
        <w:tc>
          <w:tcPr>
            <w:tcW w:type="dxa" w:w="1728"/>
          </w:tcPr>
          <w:p>
            <w:r>
              <w:rPr>
                <w:sz w:val="18"/>
              </w:rPr>
              <w:t>3</w:t>
            </w:r>
          </w:p>
        </w:tc>
        <w:tc>
          <w:tcPr>
            <w:tcW w:type="dxa" w:w="1728"/>
          </w:tcPr>
          <w:p>
            <w:r>
              <w:rPr>
                <w:sz w:val="18"/>
              </w:rPr>
              <w:t>Networking</w:t>
            </w:r>
          </w:p>
        </w:tc>
        <w:tc>
          <w:tcPr>
            <w:tcW w:type="dxa" w:w="1728"/>
          </w:tcPr>
          <w:p>
            <w:r>
              <w:rPr>
                <w:sz w:val="18"/>
              </w:rPr>
              <w:t>RDS publicly_accessible=true + DB port opened to 0.0.0.0/0 on data SG</w:t>
            </w:r>
          </w:p>
        </w:tc>
        <w:tc>
          <w:tcPr>
            <w:tcW w:type="dxa" w:w="1728"/>
          </w:tcPr>
          <w:p>
            <w:r>
              <w:rPr>
                <w:sz w:val="18"/>
              </w:rPr>
              <w:t>rds_instance_no_public_access</w:t>
            </w:r>
          </w:p>
        </w:tc>
        <w:tc>
          <w:tcPr>
            <w:tcW w:type="dxa" w:w="1728"/>
          </w:tcPr>
          <w:p>
            <w:r>
              <w:rPr>
                <w:sz w:val="18"/>
              </w:rPr>
              <w:t>No — network-mitigated (see 3.1)</w:t>
            </w:r>
          </w:p>
        </w:tc>
      </w:tr>
      <w:tr>
        <w:tc>
          <w:tcPr>
            <w:tcW w:type="dxa" w:w="1728"/>
          </w:tcPr>
          <w:p>
            <w:r>
              <w:rPr>
                <w:sz w:val="18"/>
              </w:rPr>
              <w:t>4</w:t>
            </w:r>
          </w:p>
        </w:tc>
        <w:tc>
          <w:tcPr>
            <w:tcW w:type="dxa" w:w="1728"/>
          </w:tcPr>
          <w:p>
            <w:r>
              <w:rPr>
                <w:sz w:val="18"/>
              </w:rPr>
              <w:t>Networking</w:t>
            </w:r>
          </w:p>
        </w:tc>
        <w:tc>
          <w:tcPr>
            <w:tcW w:type="dxa" w:w="1728"/>
          </w:tcPr>
          <w:p>
            <w:r>
              <w:rPr>
                <w:sz w:val="18"/>
              </w:rPr>
              <w:t>Data subnet map_public_ip_on_launch=true</w:t>
            </w:r>
          </w:p>
        </w:tc>
        <w:tc>
          <w:tcPr>
            <w:tcW w:type="dxa" w:w="1728"/>
          </w:tcPr>
          <w:p>
            <w:r>
              <w:rPr>
                <w:sz w:val="18"/>
              </w:rPr>
              <w:t>vpc_subnet_no_public_ip_by_default</w:t>
            </w:r>
          </w:p>
        </w:tc>
        <w:tc>
          <w:tcPr>
            <w:tcW w:type="dxa" w:w="1728"/>
          </w:tcPr>
          <w:p>
            <w:r>
              <w:rPr>
                <w:sz w:val="18"/>
              </w:rPr>
              <w:t>Yes</w:t>
            </w:r>
          </w:p>
        </w:tc>
      </w:tr>
      <w:tr>
        <w:tc>
          <w:tcPr>
            <w:tcW w:type="dxa" w:w="1728"/>
          </w:tcPr>
          <w:p>
            <w:r>
              <w:rPr>
                <w:sz w:val="18"/>
              </w:rPr>
              <w:t>5</w:t>
            </w:r>
          </w:p>
        </w:tc>
        <w:tc>
          <w:tcPr>
            <w:tcW w:type="dxa" w:w="1728"/>
          </w:tcPr>
          <w:p>
            <w:r>
              <w:rPr>
                <w:sz w:val="18"/>
              </w:rPr>
              <w:t>Encryption</w:t>
            </w:r>
          </w:p>
        </w:tc>
        <w:tc>
          <w:tcPr>
            <w:tcW w:type="dxa" w:w="1728"/>
          </w:tcPr>
          <w:p>
            <w:r>
              <w:rPr>
                <w:sz w:val="18"/>
              </w:rPr>
              <w:t>RDS storage_encrypted=false</w:t>
            </w:r>
          </w:p>
        </w:tc>
        <w:tc>
          <w:tcPr>
            <w:tcW w:type="dxa" w:w="1728"/>
          </w:tcPr>
          <w:p>
            <w:r>
              <w:rPr>
                <w:sz w:val="18"/>
              </w:rPr>
              <w:t>rds_instance_storage_encrypted</w:t>
            </w:r>
          </w:p>
        </w:tc>
        <w:tc>
          <w:tcPr>
            <w:tcW w:type="dxa" w:w="1728"/>
          </w:tcPr>
          <w:p>
            <w:r>
              <w:rPr>
                <w:sz w:val="18"/>
              </w:rPr>
              <w:t>Yes</w:t>
            </w:r>
          </w:p>
        </w:tc>
      </w:tr>
      <w:tr>
        <w:tc>
          <w:tcPr>
            <w:tcW w:type="dxa" w:w="1728"/>
          </w:tcPr>
          <w:p>
            <w:r>
              <w:rPr>
                <w:sz w:val="18"/>
              </w:rPr>
              <w:t>6</w:t>
            </w:r>
          </w:p>
        </w:tc>
        <w:tc>
          <w:tcPr>
            <w:tcW w:type="dxa" w:w="1728"/>
          </w:tcPr>
          <w:p>
            <w:r>
              <w:rPr>
                <w:sz w:val="18"/>
              </w:rPr>
              <w:t>IAM</w:t>
            </w:r>
          </w:p>
        </w:tc>
        <w:tc>
          <w:tcPr>
            <w:tcW w:type="dxa" w:w="1728"/>
          </w:tcPr>
          <w:p>
            <w:r>
              <w:rPr>
                <w:sz w:val="18"/>
              </w:rPr>
              <w:t>AdministratorAccess attached to web-tier role</w:t>
            </w:r>
          </w:p>
        </w:tc>
        <w:tc>
          <w:tcPr>
            <w:tcW w:type="dxa" w:w="1728"/>
          </w:tcPr>
          <w:p>
            <w:r>
              <w:rPr>
                <w:sz w:val="18"/>
              </w:rPr>
              <w:t>iam_role_administratoraccess_policy</w:t>
            </w:r>
          </w:p>
        </w:tc>
        <w:tc>
          <w:tcPr>
            <w:tcW w:type="dxa" w:w="1728"/>
          </w:tcPr>
          <w:p>
            <w:r>
              <w:rPr>
                <w:sz w:val="18"/>
              </w:rPr>
              <w:t>Yes</w:t>
            </w:r>
          </w:p>
        </w:tc>
      </w:tr>
      <w:tr>
        <w:tc>
          <w:tcPr>
            <w:tcW w:type="dxa" w:w="1728"/>
          </w:tcPr>
          <w:p>
            <w:r>
              <w:rPr>
                <w:sz w:val="18"/>
              </w:rPr>
              <w:t>7</w:t>
            </w:r>
          </w:p>
        </w:tc>
        <w:tc>
          <w:tcPr>
            <w:tcW w:type="dxa" w:w="1728"/>
          </w:tcPr>
          <w:p>
            <w:r>
              <w:rPr>
                <w:sz w:val="18"/>
              </w:rPr>
              <w:t>IAM</w:t>
            </w:r>
          </w:p>
        </w:tc>
        <w:tc>
          <w:tcPr>
            <w:tcW w:type="dxa" w:w="1728"/>
          </w:tcPr>
          <w:p>
            <w:r>
              <w:rPr>
                <w:sz w:val="18"/>
              </w:rPr>
              <w:t>Trust policy Principal=*, ReadOnlyAccess attached</w:t>
            </w:r>
          </w:p>
        </w:tc>
        <w:tc>
          <w:tcPr>
            <w:tcW w:type="dxa" w:w="1728"/>
          </w:tcPr>
          <w:p>
            <w:r>
              <w:rPr>
                <w:sz w:val="18"/>
              </w:rPr>
              <w:t>iam_role_cross_account_readonlyaccess_policy</w:t>
            </w:r>
          </w:p>
        </w:tc>
        <w:tc>
          <w:tcPr>
            <w:tcW w:type="dxa" w:w="1728"/>
          </w:tcPr>
          <w:p>
            <w:r>
              <w:rPr>
                <w:sz w:val="18"/>
              </w:rPr>
              <w:t>Yes</w:t>
            </w:r>
          </w:p>
        </w:tc>
      </w:tr>
      <w:tr>
        <w:tc>
          <w:tcPr>
            <w:tcW w:type="dxa" w:w="1728"/>
          </w:tcPr>
          <w:p>
            <w:r>
              <w:rPr>
                <w:sz w:val="18"/>
              </w:rPr>
              <w:t>8</w:t>
            </w:r>
          </w:p>
        </w:tc>
        <w:tc>
          <w:tcPr>
            <w:tcW w:type="dxa" w:w="1728"/>
          </w:tcPr>
          <w:p>
            <w:r>
              <w:rPr>
                <w:sz w:val="18"/>
              </w:rPr>
              <w:t>Logging</w:t>
            </w:r>
          </w:p>
        </w:tc>
        <w:tc>
          <w:tcPr>
            <w:tcW w:type="dxa" w:w="1728"/>
          </w:tcPr>
          <w:p>
            <w:r>
              <w:rPr>
                <w:sz w:val="18"/>
              </w:rPr>
              <w:t>CloudTrail never enabled (pre-existing, not a toggle)</w:t>
            </w:r>
          </w:p>
        </w:tc>
        <w:tc>
          <w:tcPr>
            <w:tcW w:type="dxa" w:w="1728"/>
          </w:tcPr>
          <w:p>
            <w:r>
              <w:rPr>
                <w:sz w:val="18"/>
              </w:rPr>
              <w:t>5 cloudtrail_* checks</w:t>
            </w:r>
          </w:p>
        </w:tc>
        <w:tc>
          <w:tcPr>
            <w:tcW w:type="dxa" w:w="1728"/>
          </w:tcPr>
          <w:p>
            <w:r>
              <w:rPr>
                <w:sz w:val="18"/>
              </w:rPr>
              <w:t>Yes (present from day one)</w:t>
            </w:r>
          </w:p>
        </w:tc>
      </w:tr>
    </w:tbl>
    <w:p>
      <w:pPr>
        <w:pStyle w:val="Heading2"/>
      </w:pPr>
      <w:r>
        <w:t>3.1 The detection-gap investigation</w:t>
      </w:r>
    </w:p>
    <w:p>
      <w:r>
        <w:t>A raw check-by-check CSV diff (not the summary percentage, which moved only 117 -&gt; 121 and hid the real picture) revealed that the first-pass Terraform changes for misconfigs #3, #6, and #7 produced no new Prowler finding at all. Root cause, verified directly:</w:t>
      </w:r>
    </w:p>
    <w:p>
      <w:pPr>
        <w:pStyle w:val="ListBullet"/>
      </w:pPr>
      <w:r>
        <w:t>#3 (RDS public): Prowler's rds_instance_no_public_access check evaluates actual security-group reachability, not just the publicly_accessible flag in isolation — the flag alone was necessary but not sufficient.</w:t>
      </w:r>
    </w:p>
    <w:p>
      <w:pPr>
        <w:pStyle w:val="ListBullet"/>
      </w:pPr>
      <w:r>
        <w:t>#6 (IAM over-privilege): the first attempt widened the role's inline policy to s3:* on Resource:*. Prowler's default ruleset has no check for a custom inline policy with a wildcard action scoped to one service — it only flags well-known AWS-managed over-privileged policies and literal Action:*/Resource:* statements.</w:t>
      </w:r>
    </w:p>
    <w:p>
      <w:pPr>
        <w:pStyle w:val="ListBullet"/>
      </w:pPr>
      <w:r>
        <w:t>#7 (IAM cross-account): a public trust policy (Principal={AWS:*}) alone produced no finding. Prowler's specific check for this only fires on the combination of 'externally assumable' AND 'carries the AWS-managed ReadOnlyAccess policy' — its heuristic for a genuinely dangerous external read path, not a public trust policy in the abstract.</w:t>
      </w:r>
    </w:p>
    <w:p>
      <w:r>
        <w:t>Terraform was revised to match the scanner's real detection logic: #3 gained an explicit 0.0.0.0/0 ingress rule on the data-tier SG (in addition to the flag); #6 switched from a custom inline policy to attaching the AWS-managed AdministratorAccess policy directly; #7 kept the public trust policy and additionally attached ReadOnlyAccess. A second Prowler scan (post-misconfig-v2) confirmed via the same check-by-check diff methodology that #4, #5, #6, and #7 now flip cleanly from PASS to FAIL, and #1/#2 remained correctly detected throughout.</w:t>
      </w:r>
    </w:p>
    <w:p>
      <w:pPr>
        <w:pStyle w:val="Heading2"/>
      </w:pPr>
      <w:r>
        <w:t>3.2 Misconfig #3 — the one that stayed undetected, on purpose</w:t>
      </w:r>
    </w:p>
    <w:p>
      <w:r>
        <w:t>Even after adding the 0.0.0.0/0 ingress rule, rds_instance_no_public_access still returns PASS. This is not a repeat of the same coverage gap — Prowler's own STATUS_EXTENDED text explains why: 'RDS Instance ref3tier-dev-db is set as publicly accessible and security group ... has mysql port 3306 open to the Internet ... but is not in a public subnet.' The data subnet is associated with a private route table with no route to the Internet Gateway, so there is genuinely no network path from the internet to the instance, regardless of the flag or the security group rule. Forcing detection would require moving the data subnet onto the public route table, breaking the private 3-tier design that is the point of the reference architecture, purely to force a 7th green checkmark. This was a deliberate decision, presented as a choice and confirmed with the project owner rather than assumed: keep the misconfigured flag and open security-group rule in place (both are real, intentional changes) and document the network-layer mitigation as its own finding — a genuine defense-in-depth result, and a stronger one for this report than an artificially forced detection.</w:t>
      </w:r>
    </w:p>
    <w:p>
      <w:pPr>
        <w:pStyle w:val="Heading1"/>
      </w:pPr>
      <w:r>
        <w:t>4. Detection and the Consolidated Findings Database</w:t>
      </w:r>
    </w:p>
    <w:p>
      <w:r>
        <w:t>CSPM tool scope: Prowler only. ScoutSuite and Steampipe, listed in the brief as optional cross-check / query tools, were not run — a deliberate time-budget decision for the individual track, documented here rather than silently omitted.</w:t>
      </w:r>
    </w:p>
    <w:p>
      <w:r>
        <w:t>The final post-misconfig scan (post-misconfig-v2, 614 checks) returned 126 FAIL / 132 PASS, up from the baseline's 117 FAIL / 135 PASS. All 614 checks were normalized into a single JSON/CSV schema (findings-db/consolidated_findings.json) with fields: finding_id, check_id, title, severity, status, status_extended, service, resource identifiers, region, baseline_status, an introduced_by_capstone boolean, a misconfig_id tag (1-8) where applicable, and Prowler's own remediation/risk text. This is 257 unique check/resource pairs after deduplication, of which 126 are current FAILs and 13 are tagged directly to the 8 catalogued misconfigs.</w:t>
      </w:r>
    </w:p>
    <w:p>
      <w:r>
        <w:t>This consolidated database is the single source both the prioritization model (Section 5) and the LLM explanation layer (Section 6) read from, rather than each re-parsing raw Prowler output independently — a normalized schema being the actual Week 2 requirement, not just a nice-to-have.</w:t>
      </w:r>
    </w:p>
    <w:p>
      <w:pPr>
        <w:pStyle w:val="Heading1"/>
      </w:pPr>
      <w:r>
        <w:t>5. Prioritization Model</w:t>
      </w:r>
    </w:p>
    <w:p>
      <w:r>
        <w:t>Implemented as prioritization/prioritization_model.ipynb, a Jupyter notebook with markdown justification cells preceding every code cell, and real executed outputs baked in (not hypothetical sample output). Composite score: priority_score = severity_score x exposure_score x blast_radius_score, min-max scaled 0-100 against the scan's own maximum.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Pr>
                <w:b/>
                <w:color w:val="FFFFFF"/>
                <w:sz w:val="18"/>
              </w:rPr>
              <w:t>Feature</w:t>
            </w:r>
          </w:p>
        </w:tc>
        <w:tc>
          <w:tcPr>
            <w:tcW w:type="dxa" w:w="2880"/>
            <w:shd w:fill="1F4E79"/>
          </w:tcPr>
          <w:p>
            <w:r>
              <w:rPr>
                <w:b/>
                <w:color w:val="FFFFFF"/>
                <w:sz w:val="18"/>
              </w:rPr>
              <w:t>Range</w:t>
            </w:r>
          </w:p>
        </w:tc>
        <w:tc>
          <w:tcPr>
            <w:tcW w:type="dxa" w:w="2880"/>
            <w:shd w:fill="1F4E79"/>
          </w:tcPr>
          <w:p>
            <w:r>
              <w:rPr>
                <w:b/>
                <w:color w:val="FFFFFF"/>
                <w:sz w:val="18"/>
              </w:rPr>
              <w:t>Basis</w:t>
            </w:r>
          </w:p>
        </w:tc>
      </w:tr>
      <w:tr>
        <w:tc>
          <w:tcPr>
            <w:tcW w:type="dxa" w:w="2880"/>
          </w:tcPr>
          <w:p>
            <w:r>
              <w:rPr>
                <w:sz w:val="18"/>
              </w:rPr>
              <w:t>severity_score (CVSS proxy)</w:t>
            </w:r>
          </w:p>
        </w:tc>
        <w:tc>
          <w:tcPr>
            <w:tcW w:type="dxa" w:w="2880"/>
          </w:tcPr>
          <w:p>
            <w:r>
              <w:rPr>
                <w:sz w:val="18"/>
              </w:rPr>
              <w:t>2.5 / 5.0 / 7.5 / 10.0</w:t>
            </w:r>
          </w:p>
        </w:tc>
        <w:tc>
          <w:tcPr>
            <w:tcW w:type="dxa" w:w="2880"/>
          </w:tcPr>
          <w:p>
            <w:r>
              <w:rPr>
                <w:sz w:val="18"/>
              </w:rPr>
              <w:t>Prowler's own qualitative severity (LOW/MEDIUM/HIGH/CRITICAL), mapped to each CVSS v3 band's representative midpoint</w:t>
            </w:r>
          </w:p>
        </w:tc>
      </w:tr>
      <w:tr>
        <w:tc>
          <w:tcPr>
            <w:tcW w:type="dxa" w:w="2880"/>
          </w:tcPr>
          <w:p>
            <w:r>
              <w:rPr>
                <w:sz w:val="18"/>
              </w:rPr>
              <w:t>exposure_score</w:t>
            </w:r>
          </w:p>
        </w:tc>
        <w:tc>
          <w:tcPr>
            <w:tcW w:type="dxa" w:w="2880"/>
          </w:tcPr>
          <w:p>
            <w:r>
              <w:rPr>
                <w:sz w:val="18"/>
              </w:rPr>
              <w:t>0.3 - 1.0</w:t>
            </w:r>
          </w:p>
        </w:tc>
        <w:tc>
          <w:tcPr>
            <w:tcW w:type="dxa" w:w="2880"/>
          </w:tcPr>
          <w:p>
            <w:r>
              <w:rPr>
                <w:sz w:val="18"/>
              </w:rPr>
              <w:t>Keyword heuristic on check_id/title: 1.0 for checks that directly measure public/external/cross-account reachability, 0.8 for IAM privilege-escalation checks, 0.3 for detective-control gaps (CloudTrail/Config/CloudWatch), 0.4 default</w:t>
            </w:r>
          </w:p>
        </w:tc>
      </w:tr>
      <w:tr>
        <w:tc>
          <w:tcPr>
            <w:tcW w:type="dxa" w:w="2880"/>
          </w:tcPr>
          <w:p>
            <w:r>
              <w:rPr>
                <w:sz w:val="18"/>
              </w:rPr>
              <w:t>blast_radius_score</w:t>
            </w:r>
          </w:p>
        </w:tc>
        <w:tc>
          <w:tcPr>
            <w:tcW w:type="dxa" w:w="2880"/>
          </w:tcPr>
          <w:p>
            <w:r>
              <w:rPr>
                <w:sz w:val="18"/>
              </w:rPr>
              <w:t>1 - 3 (integer)</w:t>
            </w:r>
          </w:p>
        </w:tc>
        <w:tc>
          <w:tcPr>
            <w:tcW w:type="dxa" w:w="2880"/>
          </w:tcPr>
          <w:p>
            <w:r>
              <w:rPr>
                <w:sz w:val="18"/>
              </w:rPr>
              <w:t>3 = account-wide (IAM, CloudTrail); 2 = multi-resource (VPC/subnet/SG-level); 1 = single-resource</w:t>
            </w:r>
          </w:p>
        </w:tc>
      </w:tr>
    </w:tbl>
    <w:p/>
    <w:p>
      <w:r>
        <w:t>Top of the resulting ranked backlog (126 FAIL findings): iam_aws_attached_policy_no_administrative_privileges and iam_user_administrator_access_policy both score 100.0 (account-level AdministratorAccess attachments — CRITICAL severity, account-wide blast radius). Among the 8 catalogued misconfigs specifically, the ranking places both IAM findings (#7 at 93.8, #6 at 75.0) and the network-facing findings (#4 at 62.5, #1 at 41.7/31.2) well above the encryption-at-rest findings (#2 at 8.3, #5 at 12.5) and the CloudTrail gaps (#8, 9.4-28.1) — matching security intuition that an externally-reachable, account-wide privilege issue should outrank an encryption gap on a bucket nothing else depends on, and giving a sanity check that the heuristic isn't producing nonsense output.</w:t>
      </w:r>
    </w:p>
    <w:p>
      <w:r>
        <w:t>Honest evaluation (required by the rubric: 'justified features, honest evaluation'): this is a transparent heuristic, not a trained ML classifier — there is no labeled ground-truth dataset of 'findings that were actually exploited' to validate against, so no precision/recall claim would be honest. The exposure_score in particular is keyword-based rather than a real network-reachability graph; the notebook explicitly cross-references this limitation against the misconfig #3 finding (Section 3.2), where a flag+SG combination that looks exposed by keyword is in fact network-mitigated — exactly the class of case a keyword heuristic cannot catch. Severity weights are hand-chosen judgment calls, documented individually so a reviewer can contest a specific number rather than treating the model as a black box.</w:t>
      </w:r>
    </w:p>
    <w:p>
      <w:pPr>
        <w:pStyle w:val="Heading1"/>
      </w:pPr>
      <w:r>
        <w:t>6. LLM-Generated Remediation Guidance</w:t>
      </w:r>
    </w:p>
    <w:p>
      <w:r>
        <w:t>Disclosure (per brief Section 12): Claude (Anthropic), accessed through the Cowork agent session used to build this project, was used to generate a 2-line plain-English explanation for each prioritized finding. No AWS access keys, secrets, passwords, or customer data were ever included in any prompt — only resource identifiers already present in Prowler's own output (bucket names, security group IDs, an IAM role name, the AWS account number), the same identifiers already committed to this repo's findings files.</w:t>
      </w:r>
    </w:p>
    <w:p>
      <w:r>
        <w:t>Verification method: every generated explanation is paired with a Verification note quoting the specific phrase(s) in Prowler's raw status_extended/risk text that the explanation is based on. Any claim that could not be traced back to the raw scanner text was rejected and rewritten — this is the concrete mechanism behind the rubric's 'verified against raw findings, not hallucinated' criterion, not just a claim of having done so. Full prompt template and all 18 explanations (13 covering the 8 catalogued misconfigs, 5 additional high-priority findings for breadth) are in llm/LLM_PROMPT_LIBRARY.md; two representative examples:</w:t>
      </w:r>
    </w:p>
    <w:p>
      <w:pPr>
        <w:pStyle w:val="ListBullet"/>
      </w:pPr>
      <w:r>
        <w:t>Misconfig #6 (IAM AdministratorAccess attached) — raw: 'IAM Role ref3tier-dev-web-role has AdministratorAccess policy attached.' Explanation: "The web server's IAM role — meant only to read and write objects in one S3 bucket — also carries AWS's broadest possible permission set, letting it do literally anything in the account. If anything on that web server is ever compromised, the attacker inherits full administrative control, not just S3 access."</w:t>
      </w:r>
    </w:p>
    <w:p>
      <w:pPr>
        <w:pStyle w:val="ListBullet"/>
      </w:pPr>
      <w:r>
        <w:t>Misconfig #3 (RDS public flag, network-mitigated, status PASS) — raw: '...set as publicly accessible and security group ... has mysql port 3306 open to the Internet ... but is not in a public subnet.' Explanation: "The database is flagged as publicly accessible and its firewall technically allows internet traffic on the database port, but it still can't actually be reached from the internet because its subnet has no route to one." Deliberately included for a PASS finding to demonstrate the LLM explains *why* a check passes despite dangerous-looking flags, rather than only ever narrating failures.</w:t>
      </w:r>
    </w:p>
    <w:p>
      <w:pPr>
        <w:pStyle w:val="Heading1"/>
      </w:pPr>
      <w:r>
        <w:t>7. Auto-Remediation and Guardrails</w:t>
      </w:r>
    </w:p>
    <w:p>
      <w:r>
        <w:t>Individual track requires 2 auto-remediations. This project implements exactly that as unattended safe fixes, plus a third, fully worked human-approval-gate pattern to cover the governance half of the rubric ('safe defaults, human-approval gate for risky fixes').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sz w:val="18"/>
              </w:rPr>
              <w:t>Fix</w:t>
            </w:r>
          </w:p>
        </w:tc>
        <w:tc>
          <w:tcPr>
            <w:tcW w:type="dxa" w:w="2160"/>
            <w:shd w:fill="1F4E79"/>
          </w:tcPr>
          <w:p>
            <w:r>
              <w:rPr>
                <w:b/>
                <w:color w:val="FFFFFF"/>
                <w:sz w:val="18"/>
              </w:rPr>
              <w:t>Function</w:t>
            </w:r>
          </w:p>
        </w:tc>
        <w:tc>
          <w:tcPr>
            <w:tcW w:type="dxa" w:w="2160"/>
            <w:shd w:fill="1F4E79"/>
          </w:tcPr>
          <w:p>
            <w:r>
              <w:rPr>
                <w:b/>
                <w:color w:val="FFFFFF"/>
                <w:sz w:val="18"/>
              </w:rPr>
              <w:t>Classification</w:t>
            </w:r>
          </w:p>
        </w:tc>
        <w:tc>
          <w:tcPr>
            <w:tcW w:type="dxa" w:w="2160"/>
            <w:shd w:fill="1F4E79"/>
          </w:tcPr>
          <w:p>
            <w:r>
              <w:rPr>
                <w:b/>
                <w:color w:val="FFFFFF"/>
                <w:sz w:val="18"/>
              </w:rPr>
              <w:t>Why</w:t>
            </w:r>
          </w:p>
        </w:tc>
      </w:tr>
      <w:tr>
        <w:tc>
          <w:tcPr>
            <w:tcW w:type="dxa" w:w="2160"/>
          </w:tcPr>
          <w:p>
            <w:r>
              <w:rPr>
                <w:sz w:val="18"/>
              </w:rPr>
              <w:t>Re-enable S3 Block Public Access</w:t>
            </w:r>
          </w:p>
        </w:tc>
        <w:tc>
          <w:tcPr>
            <w:tcW w:type="dxa" w:w="2160"/>
          </w:tcPr>
          <w:p>
            <w:r>
              <w:rPr>
                <w:sz w:val="18"/>
              </w:rPr>
              <w:t>lambda_s3_block_public_access.py</w:t>
            </w:r>
          </w:p>
        </w:tc>
        <w:tc>
          <w:tcPr>
            <w:tcW w:type="dxa" w:w="2160"/>
          </w:tcPr>
          <w:p>
            <w:r>
              <w:rPr>
                <w:sz w:val="18"/>
              </w:rPr>
              <w:t>Safe (unattended)</w:t>
            </w:r>
          </w:p>
        </w:tc>
        <w:tc>
          <w:tcPr>
            <w:tcW w:type="dxa" w:w="2160"/>
          </w:tcPr>
          <w:p>
            <w:r>
              <w:rPr>
                <w:sz w:val="18"/>
              </w:rPr>
              <w:t>Only restores a control to its documented-safe default; idempotent; cannot break a legitimate dependency in this workload</w:t>
            </w:r>
          </w:p>
        </w:tc>
      </w:tr>
      <w:tr>
        <w:tc>
          <w:tcPr>
            <w:tcW w:type="dxa" w:w="2160"/>
          </w:tcPr>
          <w:p>
            <w:r>
              <w:rPr>
                <w:sz w:val="18"/>
              </w:rPr>
              <w:t>Enable default SSE-KMS encryption</w:t>
            </w:r>
          </w:p>
        </w:tc>
        <w:tc>
          <w:tcPr>
            <w:tcW w:type="dxa" w:w="2160"/>
          </w:tcPr>
          <w:p>
            <w:r>
              <w:rPr>
                <w:sz w:val="18"/>
              </w:rPr>
              <w:t>lambda_s3_enable_encryption.py</w:t>
            </w:r>
          </w:p>
        </w:tc>
        <w:tc>
          <w:tcPr>
            <w:tcW w:type="dxa" w:w="2160"/>
          </w:tcPr>
          <w:p>
            <w:r>
              <w:rPr>
                <w:sz w:val="18"/>
              </w:rPr>
              <w:t>Safe (unattended)</w:t>
            </w:r>
          </w:p>
        </w:tc>
        <w:tc>
          <w:tcPr>
            <w:tcW w:type="dxa" w:w="2160"/>
          </w:tcPr>
          <w:p>
            <w:r>
              <w:rPr>
                <w:sz w:val="18"/>
              </w:rPr>
              <w:t>Never touches existing objects, only the default applied to future writes; idempotent</w:t>
            </w:r>
          </w:p>
        </w:tc>
      </w:tr>
      <w:tr>
        <w:tc>
          <w:tcPr>
            <w:tcW w:type="dxa" w:w="2160"/>
          </w:tcPr>
          <w:p>
            <w:r>
              <w:rPr>
                <w:sz w:val="18"/>
              </w:rPr>
              <w:t>Detach AdministratorAccess from web role</w:t>
            </w:r>
          </w:p>
        </w:tc>
        <w:tc>
          <w:tcPr>
            <w:tcW w:type="dxa" w:w="2160"/>
          </w:tcPr>
          <w:p>
            <w:r>
              <w:rPr>
                <w:sz w:val="18"/>
              </w:rPr>
              <w:t>lambda_propose_ + lambda_execute_approved_remediation.py</w:t>
            </w:r>
          </w:p>
        </w:tc>
        <w:tc>
          <w:tcPr>
            <w:tcW w:type="dxa" w:w="2160"/>
          </w:tcPr>
          <w:p>
            <w:r>
              <w:rPr>
                <w:sz w:val="18"/>
              </w:rPr>
              <w:t>Risky (human-approval gated)</w:t>
            </w:r>
          </w:p>
        </w:tc>
        <w:tc>
          <w:tcPr>
            <w:tcW w:type="dxa" w:w="2160"/>
          </w:tcPr>
          <w:p>
            <w:r>
              <w:rPr>
                <w:sz w:val="18"/>
              </w:rPr>
              <w:t>Could break a running workload if it depends on a permission only AdministratorAccess covers — cannot be known automatically</w:t>
            </w:r>
          </w:p>
        </w:tc>
      </w:tr>
    </w:tbl>
    <w:p/>
    <w:p>
      <w:r>
        <w:t>Common guardrails across all four Lambdas: a DRY_RUN environment variable (default true) that logs the intended action before checking the flag; explicit resource scoping via the event payload only, never account-wide enumeration; least-privilege execution-role IAM policies scoped to arn:aws:s3:::ref3tier-* / arn:aws:iam::*:role/ref3tier-* (never a bare '*'); and structured JSON logging of before/after state for auditability given CloudTrail data events are not enabled in this account (misconfig #8) — a deliberate belt-and-suspenders choice.</w:t>
      </w:r>
    </w:p>
    <w:p>
      <w:r>
        <w:t>The human-approval gate is enforced in code, not just documented as a process: lambda_propose_iam_admin_detach.py never changes anything — it writes a pending-approval DynamoDB record and publishes an SNS notification describing exactly what would change. lambda_execute_approved_remediation.py is the only code path with iam:DetachRolePolicy permission, runs under a separate execution role from the proposal Lambda (so a compromised proposal function cannot also execute), hard-refuses with HTTP 403 unless the DynamoDB record's status has been externally flipped to 'approved' by a human, re-verifies the finding is still live immediately before acting (defending against a stale approval), and marks the record 'executed' afterward so the same approval token can never be replayed.</w:t>
      </w:r>
    </w:p>
    <w:p>
      <w:r>
        <w:t>trigger_remediation_from_prowler.py is the driver connecting detection to remediation: it parses a Prowler CSV export directly (Security Hub was not deployed in this project — a documented scope decision, see remediation/README.md) and matches FAIL rows to the corresponding Lambda. This was tested against the real post-misconfig-v2.csv (not a synthetic example) and correctly identified 3 safe-fix candidates (2 S3 buckets needing encryption, 1 needing public-access-block) and 1 risky-fix candidate (the over-privileged IAM role) from the live 126-finding FAIL set.</w:t>
      </w:r>
    </w:p>
    <w:p>
      <w:pPr>
        <w:pStyle w:val="Heading1"/>
      </w:pPr>
      <w:r>
        <w:t>8. Compliance Mapping — ISO/IEC 27001:2022 Annex A</w:t>
      </w:r>
    </w:p>
    <w:p>
      <w:r>
        <w:t>Individual track requires ISO 27001 only. This crosswalk is built from Prowler's own built-in ISO27001_2022_AWS compliance framework output (findings/compliance/post-misconfig-v2_iso27001_2022_aws.csv) wherever that mapping exists, rather than a manual guess — and explicitly flags the two checks (misconfigs #6 and #7) where it does not exist, confirmed by directly querying the compliance CSV for those check IDs and finding zero rows.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sz w:val="18"/>
              </w:rPr>
              <w:t>#</w:t>
            </w:r>
          </w:p>
        </w:tc>
        <w:tc>
          <w:tcPr>
            <w:tcW w:type="dxa" w:w="2160"/>
            <w:shd w:fill="1F4E79"/>
          </w:tcPr>
          <w:p>
            <w:r>
              <w:rPr>
                <w:b/>
                <w:color w:val="FFFFFF"/>
                <w:sz w:val="18"/>
              </w:rPr>
              <w:t>Misconfig</w:t>
            </w:r>
          </w:p>
        </w:tc>
        <w:tc>
          <w:tcPr>
            <w:tcW w:type="dxa" w:w="2160"/>
            <w:shd w:fill="1F4E79"/>
          </w:tcPr>
          <w:p>
            <w:r>
              <w:rPr>
                <w:b/>
                <w:color w:val="FFFFFF"/>
                <w:sz w:val="18"/>
              </w:rPr>
              <w:t>Annex A control(s)</w:t>
            </w:r>
          </w:p>
        </w:tc>
        <w:tc>
          <w:tcPr>
            <w:tcW w:type="dxa" w:w="2160"/>
            <w:shd w:fill="1F4E79"/>
          </w:tcPr>
          <w:p>
            <w:r>
              <w:rPr>
                <w:b/>
                <w:color w:val="FFFFFF"/>
                <w:sz w:val="18"/>
              </w:rPr>
              <w:t>Mapping source</w:t>
            </w:r>
          </w:p>
        </w:tc>
      </w:tr>
      <w:tr>
        <w:tc>
          <w:tcPr>
            <w:tcW w:type="dxa" w:w="2160"/>
          </w:tcPr>
          <w:p>
            <w:r>
              <w:rPr>
                <w:sz w:val="18"/>
              </w:rPr>
              <w:t>1</w:t>
            </w:r>
          </w:p>
        </w:tc>
        <w:tc>
          <w:tcPr>
            <w:tcW w:type="dxa" w:w="2160"/>
          </w:tcPr>
          <w:p>
            <w:r>
              <w:rPr>
                <w:sz w:val="18"/>
              </w:rPr>
              <w:t>S3 bucket public</w:t>
            </w:r>
          </w:p>
        </w:tc>
        <w:tc>
          <w:tcPr>
            <w:tcW w:type="dxa" w:w="2160"/>
          </w:tcPr>
          <w:p>
            <w:r>
              <w:rPr>
                <w:sz w:val="18"/>
              </w:rPr>
              <w:t>A.8.1 User Endpoint Devices</w:t>
            </w:r>
          </w:p>
        </w:tc>
        <w:tc>
          <w:tcPr>
            <w:tcW w:type="dxa" w:w="2160"/>
          </w:tcPr>
          <w:p>
            <w:r>
              <w:rPr>
                <w:sz w:val="18"/>
              </w:rPr>
              <w:t>Prowler ISO27001_2022</w:t>
            </w:r>
          </w:p>
        </w:tc>
      </w:tr>
      <w:tr>
        <w:tc>
          <w:tcPr>
            <w:tcW w:type="dxa" w:w="2160"/>
          </w:tcPr>
          <w:p>
            <w:r>
              <w:rPr>
                <w:sz w:val="18"/>
              </w:rPr>
              <w:t>2</w:t>
            </w:r>
          </w:p>
        </w:tc>
        <w:tc>
          <w:tcPr>
            <w:tcW w:type="dxa" w:w="2160"/>
          </w:tcPr>
          <w:p>
            <w:r>
              <w:rPr>
                <w:sz w:val="18"/>
              </w:rPr>
              <w:t>S3 encryption removed</w:t>
            </w:r>
          </w:p>
        </w:tc>
        <w:tc>
          <w:tcPr>
            <w:tcW w:type="dxa" w:w="2160"/>
          </w:tcPr>
          <w:p>
            <w:r>
              <w:rPr>
                <w:sz w:val="18"/>
              </w:rPr>
              <w:t>A.8.11 Data Masking, A.8.24 Use of Cryptography</w:t>
            </w:r>
          </w:p>
        </w:tc>
        <w:tc>
          <w:tcPr>
            <w:tcW w:type="dxa" w:w="2160"/>
          </w:tcPr>
          <w:p>
            <w:r>
              <w:rPr>
                <w:sz w:val="18"/>
              </w:rPr>
              <w:t>Prowler ISO27001_2022</w:t>
            </w:r>
          </w:p>
        </w:tc>
      </w:tr>
      <w:tr>
        <w:tc>
          <w:tcPr>
            <w:tcW w:type="dxa" w:w="2160"/>
          </w:tcPr>
          <w:p>
            <w:r>
              <w:rPr>
                <w:sz w:val="18"/>
              </w:rPr>
              <w:t>3</w:t>
            </w:r>
          </w:p>
        </w:tc>
        <w:tc>
          <w:tcPr>
            <w:tcW w:type="dxa" w:w="2160"/>
          </w:tcPr>
          <w:p>
            <w:r>
              <w:rPr>
                <w:sz w:val="18"/>
              </w:rPr>
              <w:t>RDS public flag (network-mitigated)</w:t>
            </w:r>
          </w:p>
        </w:tc>
        <w:tc>
          <w:tcPr>
            <w:tcW w:type="dxa" w:w="2160"/>
          </w:tcPr>
          <w:p>
            <w:r>
              <w:rPr>
                <w:sz w:val="18"/>
              </w:rPr>
              <w:t>A.8.1 User Endpoint Devices</w:t>
            </w:r>
          </w:p>
        </w:tc>
        <w:tc>
          <w:tcPr>
            <w:tcW w:type="dxa" w:w="2160"/>
          </w:tcPr>
          <w:p>
            <w:r>
              <w:rPr>
                <w:sz w:val="18"/>
              </w:rPr>
              <w:t>Prowler ISO27001_2022</w:t>
            </w:r>
          </w:p>
        </w:tc>
      </w:tr>
      <w:tr>
        <w:tc>
          <w:tcPr>
            <w:tcW w:type="dxa" w:w="2160"/>
          </w:tcPr>
          <w:p>
            <w:r>
              <w:rPr>
                <w:sz w:val="18"/>
              </w:rPr>
              <w:t>4</w:t>
            </w:r>
          </w:p>
        </w:tc>
        <w:tc>
          <w:tcPr>
            <w:tcW w:type="dxa" w:w="2160"/>
          </w:tcPr>
          <w:p>
            <w:r>
              <w:rPr>
                <w:sz w:val="18"/>
              </w:rPr>
              <w:t>Data subnet public IP</w:t>
            </w:r>
          </w:p>
        </w:tc>
        <w:tc>
          <w:tcPr>
            <w:tcW w:type="dxa" w:w="2160"/>
          </w:tcPr>
          <w:p>
            <w:r>
              <w:rPr>
                <w:sz w:val="18"/>
              </w:rPr>
              <w:t>A.8.20 Network Security, A.8.21 Security of Network Services, A.8.22 Segregation of Networks</w:t>
            </w:r>
          </w:p>
        </w:tc>
        <w:tc>
          <w:tcPr>
            <w:tcW w:type="dxa" w:w="2160"/>
          </w:tcPr>
          <w:p>
            <w:r>
              <w:rPr>
                <w:sz w:val="18"/>
              </w:rPr>
              <w:t>Prowler ISO27001_2022</w:t>
            </w:r>
          </w:p>
        </w:tc>
      </w:tr>
      <w:tr>
        <w:tc>
          <w:tcPr>
            <w:tcW w:type="dxa" w:w="2160"/>
          </w:tcPr>
          <w:p>
            <w:r>
              <w:rPr>
                <w:sz w:val="18"/>
              </w:rPr>
              <w:t>5</w:t>
            </w:r>
          </w:p>
        </w:tc>
        <w:tc>
          <w:tcPr>
            <w:tcW w:type="dxa" w:w="2160"/>
          </w:tcPr>
          <w:p>
            <w:r>
              <w:rPr>
                <w:sz w:val="18"/>
              </w:rPr>
              <w:t>RDS storage not encrypted</w:t>
            </w:r>
          </w:p>
        </w:tc>
        <w:tc>
          <w:tcPr>
            <w:tcW w:type="dxa" w:w="2160"/>
          </w:tcPr>
          <w:p>
            <w:r>
              <w:rPr>
                <w:sz w:val="18"/>
              </w:rPr>
              <w:t>A.8.11 Data Masking, A.8.24 Use of Cryptography</w:t>
            </w:r>
          </w:p>
        </w:tc>
        <w:tc>
          <w:tcPr>
            <w:tcW w:type="dxa" w:w="2160"/>
          </w:tcPr>
          <w:p>
            <w:r>
              <w:rPr>
                <w:sz w:val="18"/>
              </w:rPr>
              <w:t>Prowler ISO27001_2022</w:t>
            </w:r>
          </w:p>
        </w:tc>
      </w:tr>
      <w:tr>
        <w:tc>
          <w:tcPr>
            <w:tcW w:type="dxa" w:w="2160"/>
          </w:tcPr>
          <w:p>
            <w:r>
              <w:rPr>
                <w:sz w:val="18"/>
              </w:rPr>
              <w:t>6</w:t>
            </w:r>
          </w:p>
        </w:tc>
        <w:tc>
          <w:tcPr>
            <w:tcW w:type="dxa" w:w="2160"/>
          </w:tcPr>
          <w:p>
            <w:r>
              <w:rPr>
                <w:sz w:val="18"/>
              </w:rPr>
              <w:t>IAM AdministratorAccess attached</w:t>
            </w:r>
          </w:p>
        </w:tc>
        <w:tc>
          <w:tcPr>
            <w:tcW w:type="dxa" w:w="2160"/>
          </w:tcPr>
          <w:p>
            <w:r>
              <w:rPr>
                <w:sz w:val="18"/>
              </w:rPr>
              <w:t>A.8.2 Privileged Access Rights, A.5.18 Access Rights</w:t>
            </w:r>
          </w:p>
        </w:tc>
        <w:tc>
          <w:tcPr>
            <w:tcW w:type="dxa" w:w="2160"/>
          </w:tcPr>
          <w:p>
            <w:r>
              <w:rPr>
                <w:sz w:val="18"/>
              </w:rPr>
              <w:t>Analyst-supplied (no Prowler mapping)</w:t>
            </w:r>
          </w:p>
        </w:tc>
      </w:tr>
      <w:tr>
        <w:tc>
          <w:tcPr>
            <w:tcW w:type="dxa" w:w="2160"/>
          </w:tcPr>
          <w:p>
            <w:r>
              <w:rPr>
                <w:sz w:val="18"/>
              </w:rPr>
              <w:t>7</w:t>
            </w:r>
          </w:p>
        </w:tc>
        <w:tc>
          <w:tcPr>
            <w:tcW w:type="dxa" w:w="2160"/>
          </w:tcPr>
          <w:p>
            <w:r>
              <w:rPr>
                <w:sz w:val="18"/>
              </w:rPr>
              <w:t>IAM externally assumable + ReadOnlyAccess</w:t>
            </w:r>
          </w:p>
        </w:tc>
        <w:tc>
          <w:tcPr>
            <w:tcW w:type="dxa" w:w="2160"/>
          </w:tcPr>
          <w:p>
            <w:r>
              <w:rPr>
                <w:sz w:val="18"/>
              </w:rPr>
              <w:t>A.5.15 Access Control, A.8.3 Information Access Restriction</w:t>
            </w:r>
          </w:p>
        </w:tc>
        <w:tc>
          <w:tcPr>
            <w:tcW w:type="dxa" w:w="2160"/>
          </w:tcPr>
          <w:p>
            <w:r>
              <w:rPr>
                <w:sz w:val="18"/>
              </w:rPr>
              <w:t>Analyst-supplied (no Prowler mapping)</w:t>
            </w:r>
          </w:p>
        </w:tc>
      </w:tr>
      <w:tr>
        <w:tc>
          <w:tcPr>
            <w:tcW w:type="dxa" w:w="2160"/>
          </w:tcPr>
          <w:p>
            <w:r>
              <w:rPr>
                <w:sz w:val="18"/>
              </w:rPr>
              <w:t>8</w:t>
            </w:r>
          </w:p>
        </w:tc>
        <w:tc>
          <w:tcPr>
            <w:tcW w:type="dxa" w:w="2160"/>
          </w:tcPr>
          <w:p>
            <w:r>
              <w:rPr>
                <w:sz w:val="18"/>
              </w:rPr>
              <w:t>CloudTrail never enabled</w:t>
            </w:r>
          </w:p>
        </w:tc>
        <w:tc>
          <w:tcPr>
            <w:tcW w:type="dxa" w:w="2160"/>
          </w:tcPr>
          <w:p>
            <w:r>
              <w:rPr>
                <w:sz w:val="18"/>
              </w:rPr>
              <w:t>A.8.15 Logging, A.8.16 Monitoring Activities</w:t>
            </w:r>
          </w:p>
        </w:tc>
        <w:tc>
          <w:tcPr>
            <w:tcW w:type="dxa" w:w="2160"/>
          </w:tcPr>
          <w:p>
            <w:r>
              <w:rPr>
                <w:sz w:val="18"/>
              </w:rPr>
              <w:t>Prowler ISO27001_2022</w:t>
            </w:r>
          </w:p>
        </w:tc>
      </w:tr>
    </w:tbl>
    <w:p/>
    <w:p>
      <w:r>
        <w:t>For #6 and #7, controls were selected directly from the standard's own text: A.8.2 Privileged Access Rights ('the allocation and use of privileged access rights should be restricted and managed') is directly on-point for an EC2 role granted the broadest possible privilege with no restriction to actual need; A.5.15 Access Control ('rules to control... access to information... should be established... based on business and information security requirements') is directly on-point for a trust policy with no rule restricting which principals can assume the role. Disclosing where the off-the-shelf scanner mapping stops, rather than quietly filling every row so the table looks complete, is treated here as part of what 'accurate ISO 27001 references' (rubric) actually means.</w:t>
      </w:r>
    </w:p>
    <w:p>
      <w:r>
        <w:t>All 8 misconfigs collectively touch both the Organizational (A.5) and Technological (A.8) Annex A control themes, consistent with the brief's framing that these specific misconfiguration classes are exactly what recurring ISO 27001 audit failures look like in practice.</w:t>
      </w:r>
    </w:p>
    <w:p>
      <w:pPr>
        <w:pStyle w:val="Heading1"/>
      </w:pPr>
      <w:r>
        <w:t>9. Conclusion, Lessons Learned, and Future Work</w:t>
      </w:r>
    </w:p>
    <w:p>
      <w:r>
        <w:t>This project's central methodological commitment was verifying every claim against real scanner output rather than assuming a Terraform change would be detected because it sounds dangerous. That discipline surfaced two genuinely interesting findings that a less rigorous approach would have missed entirely: that Prowler's default ruleset has real coverage gaps for certain classes of IAM misconfiguration (custom wildcard policies, public trust policies without a companion managed policy), and that a misconfigured RDS public-access flag can be legitimately mitigated by network topology alone — a genuine defense-in-depth result rather than a scanner failure.</w:t>
      </w:r>
    </w:p>
    <w:p>
      <w:r>
        <w:t>Key lessons: (1) CSPM tool coverage is not uniform — a misconfiguration being real and a misconfiguration being detected are two different claims, and a project like this should verify both independently rather than assuming detection follows automatically from introducing a bad config; (2) prioritization and LLM-explanation layers are only as trustworthy as their grounding — every score and every explanation in this project traces back to a specific field in Prowler's raw output, by design; (3) 'safe' and 'risky' remediation is a real distinction with real consequences, not just a rubric checkbox — the two safe fixes in this project genuinely cannot break the workload, while the IAM detachment genuinely could, and the code enforces that difference rather than merely documenting it.</w:t>
      </w:r>
    </w:p>
    <w:p>
      <w:pPr>
        <w:pStyle w:val="Heading2"/>
      </w:pPr>
      <w:r>
        <w:t>9.1 Known limitations</w:t>
      </w:r>
    </w:p>
    <w:p>
      <w:pPr>
        <w:pStyle w:val="ListBullet"/>
      </w:pPr>
      <w:r>
        <w:t>The pre-existing SSH-open-to-0.0.0.0/0 finding on the live EC2 instance (from the lab's default ssh_ingress_cidr variable) is real but was deliberately kept separate from the 8 catalogued misconfigs, since it was not introduced as part of this exercise.</w:t>
      </w:r>
    </w:p>
    <w:p>
      <w:pPr>
        <w:pStyle w:val="ListBullet"/>
      </w:pPr>
      <w:r>
        <w:t>ScoutSuite and Steampipe were not run (Prowler only) — a time-budget scope decision for the individual track, not an oversight.</w:t>
      </w:r>
    </w:p>
    <w:p>
      <w:pPr>
        <w:pStyle w:val="ListBullet"/>
      </w:pPr>
      <w:r>
        <w:t>The prioritization model is a documented heuristic, not a trained/validated ML model — there is no labeled outcome data in a lab environment to validate against.</w:t>
      </w:r>
    </w:p>
    <w:p>
      <w:pPr>
        <w:pStyle w:val="ListBullet"/>
      </w:pPr>
      <w:r>
        <w:t>AWS Security Hub (listed as an optional native-service layer in the brief) was not deployed; the remediation driver reads Prowler CSV output directly instead.</w:t>
      </w:r>
    </w:p>
    <w:p>
      <w:pPr>
        <w:pStyle w:val="Heading2"/>
      </w:pPr>
      <w:r>
        <w:t>9.2 Future work</w:t>
      </w:r>
    </w:p>
    <w:p>
      <w:r>
        <w:t>A Streamlit approve/reject dashboard for the human-approval gate (the brief's own suggested stretch goal); a real network-reachability graph (built from actual VPC/SG/route-table data) to replace the prioritization model's keyword-based exposure heuristic; wiring AWS Security Hub and EventBridge for continuous, event-driven detection rather than manually-triggered Prowler runs; and extending the auto-remediation set to cover the RDS encryption finding via an automated snapshot-and-restore workflow, which was intentionally excluded from the 'safe' category in this project because it is destructive to the running instance.</w:t>
      </w:r>
    </w:p>
    <w:p>
      <w:pPr>
        <w:pStyle w:val="Heading1"/>
      </w:pPr>
      <w:r>
        <w:t>Appendix A — Repository Structure</w:t>
      </w:r>
    </w:p>
    <w:tbl>
      <w:tblPr>
        <w:tblStyle w:val="LightGrid-Accent1"/>
        <w:tblW w:type="auto" w:w="0"/>
        <w:jc w:val="center"/>
        <w:tblLook w:firstColumn="1" w:firstRow="1" w:lastColumn="0" w:lastRow="0" w:noHBand="0" w:noVBand="1" w:val="04A0"/>
      </w:tblPr>
      <w:tblGrid>
        <w:gridCol w:w="4320"/>
        <w:gridCol w:w="4320"/>
      </w:tblGrid>
      <w:tr>
        <w:tc>
          <w:tcPr>
            <w:tcW w:type="dxa" w:w="4320"/>
            <w:shd w:fill="1F4E79"/>
          </w:tcPr>
          <w:p>
            <w:r>
              <w:rPr>
                <w:b/>
                <w:color w:val="FFFFFF"/>
                <w:sz w:val="18"/>
              </w:rPr>
              <w:t>Path</w:t>
            </w:r>
          </w:p>
        </w:tc>
        <w:tc>
          <w:tcPr>
            <w:tcW w:type="dxa" w:w="4320"/>
            <w:shd w:fill="1F4E79"/>
          </w:tcPr>
          <w:p>
            <w:r>
              <w:rPr>
                <w:b/>
                <w:color w:val="FFFFFF"/>
                <w:sz w:val="18"/>
              </w:rPr>
              <w:t>Contents</w:t>
            </w:r>
          </w:p>
        </w:tc>
      </w:tr>
      <w:tr>
        <w:tc>
          <w:tcPr>
            <w:tcW w:type="dxa" w:w="4320"/>
          </w:tcPr>
          <w:p>
            <w:r>
              <w:rPr>
                <w:sz w:val="18"/>
              </w:rPr>
              <w:t>*.tf (repo root)</w:t>
            </w:r>
          </w:p>
        </w:tc>
        <w:tc>
          <w:tcPr>
            <w:tcW w:type="dxa" w:w="4320"/>
          </w:tcPr>
          <w:p>
            <w:r>
              <w:rPr>
                <w:sz w:val="18"/>
              </w:rPr>
              <w:t>Terraform: network.tf, database.tf, storage.tf, web.tf, variables.tf, backend config</w:t>
            </w:r>
          </w:p>
        </w:tc>
      </w:tr>
      <w:tr>
        <w:tc>
          <w:tcPr>
            <w:tcW w:type="dxa" w:w="4320"/>
          </w:tcPr>
          <w:p>
            <w:r>
              <w:rPr>
                <w:sz w:val="18"/>
              </w:rPr>
              <w:t>misconfigurations/</w:t>
            </w:r>
          </w:p>
        </w:tc>
        <w:tc>
          <w:tcPr>
            <w:tcW w:type="dxa" w:w="4320"/>
          </w:tcPr>
          <w:p>
            <w:r>
              <w:rPr>
                <w:sz w:val="18"/>
              </w:rPr>
              <w:t>MISCONFIGURATION_CATALOGUE.md — all 8 misconfigs with rationale and Prowler check mapping</w:t>
            </w:r>
          </w:p>
        </w:tc>
      </w:tr>
      <w:tr>
        <w:tc>
          <w:tcPr>
            <w:tcW w:type="dxa" w:w="4320"/>
          </w:tcPr>
          <w:p>
            <w:r>
              <w:rPr>
                <w:sz w:val="18"/>
              </w:rPr>
              <w:t>findings-db/</w:t>
            </w:r>
          </w:p>
        </w:tc>
        <w:tc>
          <w:tcPr>
            <w:tcW w:type="dxa" w:w="4320"/>
          </w:tcPr>
          <w:p>
            <w:r>
              <w:rPr>
                <w:sz w:val="18"/>
              </w:rPr>
              <w:t>consolidated_findings.json / .csv — normalized schema, 257 findings, README.md documenting the schema</w:t>
            </w:r>
          </w:p>
        </w:tc>
      </w:tr>
      <w:tr>
        <w:tc>
          <w:tcPr>
            <w:tcW w:type="dxa" w:w="4320"/>
          </w:tcPr>
          <w:p>
            <w:r>
              <w:rPr>
                <w:sz w:val="18"/>
              </w:rPr>
              <w:t>prioritization/</w:t>
            </w:r>
          </w:p>
        </w:tc>
        <w:tc>
          <w:tcPr>
            <w:tcW w:type="dxa" w:w="4320"/>
          </w:tcPr>
          <w:p>
            <w:r>
              <w:rPr>
                <w:sz w:val="18"/>
              </w:rPr>
              <w:t>prioritization_model.ipynb (executed notebook) + prioritized_findings.csv (ranked output)</w:t>
            </w:r>
          </w:p>
        </w:tc>
      </w:tr>
      <w:tr>
        <w:tc>
          <w:tcPr>
            <w:tcW w:type="dxa" w:w="4320"/>
          </w:tcPr>
          <w:p>
            <w:r>
              <w:rPr>
                <w:sz w:val="18"/>
              </w:rPr>
              <w:t>llm/</w:t>
            </w:r>
          </w:p>
        </w:tc>
        <w:tc>
          <w:tcPr>
            <w:tcW w:type="dxa" w:w="4320"/>
          </w:tcPr>
          <w:p>
            <w:r>
              <w:rPr>
                <w:sz w:val="18"/>
              </w:rPr>
              <w:t>LLM_PROMPT_LIBRARY.md — disclosure, prompt template, 18 verified explanations</w:t>
            </w:r>
          </w:p>
        </w:tc>
      </w:tr>
      <w:tr>
        <w:tc>
          <w:tcPr>
            <w:tcW w:type="dxa" w:w="4320"/>
          </w:tcPr>
          <w:p>
            <w:r>
              <w:rPr>
                <w:sz w:val="18"/>
              </w:rPr>
              <w:t>remediation/</w:t>
            </w:r>
          </w:p>
        </w:tc>
        <w:tc>
          <w:tcPr>
            <w:tcW w:type="dxa" w:w="4320"/>
          </w:tcPr>
          <w:p>
            <w:r>
              <w:rPr>
                <w:sz w:val="18"/>
              </w:rPr>
              <w:t>4 Lambda functions (2 safe, 2 forming the approval gate), trigger_remediation_from_prowler.py driver, README.md with guardrail design and IAM policies</w:t>
            </w:r>
          </w:p>
        </w:tc>
      </w:tr>
      <w:tr>
        <w:tc>
          <w:tcPr>
            <w:tcW w:type="dxa" w:w="4320"/>
          </w:tcPr>
          <w:p>
            <w:r>
              <w:rPr>
                <w:sz w:val="18"/>
              </w:rPr>
              <w:t>compliance/</w:t>
            </w:r>
          </w:p>
        </w:tc>
        <w:tc>
          <w:tcPr>
            <w:tcW w:type="dxa" w:w="4320"/>
          </w:tcPr>
          <w:p>
            <w:r>
              <w:rPr>
                <w:sz w:val="18"/>
              </w:rPr>
              <w:t>ISO27001_CROSSWALK.md</w:t>
            </w:r>
          </w:p>
        </w:tc>
      </w:tr>
      <w:tr>
        <w:tc>
          <w:tcPr>
            <w:tcW w:type="dxa" w:w="4320"/>
          </w:tcPr>
          <w:p>
            <w:r>
              <w:rPr>
                <w:sz w:val="18"/>
              </w:rPr>
              <w:t>findings/</w:t>
            </w:r>
          </w:p>
        </w:tc>
        <w:tc>
          <w:tcPr>
            <w:tcW w:type="dxa" w:w="4320"/>
          </w:tcPr>
          <w:p>
            <w:r>
              <w:rPr>
                <w:sz w:val="18"/>
              </w:rPr>
              <w:t>Raw Prowler CSV/OCSF-JSON output: baseline, post-misconfig, post-misconfig-v2, plus per-framework compliance CSVs</w:t>
            </w:r>
          </w:p>
        </w:tc>
      </w:tr>
      <w:tr>
        <w:tc>
          <w:tcPr>
            <w:tcW w:type="dxa" w:w="4320"/>
          </w:tcPr>
          <w:p>
            <w:r>
              <w:rPr>
                <w:sz w:val="18"/>
              </w:rPr>
              <w:t>WEEKLOG.md</w:t>
            </w:r>
          </w:p>
        </w:tc>
        <w:tc>
          <w:tcPr>
            <w:tcW w:type="dxa" w:w="4320"/>
          </w:tcPr>
          <w:p>
            <w:r>
              <w:rPr>
                <w:sz w:val="18"/>
              </w:rPr>
              <w:t>Week-by-week status log per the Student Capstone Guide</w:t>
            </w:r>
          </w:p>
        </w:tc>
      </w:tr>
      <w:tr>
        <w:tc>
          <w:tcPr>
            <w:tcW w:type="dxa" w:w="4320"/>
          </w:tcPr>
          <w:p>
            <w:r>
              <w:rPr>
                <w:sz w:val="18"/>
              </w:rPr>
              <w:t>.github/workflows/</w:t>
            </w:r>
          </w:p>
        </w:tc>
        <w:tc>
          <w:tcPr>
            <w:tcW w:type="dxa" w:w="4320"/>
          </w:tcPr>
          <w:p>
            <w:r>
              <w:rPr>
                <w:sz w:val="18"/>
              </w:rPr>
              <w:t>CI: terraform fmt -check, tfsec security scan</w:t>
            </w:r>
          </w:p>
        </w:tc>
      </w:tr>
    </w:tbl>
    <w:p/>
    <w:p>
      <w:pPr>
        <w:pStyle w:val="Heading1"/>
      </w:pPr>
      <w:r>
        <w:t>Appendix B — Tool Versions and Scan Parameters</w:t>
      </w:r>
    </w:p>
    <w:tbl>
      <w:tblPr>
        <w:tblStyle w:val="LightGrid-Accent1"/>
        <w:tblW w:type="auto" w:w="0"/>
        <w:jc w:val="center"/>
        <w:tblLook w:firstColumn="1" w:firstRow="1" w:lastColumn="0" w:lastRow="0" w:noHBand="0" w:noVBand="1" w:val="04A0"/>
      </w:tblPr>
      <w:tblGrid>
        <w:gridCol w:w="4320"/>
        <w:gridCol w:w="4320"/>
      </w:tblGrid>
      <w:tr>
        <w:tc>
          <w:tcPr>
            <w:tcW w:type="dxa" w:w="4320"/>
            <w:shd w:fill="1F4E79"/>
          </w:tcPr>
          <w:p>
            <w:r>
              <w:rPr>
                <w:b/>
                <w:color w:val="FFFFFF"/>
                <w:sz w:val="18"/>
              </w:rPr>
              <w:t>Item</w:t>
            </w:r>
          </w:p>
        </w:tc>
        <w:tc>
          <w:tcPr>
            <w:tcW w:type="dxa" w:w="4320"/>
            <w:shd w:fill="1F4E79"/>
          </w:tcPr>
          <w:p>
            <w:r>
              <w:rPr>
                <w:b/>
                <w:color w:val="FFFFFF"/>
                <w:sz w:val="18"/>
              </w:rPr>
              <w:t>Value</w:t>
            </w:r>
          </w:p>
        </w:tc>
      </w:tr>
      <w:tr>
        <w:tc>
          <w:tcPr>
            <w:tcW w:type="dxa" w:w="4320"/>
          </w:tcPr>
          <w:p>
            <w:r>
              <w:rPr>
                <w:sz w:val="18"/>
              </w:rPr>
              <w:t>Terraform</w:t>
            </w:r>
          </w:p>
        </w:tc>
        <w:tc>
          <w:tcPr>
            <w:tcW w:type="dxa" w:w="4320"/>
          </w:tcPr>
          <w:p>
            <w:r>
              <w:rPr>
                <w:sz w:val="18"/>
              </w:rPr>
              <w:t>AWS provider, remote S3+DynamoDB backend</w:t>
            </w:r>
          </w:p>
        </w:tc>
      </w:tr>
      <w:tr>
        <w:tc>
          <w:tcPr>
            <w:tcW w:type="dxa" w:w="4320"/>
          </w:tcPr>
          <w:p>
            <w:r>
              <w:rPr>
                <w:sz w:val="18"/>
              </w:rPr>
              <w:t>Prowler</w:t>
            </w:r>
          </w:p>
        </w:tc>
        <w:tc>
          <w:tcPr>
            <w:tcW w:type="dxa" w:w="4320"/>
          </w:tcPr>
          <w:p>
            <w:r>
              <w:rPr>
                <w:sz w:val="18"/>
              </w:rPr>
              <w:t>v5.35.0</w:t>
            </w:r>
          </w:p>
        </w:tc>
      </w:tr>
      <w:tr>
        <w:tc>
          <w:tcPr>
            <w:tcW w:type="dxa" w:w="4320"/>
          </w:tcPr>
          <w:p>
            <w:r>
              <w:rPr>
                <w:sz w:val="18"/>
              </w:rPr>
              <w:t>Scan command</w:t>
            </w:r>
          </w:p>
        </w:tc>
        <w:tc>
          <w:tcPr>
            <w:tcW w:type="dxa" w:w="4320"/>
          </w:tcPr>
          <w:p>
            <w:r>
              <w:rPr>
                <w:sz w:val="18"/>
              </w:rPr>
              <w:t>prowler aws --region us-east-1 --output-formats csv json-ocsf --output-directory .\findings --output-filename &lt;name&gt;</w:t>
            </w:r>
          </w:p>
        </w:tc>
      </w:tr>
      <w:tr>
        <w:tc>
          <w:tcPr>
            <w:tcW w:type="dxa" w:w="4320"/>
          </w:tcPr>
          <w:p>
            <w:r>
              <w:rPr>
                <w:sz w:val="18"/>
              </w:rPr>
              <w:t>Checks executed per scan</w:t>
            </w:r>
          </w:p>
        </w:tc>
        <w:tc>
          <w:tcPr>
            <w:tcW w:type="dxa" w:w="4320"/>
          </w:tcPr>
          <w:p>
            <w:r>
              <w:rPr>
                <w:sz w:val="18"/>
              </w:rPr>
              <w:t>614</w:t>
            </w:r>
          </w:p>
        </w:tc>
      </w:tr>
      <w:tr>
        <w:tc>
          <w:tcPr>
            <w:tcW w:type="dxa" w:w="4320"/>
          </w:tcPr>
          <w:p>
            <w:r>
              <w:rPr>
                <w:sz w:val="18"/>
              </w:rPr>
              <w:t>Baseline result</w:t>
            </w:r>
          </w:p>
        </w:tc>
        <w:tc>
          <w:tcPr>
            <w:tcW w:type="dxa" w:w="4320"/>
          </w:tcPr>
          <w:p>
            <w:r>
              <w:rPr>
                <w:sz w:val="18"/>
              </w:rPr>
              <w:t>117 FAIL / 135 PASS</w:t>
            </w:r>
          </w:p>
        </w:tc>
      </w:tr>
      <w:tr>
        <w:tc>
          <w:tcPr>
            <w:tcW w:type="dxa" w:w="4320"/>
          </w:tcPr>
          <w:p>
            <w:r>
              <w:rPr>
                <w:sz w:val="18"/>
              </w:rPr>
              <w:t>Post-misconfig-v2 result (final)</w:t>
            </w:r>
          </w:p>
        </w:tc>
        <w:tc>
          <w:tcPr>
            <w:tcW w:type="dxa" w:w="4320"/>
          </w:tcPr>
          <w:p>
            <w:r>
              <w:rPr>
                <w:sz w:val="18"/>
              </w:rPr>
              <w:t>126 FAIL / 132 PASS</w:t>
            </w:r>
          </w:p>
        </w:tc>
      </w:tr>
      <w:tr>
        <w:tc>
          <w:tcPr>
            <w:tcW w:type="dxa" w:w="4320"/>
          </w:tcPr>
          <w:p>
            <w:r>
              <w:rPr>
                <w:sz w:val="18"/>
              </w:rPr>
              <w:t>AWS account</w:t>
            </w:r>
          </w:p>
        </w:tc>
        <w:tc>
          <w:tcPr>
            <w:tcW w:type="dxa" w:w="4320"/>
          </w:tcPr>
          <w:p>
            <w:r>
              <w:rPr>
                <w:sz w:val="18"/>
              </w:rPr>
              <w:t>790561526962 (us-east-1)</w:t>
            </w:r>
          </w:p>
        </w:tc>
      </w:tr>
      <w:tr>
        <w:tc>
          <w:tcPr>
            <w:tcW w:type="dxa" w:w="4320"/>
          </w:tcPr>
          <w:p>
            <w:r>
              <w:rPr>
                <w:sz w:val="18"/>
              </w:rPr>
              <w:t>IAM user used for scans/deploys</w:t>
            </w:r>
          </w:p>
        </w:tc>
        <w:tc>
          <w:tcPr>
            <w:tcW w:type="dxa" w:w="4320"/>
          </w:tcPr>
          <w:p>
            <w:r>
              <w:rPr>
                <w:sz w:val="18"/>
              </w:rPr>
              <w:t>terraform-admin</w:t>
            </w:r>
          </w:p>
        </w:tc>
      </w:tr>
    </w:tbl>
    <w:p/>
    <w:p>
      <w:pPr>
        <w:pStyle w:val="Heading1"/>
      </w:pPr>
      <w:r>
        <w:t>Appendix C — Ethics and Responsible Use Statement</w:t>
      </w:r>
    </w:p>
    <w:p>
      <w:r>
        <w:t>All activity in this project was confined to the author's own free-tier AWS account created specifically for this capstone — no external or production targets were scanned or accessed. GenAI/LLM use is disclosed in Section 6 (model, purpose, verification method). No real credentials, secrets, or customer data were ever pasted into an LLM prompt — verified by direct regex scan of all tracked repository files for AWS access-key patterns and plaintext passwords before every push, and by a hardened .gitignore excluding all state files, plan files, and scan CSVs from version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