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3C0B" w:rsidRPr="009B3C0B" w:rsidRDefault="009B3C0B" w:rsidP="009B3C0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r w:rsidRPr="009B3C0B">
        <w:rPr>
          <w:rFonts w:ascii="Times New Roman" w:eastAsia="Times New Roman" w:hAnsi="Times New Roman" w:cs="Times New Roman"/>
          <w:b/>
          <w:bCs/>
          <w:kern w:val="36"/>
          <w:sz w:val="48"/>
          <w:szCs w:val="48"/>
          <w:lang w:eastAsia="en-IN"/>
        </w:rPr>
        <w:t xml:space="preserve">FNP Sales Analysis </w:t>
      </w:r>
      <w:bookmarkEnd w:id="0"/>
      <w:r w:rsidRPr="009B3C0B">
        <w:rPr>
          <w:rFonts w:ascii="Times New Roman" w:eastAsia="Times New Roman" w:hAnsi="Times New Roman" w:cs="Times New Roman"/>
          <w:b/>
          <w:bCs/>
          <w:kern w:val="36"/>
          <w:sz w:val="48"/>
          <w:szCs w:val="48"/>
          <w:lang w:eastAsia="en-IN"/>
        </w:rPr>
        <w:t>— Executive Summary</w:t>
      </w:r>
    </w:p>
    <w:p w:rsidR="009B3C0B" w:rsidRPr="009B3C0B" w:rsidRDefault="009B3C0B" w:rsidP="009B3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3C0B">
        <w:rPr>
          <w:rFonts w:ascii="Times New Roman" w:eastAsia="Times New Roman" w:hAnsi="Times New Roman" w:cs="Times New Roman"/>
          <w:b/>
          <w:bCs/>
          <w:sz w:val="36"/>
          <w:szCs w:val="36"/>
          <w:lang w:eastAsia="en-IN"/>
        </w:rPr>
        <w:t>1. Project Overview</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 xml:space="preserve">The FNP Sales Analysis project focuses on </w:t>
      </w:r>
      <w:proofErr w:type="spellStart"/>
      <w:r w:rsidRPr="009B3C0B">
        <w:rPr>
          <w:rFonts w:ascii="Times New Roman" w:eastAsia="Times New Roman" w:hAnsi="Times New Roman" w:cs="Times New Roman"/>
          <w:sz w:val="24"/>
          <w:szCs w:val="24"/>
          <w:lang w:eastAsia="en-IN"/>
        </w:rPr>
        <w:t>analyzing</w:t>
      </w:r>
      <w:proofErr w:type="spellEnd"/>
      <w:r w:rsidRPr="009B3C0B">
        <w:rPr>
          <w:rFonts w:ascii="Times New Roman" w:eastAsia="Times New Roman" w:hAnsi="Times New Roman" w:cs="Times New Roman"/>
          <w:sz w:val="24"/>
          <w:szCs w:val="24"/>
          <w:lang w:eastAsia="en-IN"/>
        </w:rPr>
        <w:t xml:space="preserve"> sales transactions to understand revenue performance, customer spending patterns, product performance, order trends, and delivery efficiency. The dashboard provides a consolidated view of key business metrics to help stakeholders evaluate sales performance and identify opportunities for business growth.</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analysis examines sales across different occasions, product categories, months, order hours, and cities. By presenting these metrics in an interactive dashboard, the project makes it easier for business users to monitor performance and compare sales trends across different dimensions.</w:t>
      </w:r>
    </w:p>
    <w:p w:rsidR="009B3C0B" w:rsidRPr="009B3C0B" w:rsidRDefault="009B3C0B" w:rsidP="009B3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3C0B">
        <w:rPr>
          <w:rFonts w:ascii="Times New Roman" w:eastAsia="Times New Roman" w:hAnsi="Times New Roman" w:cs="Times New Roman"/>
          <w:b/>
          <w:bCs/>
          <w:sz w:val="36"/>
          <w:szCs w:val="36"/>
          <w:lang w:eastAsia="en-IN"/>
        </w:rPr>
        <w:t>2. Business Objective</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primary objective of this project is to transform sales transaction data into meaningful business insights that support data-driven decision-making.</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specific objectives are to:</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Evaluate overall sales performance using total revenue and total order volume.</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 xml:space="preserve">Understand customer purchasing </w:t>
      </w:r>
      <w:proofErr w:type="spellStart"/>
      <w:r w:rsidRPr="009B3C0B">
        <w:rPr>
          <w:rFonts w:ascii="Times New Roman" w:eastAsia="Times New Roman" w:hAnsi="Times New Roman" w:cs="Times New Roman"/>
          <w:sz w:val="24"/>
          <w:szCs w:val="24"/>
          <w:lang w:eastAsia="en-IN"/>
        </w:rPr>
        <w:t>behavior</w:t>
      </w:r>
      <w:proofErr w:type="spellEnd"/>
      <w:r w:rsidRPr="009B3C0B">
        <w:rPr>
          <w:rFonts w:ascii="Times New Roman" w:eastAsia="Times New Roman" w:hAnsi="Times New Roman" w:cs="Times New Roman"/>
          <w:sz w:val="24"/>
          <w:szCs w:val="24"/>
          <w:lang w:eastAsia="en-IN"/>
        </w:rPr>
        <w:t xml:space="preserve"> through average customer spending.</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3C0B">
        <w:rPr>
          <w:rFonts w:ascii="Times New Roman" w:eastAsia="Times New Roman" w:hAnsi="Times New Roman" w:cs="Times New Roman"/>
          <w:sz w:val="24"/>
          <w:szCs w:val="24"/>
          <w:lang w:eastAsia="en-IN"/>
        </w:rPr>
        <w:t>Analyze</w:t>
      </w:r>
      <w:proofErr w:type="spellEnd"/>
      <w:r w:rsidRPr="009B3C0B">
        <w:rPr>
          <w:rFonts w:ascii="Times New Roman" w:eastAsia="Times New Roman" w:hAnsi="Times New Roman" w:cs="Times New Roman"/>
          <w:sz w:val="24"/>
          <w:szCs w:val="24"/>
          <w:lang w:eastAsia="en-IN"/>
        </w:rPr>
        <w:t xml:space="preserve"> revenue distribution across occasions and product categories.</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Identify monthly sales trends and potential seasonal patterns.</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Examine order activity across different hours of the day.</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Identify the top five products contributing to revenue.</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3C0B">
        <w:rPr>
          <w:rFonts w:ascii="Times New Roman" w:eastAsia="Times New Roman" w:hAnsi="Times New Roman" w:cs="Times New Roman"/>
          <w:sz w:val="24"/>
          <w:szCs w:val="24"/>
          <w:lang w:eastAsia="en-IN"/>
        </w:rPr>
        <w:t>Analyze</w:t>
      </w:r>
      <w:proofErr w:type="spellEnd"/>
      <w:r w:rsidRPr="009B3C0B">
        <w:rPr>
          <w:rFonts w:ascii="Times New Roman" w:eastAsia="Times New Roman" w:hAnsi="Times New Roman" w:cs="Times New Roman"/>
          <w:sz w:val="24"/>
          <w:szCs w:val="24"/>
          <w:lang w:eastAsia="en-IN"/>
        </w:rPr>
        <w:t xml:space="preserve"> order distribution across the top ten cities.</w:t>
      </w:r>
    </w:p>
    <w:p w:rsidR="009B3C0B" w:rsidRPr="009B3C0B" w:rsidRDefault="009B3C0B" w:rsidP="009B3C0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Monitor average order delivery time and identify opportunities to improve delivery efficiency.</w:t>
      </w:r>
    </w:p>
    <w:p w:rsidR="009B3C0B" w:rsidRPr="009B3C0B" w:rsidRDefault="009B3C0B" w:rsidP="009B3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3C0B">
        <w:rPr>
          <w:rFonts w:ascii="Times New Roman" w:eastAsia="Times New Roman" w:hAnsi="Times New Roman" w:cs="Times New Roman"/>
          <w:b/>
          <w:bCs/>
          <w:sz w:val="36"/>
          <w:szCs w:val="36"/>
          <w:lang w:eastAsia="en-IN"/>
        </w:rPr>
        <w:t>3. Key Performance Indicators (KPIs)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dashboard highlights the following business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1695"/>
      </w:tblGrid>
      <w:tr w:rsidR="009B3C0B" w:rsidRPr="009B3C0B" w:rsidTr="009B3C0B">
        <w:trPr>
          <w:tblCellSpacing w:w="15" w:type="dxa"/>
        </w:trPr>
        <w:tc>
          <w:tcPr>
            <w:tcW w:w="0" w:type="auto"/>
            <w:vAlign w:val="center"/>
            <w:hideMark/>
          </w:tcPr>
          <w:p w:rsidR="009B3C0B" w:rsidRPr="009B3C0B" w:rsidRDefault="009B3C0B" w:rsidP="009B3C0B">
            <w:pPr>
              <w:spacing w:after="0" w:line="240" w:lineRule="auto"/>
              <w:jc w:val="center"/>
              <w:rPr>
                <w:rFonts w:ascii="Times New Roman" w:eastAsia="Times New Roman" w:hAnsi="Times New Roman" w:cs="Times New Roman"/>
                <w:b/>
                <w:bCs/>
                <w:sz w:val="24"/>
                <w:szCs w:val="24"/>
                <w:lang w:eastAsia="en-IN"/>
              </w:rPr>
            </w:pPr>
            <w:r w:rsidRPr="009B3C0B">
              <w:rPr>
                <w:rFonts w:ascii="Times New Roman" w:eastAsia="Times New Roman" w:hAnsi="Times New Roman" w:cs="Times New Roman"/>
                <w:b/>
                <w:bCs/>
                <w:sz w:val="24"/>
                <w:szCs w:val="24"/>
                <w:lang w:eastAsia="en-IN"/>
              </w:rPr>
              <w:t>KPI</w:t>
            </w:r>
          </w:p>
        </w:tc>
        <w:tc>
          <w:tcPr>
            <w:tcW w:w="0" w:type="auto"/>
            <w:vAlign w:val="center"/>
            <w:hideMark/>
          </w:tcPr>
          <w:p w:rsidR="009B3C0B" w:rsidRPr="009B3C0B" w:rsidRDefault="009B3C0B" w:rsidP="009B3C0B">
            <w:pPr>
              <w:spacing w:after="0" w:line="240" w:lineRule="auto"/>
              <w:jc w:val="center"/>
              <w:rPr>
                <w:rFonts w:ascii="Times New Roman" w:eastAsia="Times New Roman" w:hAnsi="Times New Roman" w:cs="Times New Roman"/>
                <w:b/>
                <w:bCs/>
                <w:sz w:val="24"/>
                <w:szCs w:val="24"/>
                <w:lang w:eastAsia="en-IN"/>
              </w:rPr>
            </w:pPr>
            <w:r w:rsidRPr="009B3C0B">
              <w:rPr>
                <w:rFonts w:ascii="Times New Roman" w:eastAsia="Times New Roman" w:hAnsi="Times New Roman" w:cs="Times New Roman"/>
                <w:b/>
                <w:bCs/>
                <w:sz w:val="24"/>
                <w:szCs w:val="24"/>
                <w:lang w:eastAsia="en-IN"/>
              </w:rPr>
              <w:t>Reported Value</w:t>
            </w:r>
          </w:p>
        </w:tc>
      </w:tr>
      <w:tr w:rsidR="009B3C0B" w:rsidRPr="009B3C0B" w:rsidTr="009B3C0B">
        <w:trPr>
          <w:tblCellSpacing w:w="15" w:type="dxa"/>
        </w:trPr>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Total Orders</w:t>
            </w:r>
          </w:p>
        </w:tc>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1,000</w:t>
            </w:r>
          </w:p>
        </w:tc>
      </w:tr>
      <w:tr w:rsidR="009B3C0B" w:rsidRPr="009B3C0B" w:rsidTr="009B3C0B">
        <w:trPr>
          <w:tblCellSpacing w:w="15" w:type="dxa"/>
        </w:trPr>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Total Revenue</w:t>
            </w:r>
          </w:p>
        </w:tc>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₹35,20,984.00</w:t>
            </w:r>
          </w:p>
        </w:tc>
      </w:tr>
      <w:tr w:rsidR="009B3C0B" w:rsidRPr="009B3C0B" w:rsidTr="009B3C0B">
        <w:trPr>
          <w:tblCellSpacing w:w="15" w:type="dxa"/>
        </w:trPr>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Average Customer Spending</w:t>
            </w:r>
          </w:p>
        </w:tc>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₹3,520.98</w:t>
            </w:r>
          </w:p>
        </w:tc>
      </w:tr>
      <w:tr w:rsidR="009B3C0B" w:rsidRPr="009B3C0B" w:rsidTr="009B3C0B">
        <w:trPr>
          <w:tblCellSpacing w:w="15" w:type="dxa"/>
        </w:trPr>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Average Order Delivery Time</w:t>
            </w:r>
          </w:p>
        </w:tc>
        <w:tc>
          <w:tcPr>
            <w:tcW w:w="0" w:type="auto"/>
            <w:vAlign w:val="center"/>
            <w:hideMark/>
          </w:tcPr>
          <w:p w:rsidR="009B3C0B" w:rsidRPr="009B3C0B" w:rsidRDefault="009B3C0B" w:rsidP="009B3C0B">
            <w:pPr>
              <w:spacing w:after="0"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5.53</w:t>
            </w:r>
          </w:p>
        </w:tc>
      </w:tr>
    </w:tbl>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These indicators provide a high-level overview of the business's sales performance. The average spending metric is approximately ₹3,520.98 per order, based on total revenue divided by total orders. The delivery-time value is reported as 5.53; its unit should be confirmed from the underlying dataset before interpreting it as days or another time measure.</w:t>
      </w:r>
    </w:p>
    <w:p w:rsidR="009B3C0B" w:rsidRPr="009B3C0B" w:rsidRDefault="009B3C0B" w:rsidP="009B3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3C0B">
        <w:rPr>
          <w:rFonts w:ascii="Times New Roman" w:eastAsia="Times New Roman" w:hAnsi="Times New Roman" w:cs="Times New Roman"/>
          <w:b/>
          <w:bCs/>
          <w:sz w:val="36"/>
          <w:szCs w:val="36"/>
          <w:lang w:eastAsia="en-IN"/>
        </w:rPr>
        <w:lastRenderedPageBreak/>
        <w:t>4. Sales Performance Analysis</w:t>
      </w:r>
    </w:p>
    <w:p w:rsidR="009B3C0B" w:rsidRPr="009B3C0B" w:rsidRDefault="009B3C0B" w:rsidP="009B3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3C0B">
        <w:rPr>
          <w:rFonts w:ascii="Times New Roman" w:eastAsia="Times New Roman" w:hAnsi="Times New Roman" w:cs="Times New Roman"/>
          <w:b/>
          <w:bCs/>
          <w:sz w:val="27"/>
          <w:szCs w:val="27"/>
          <w:lang w:eastAsia="en-IN"/>
        </w:rPr>
        <w:t>Revenue by Occasion</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dashboard compares revenue across different occasions, including occasions such as birthdays, anniversaries, Diwali, Holi, Raksha Bandhan, and Valentine's Day.</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This analysis helps the business understand how customer demand varies by occasion and supports the planning of promotional campaigns, product availability, and inventory for seasonal events. Comparing occasion-level revenue can also help identify opportunities to improve sales during important gifting periods.</w:t>
      </w:r>
    </w:p>
    <w:p w:rsidR="009B3C0B" w:rsidRPr="009B3C0B" w:rsidRDefault="009B3C0B" w:rsidP="009B3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3C0B">
        <w:rPr>
          <w:rFonts w:ascii="Times New Roman" w:eastAsia="Times New Roman" w:hAnsi="Times New Roman" w:cs="Times New Roman"/>
          <w:b/>
          <w:bCs/>
          <w:sz w:val="27"/>
          <w:szCs w:val="27"/>
          <w:lang w:eastAsia="en-IN"/>
        </w:rPr>
        <w:t>Revenue by Product Category</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 xml:space="preserve">The category-level analysis evaluates revenue across the product categories represented in the dashboard, including cakes, </w:t>
      </w:r>
      <w:proofErr w:type="spellStart"/>
      <w:r w:rsidRPr="009B3C0B">
        <w:rPr>
          <w:rFonts w:ascii="Times New Roman" w:eastAsia="Times New Roman" w:hAnsi="Times New Roman" w:cs="Times New Roman"/>
          <w:sz w:val="24"/>
          <w:szCs w:val="24"/>
          <w:lang w:eastAsia="en-IN"/>
        </w:rPr>
        <w:t>colors</w:t>
      </w:r>
      <w:proofErr w:type="spellEnd"/>
      <w:r w:rsidRPr="009B3C0B">
        <w:rPr>
          <w:rFonts w:ascii="Times New Roman" w:eastAsia="Times New Roman" w:hAnsi="Times New Roman" w:cs="Times New Roman"/>
          <w:sz w:val="24"/>
          <w:szCs w:val="24"/>
          <w:lang w:eastAsia="en-IN"/>
        </w:rPr>
        <w:t>, mugs, plants, soft toys, and sweets.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This view helps management compare product-category contributions and identify categories that may require additional marketing, inventory planning, or pricing review. Exact category rankings should be established from the underlying chart data.</w:t>
      </w:r>
    </w:p>
    <w:p w:rsidR="009B3C0B" w:rsidRPr="009B3C0B" w:rsidRDefault="009B3C0B" w:rsidP="009B3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3C0B">
        <w:rPr>
          <w:rFonts w:ascii="Times New Roman" w:eastAsia="Times New Roman" w:hAnsi="Times New Roman" w:cs="Times New Roman"/>
          <w:b/>
          <w:bCs/>
          <w:sz w:val="27"/>
          <w:szCs w:val="27"/>
          <w:lang w:eastAsia="en-IN"/>
        </w:rPr>
        <w:t>Monthly Revenue Analysis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monthly revenue chart provides a view of sales performance over the reporting period. The dashboard includes month filters covering January through October 2023.</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Monthly analysis can help identify fluctuations in revenue, seasonal demand, and periods that may require additional promotional activities. Reviewing monthly results alongside occasion-based sales can help distinguish regular purchasing patterns from event-driven demand.</w:t>
      </w:r>
    </w:p>
    <w:p w:rsidR="009B3C0B" w:rsidRPr="009B3C0B" w:rsidRDefault="009B3C0B" w:rsidP="009B3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3C0B">
        <w:rPr>
          <w:rFonts w:ascii="Times New Roman" w:eastAsia="Times New Roman" w:hAnsi="Times New Roman" w:cs="Times New Roman"/>
          <w:b/>
          <w:bCs/>
          <w:sz w:val="27"/>
          <w:szCs w:val="27"/>
          <w:lang w:eastAsia="en-IN"/>
        </w:rPr>
        <w:t>Revenue by Order Hour</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dashboard examines revenue across different hours of the day, allowing the business to evaluate when customer orders generate sales.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This analysis can support decisions related to promotional timing, customer engagement, order processing, and operational resource allocation. The underlying hourly values are needed to identify the strongest-performing hours accurately.</w:t>
      </w:r>
    </w:p>
    <w:p w:rsidR="009B3C0B" w:rsidRPr="009B3C0B" w:rsidRDefault="009B3C0B" w:rsidP="009B3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3C0B">
        <w:rPr>
          <w:rFonts w:ascii="Times New Roman" w:eastAsia="Times New Roman" w:hAnsi="Times New Roman" w:cs="Times New Roman"/>
          <w:b/>
          <w:bCs/>
          <w:sz w:val="27"/>
          <w:szCs w:val="27"/>
          <w:lang w:eastAsia="en-IN"/>
        </w:rPr>
        <w:t>Top Five Products by Revenue</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dashboard highlights five products by revenue:</w:t>
      </w:r>
    </w:p>
    <w:p w:rsidR="009B3C0B" w:rsidRPr="009B3C0B" w:rsidRDefault="009B3C0B" w:rsidP="009B3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3C0B">
        <w:rPr>
          <w:rFonts w:ascii="Times New Roman" w:eastAsia="Times New Roman" w:hAnsi="Times New Roman" w:cs="Times New Roman"/>
          <w:sz w:val="24"/>
          <w:szCs w:val="24"/>
          <w:lang w:eastAsia="en-IN"/>
        </w:rPr>
        <w:t>Deserunt</w:t>
      </w:r>
      <w:proofErr w:type="spellEnd"/>
      <w:r w:rsidRPr="009B3C0B">
        <w:rPr>
          <w:rFonts w:ascii="Times New Roman" w:eastAsia="Times New Roman" w:hAnsi="Times New Roman" w:cs="Times New Roman"/>
          <w:sz w:val="24"/>
          <w:szCs w:val="24"/>
          <w:lang w:eastAsia="en-IN"/>
        </w:rPr>
        <w:t xml:space="preserve"> Box</w:t>
      </w:r>
    </w:p>
    <w:p w:rsidR="009B3C0B" w:rsidRPr="009B3C0B" w:rsidRDefault="009B3C0B" w:rsidP="009B3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Dolores Gift</w:t>
      </w:r>
    </w:p>
    <w:p w:rsidR="009B3C0B" w:rsidRPr="009B3C0B" w:rsidRDefault="009B3C0B" w:rsidP="009B3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3C0B">
        <w:rPr>
          <w:rFonts w:ascii="Times New Roman" w:eastAsia="Times New Roman" w:hAnsi="Times New Roman" w:cs="Times New Roman"/>
          <w:sz w:val="24"/>
          <w:szCs w:val="24"/>
          <w:lang w:eastAsia="en-IN"/>
        </w:rPr>
        <w:t>Harum</w:t>
      </w:r>
      <w:proofErr w:type="spellEnd"/>
      <w:r w:rsidRPr="009B3C0B">
        <w:rPr>
          <w:rFonts w:ascii="Times New Roman" w:eastAsia="Times New Roman" w:hAnsi="Times New Roman" w:cs="Times New Roman"/>
          <w:sz w:val="24"/>
          <w:szCs w:val="24"/>
          <w:lang w:eastAsia="en-IN"/>
        </w:rPr>
        <w:t xml:space="preserve"> Pack</w:t>
      </w:r>
    </w:p>
    <w:p w:rsidR="009B3C0B" w:rsidRPr="009B3C0B" w:rsidRDefault="009B3C0B" w:rsidP="009B3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3C0B">
        <w:rPr>
          <w:rFonts w:ascii="Times New Roman" w:eastAsia="Times New Roman" w:hAnsi="Times New Roman" w:cs="Times New Roman"/>
          <w:sz w:val="24"/>
          <w:szCs w:val="24"/>
          <w:lang w:eastAsia="en-IN"/>
        </w:rPr>
        <w:t>Magnam</w:t>
      </w:r>
      <w:proofErr w:type="spellEnd"/>
      <w:r w:rsidRPr="009B3C0B">
        <w:rPr>
          <w:rFonts w:ascii="Times New Roman" w:eastAsia="Times New Roman" w:hAnsi="Times New Roman" w:cs="Times New Roman"/>
          <w:sz w:val="24"/>
          <w:szCs w:val="24"/>
          <w:lang w:eastAsia="en-IN"/>
        </w:rPr>
        <w:t xml:space="preserve"> Set</w:t>
      </w:r>
    </w:p>
    <w:p w:rsidR="009B3C0B" w:rsidRPr="009B3C0B" w:rsidRDefault="009B3C0B" w:rsidP="009B3C0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B3C0B">
        <w:rPr>
          <w:rFonts w:ascii="Times New Roman" w:eastAsia="Times New Roman" w:hAnsi="Times New Roman" w:cs="Times New Roman"/>
          <w:sz w:val="24"/>
          <w:szCs w:val="24"/>
          <w:lang w:eastAsia="en-IN"/>
        </w:rPr>
        <w:t>Quia</w:t>
      </w:r>
      <w:proofErr w:type="spellEnd"/>
      <w:r w:rsidRPr="009B3C0B">
        <w:rPr>
          <w:rFonts w:ascii="Times New Roman" w:eastAsia="Times New Roman" w:hAnsi="Times New Roman" w:cs="Times New Roman"/>
          <w:sz w:val="24"/>
          <w:szCs w:val="24"/>
          <w:lang w:eastAsia="en-IN"/>
        </w:rPr>
        <w:t xml:space="preserve"> Gift</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lastRenderedPageBreak/>
        <w:t>This view helps management compare product-level revenue and prioritize further investigation into high-performing products. Product-level analysis can also support decisions about inventory availability, marketing investment, and cross-selling opportunities.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displayed product names should be validated against the original dataset before the findings are used in a business presentation.</w:t>
      </w:r>
    </w:p>
    <w:p w:rsidR="009B3C0B" w:rsidRPr="009B3C0B" w:rsidRDefault="009B3C0B" w:rsidP="009B3C0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B3C0B">
        <w:rPr>
          <w:rFonts w:ascii="Times New Roman" w:eastAsia="Times New Roman" w:hAnsi="Times New Roman" w:cs="Times New Roman"/>
          <w:b/>
          <w:bCs/>
          <w:sz w:val="27"/>
          <w:szCs w:val="27"/>
          <w:lang w:eastAsia="en-IN"/>
        </w:rPr>
        <w:t>Top Ten Cities by Order Volume</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city-level chart compares order volumes across the top ten cities represented in the dashboard.</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This analysis can help identify markets with relatively high order activity and inform regional marketing, distribution planning, and customer acquisition strategies. Combining city-level order volume with revenue data would provide a more complete view of market performance.</w:t>
      </w:r>
    </w:p>
    <w:p w:rsidR="009B3C0B" w:rsidRPr="009B3C0B" w:rsidRDefault="009B3C0B" w:rsidP="009B3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3C0B">
        <w:rPr>
          <w:rFonts w:ascii="Times New Roman" w:eastAsia="Times New Roman" w:hAnsi="Times New Roman" w:cs="Times New Roman"/>
          <w:b/>
          <w:bCs/>
          <w:sz w:val="36"/>
          <w:szCs w:val="36"/>
          <w:lang w:eastAsia="en-IN"/>
        </w:rPr>
        <w:t>5. Business Insights and Recommendations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Based on the metrics and analytical dimensions available in the dashboard, the following actions are recommended:</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b/>
          <w:bCs/>
          <w:sz w:val="24"/>
          <w:szCs w:val="24"/>
          <w:lang w:eastAsia="en-IN"/>
        </w:rPr>
        <w:t>1. Strengthen occasion-based marketing</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Compare revenue across occasions and plan targeted campaigns around periods with stronger historical demand. Use historical order patterns to guide campaign timing and inventory preparation.</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b/>
          <w:bCs/>
          <w:sz w:val="24"/>
          <w:szCs w:val="24"/>
          <w:lang w:eastAsia="en-IN"/>
        </w:rPr>
        <w:t>2. Optimize product portfolio management</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Evaluate revenue and order volume at the product and category levels. Prioritize products with strong performance while investigating underperforming products for potential pricing, positioning, or marketing improvements.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b/>
          <w:bCs/>
          <w:sz w:val="24"/>
          <w:szCs w:val="24"/>
          <w:lang w:eastAsia="en-IN"/>
        </w:rPr>
        <w:t>3. Improve monthly sales planning</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Monitor monthly revenue trends and compare them with previous periods. Use the results to plan inventory, promotional calendars, and sales targets.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b/>
          <w:bCs/>
          <w:sz w:val="24"/>
          <w:szCs w:val="24"/>
          <w:lang w:eastAsia="en-IN"/>
        </w:rPr>
        <w:t>4. Align operations with hourly demand</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Use order-hour analysis to understand periods of higher customer activity. Where order volumes are concentrated, review staffing, order processing capacity, and customer support coverage.</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b/>
          <w:bCs/>
          <w:sz w:val="24"/>
          <w:szCs w:val="24"/>
          <w:lang w:eastAsia="en-IN"/>
        </w:rPr>
        <w:t>5. Develop city-specific strategies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Use city-level order patterns to identify markets for targeted campaigns and evaluate opportunities to expand customer reach. Consider revenue per order and delivery performance alongside order volume before allocating additional resources.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b/>
          <w:bCs/>
          <w:sz w:val="24"/>
          <w:szCs w:val="24"/>
          <w:lang w:eastAsia="en-IN"/>
        </w:rPr>
        <w:lastRenderedPageBreak/>
        <w:t>6. Monitor delivery efficiency</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Track delivery time alongside order volume and customer feedback, where available. Investigate delays by city, occasion, or order period to identify operational improvement opportunities.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b/>
          <w:bCs/>
          <w:sz w:val="24"/>
          <w:szCs w:val="24"/>
          <w:lang w:eastAsia="en-IN"/>
        </w:rPr>
        <w:t>7. Establish consistent KPI monitoring</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Create a regular reporting process for revenue, orders, average spending, product performance, and delivery time. This will help management detect changes early and evaluate whether business initiatives are producing measurable improvements.</w:t>
      </w:r>
    </w:p>
    <w:p w:rsidR="009B3C0B" w:rsidRPr="009B3C0B" w:rsidRDefault="009B3C0B" w:rsidP="009B3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3C0B">
        <w:rPr>
          <w:rFonts w:ascii="Times New Roman" w:eastAsia="Times New Roman" w:hAnsi="Times New Roman" w:cs="Times New Roman"/>
          <w:b/>
          <w:bCs/>
          <w:sz w:val="36"/>
          <w:szCs w:val="36"/>
          <w:lang w:eastAsia="en-IN"/>
        </w:rPr>
        <w:t>6. Business Value</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FNP Sales Analysis dashboard provides a consolidated framework for monitoring sales performance and exploring the factors that influence revenue and order activity.</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Its main business value is the ability to bring together financial, product, customer-spending, temporal, geographic, and delivery-related indicators in one reporting interface. This can reduce the effort required for manual reporting and help stakeholders investigate business performance more systematically.</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dashboard can support sales planning, promotional strategy, product management, inventory decisions, and operational monitoring. Quantifying improvements in these areas would require comparison with historical benchmarks or subsequent business results.</w:t>
      </w:r>
    </w:p>
    <w:p w:rsidR="009B3C0B" w:rsidRPr="009B3C0B" w:rsidRDefault="009B3C0B" w:rsidP="009B3C0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B3C0B">
        <w:rPr>
          <w:rFonts w:ascii="Times New Roman" w:eastAsia="Times New Roman" w:hAnsi="Times New Roman" w:cs="Times New Roman"/>
          <w:b/>
          <w:bCs/>
          <w:sz w:val="36"/>
          <w:szCs w:val="36"/>
          <w:lang w:eastAsia="en-IN"/>
        </w:rPr>
        <w:t>7. Conclusion</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FNP Sales Analysis project demonstrates how sales data can be organized into a dashboard that communicates important business performance indicators and supports structured analysis.</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The reported results include 1,000 orders, total revenue of ₹35,20,984.00, average customer spending of ₹3,520.98, and an average order delivery-time metric of 5.53. The dashboard also enables analysis of revenue by occasion, product category, month, and order hour, alongside product-level revenue and city-level order volume.</w:t>
      </w:r>
    </w:p>
    <w:p w:rsidR="009B3C0B" w:rsidRPr="009B3C0B" w:rsidRDefault="009B3C0B" w:rsidP="009B3C0B">
      <w:pPr>
        <w:spacing w:before="100" w:beforeAutospacing="1" w:after="100" w:afterAutospacing="1" w:line="240" w:lineRule="auto"/>
        <w:rPr>
          <w:rFonts w:ascii="Times New Roman" w:eastAsia="Times New Roman" w:hAnsi="Times New Roman" w:cs="Times New Roman"/>
          <w:sz w:val="24"/>
          <w:szCs w:val="24"/>
          <w:lang w:eastAsia="en-IN"/>
        </w:rPr>
      </w:pPr>
      <w:r w:rsidRPr="009B3C0B">
        <w:rPr>
          <w:rFonts w:ascii="Times New Roman" w:eastAsia="Times New Roman" w:hAnsi="Times New Roman" w:cs="Times New Roman"/>
          <w:sz w:val="24"/>
          <w:szCs w:val="24"/>
          <w:lang w:eastAsia="en-IN"/>
        </w:rPr>
        <w:t>Overall, the project establishes a useful foundation for data-driven sales monitoring. By combining the dashboard with validated source data, historical comparisons, and ongoing KPI tracking, the business can develop more precise insights and make better-informed decisions about sales growth and operational efficiency.</w:t>
      </w:r>
    </w:p>
    <w:p w:rsidR="00221563" w:rsidRDefault="00221563"/>
    <w:sectPr w:rsidR="00221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04DAA"/>
    <w:multiLevelType w:val="multilevel"/>
    <w:tmpl w:val="53F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0138A"/>
    <w:multiLevelType w:val="multilevel"/>
    <w:tmpl w:val="9A7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0B"/>
    <w:rsid w:val="00221563"/>
    <w:rsid w:val="009B3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25F0"/>
  <w15:chartTrackingRefBased/>
  <w15:docId w15:val="{3D989416-3ADE-4B6D-B818-8100E1A5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B3C0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B3C0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B3C0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C0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B3C0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B3C0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B3C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B3C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27041">
      <w:bodyDiv w:val="1"/>
      <w:marLeft w:val="0"/>
      <w:marRight w:val="0"/>
      <w:marTop w:val="0"/>
      <w:marBottom w:val="0"/>
      <w:divBdr>
        <w:top w:val="none" w:sz="0" w:space="0" w:color="auto"/>
        <w:left w:val="none" w:sz="0" w:space="0" w:color="auto"/>
        <w:bottom w:val="none" w:sz="0" w:space="0" w:color="auto"/>
        <w:right w:val="none" w:sz="0" w:space="0" w:color="auto"/>
      </w:divBdr>
    </w:div>
    <w:div w:id="262424254">
      <w:bodyDiv w:val="1"/>
      <w:marLeft w:val="0"/>
      <w:marRight w:val="0"/>
      <w:marTop w:val="0"/>
      <w:marBottom w:val="0"/>
      <w:divBdr>
        <w:top w:val="none" w:sz="0" w:space="0" w:color="auto"/>
        <w:left w:val="none" w:sz="0" w:space="0" w:color="auto"/>
        <w:bottom w:val="none" w:sz="0" w:space="0" w:color="auto"/>
        <w:right w:val="none" w:sz="0" w:space="0" w:color="auto"/>
      </w:divBdr>
    </w:div>
    <w:div w:id="444732063">
      <w:bodyDiv w:val="1"/>
      <w:marLeft w:val="0"/>
      <w:marRight w:val="0"/>
      <w:marTop w:val="0"/>
      <w:marBottom w:val="0"/>
      <w:divBdr>
        <w:top w:val="none" w:sz="0" w:space="0" w:color="auto"/>
        <w:left w:val="none" w:sz="0" w:space="0" w:color="auto"/>
        <w:bottom w:val="none" w:sz="0" w:space="0" w:color="auto"/>
        <w:right w:val="none" w:sz="0" w:space="0" w:color="auto"/>
      </w:divBdr>
    </w:div>
    <w:div w:id="1089809656">
      <w:bodyDiv w:val="1"/>
      <w:marLeft w:val="0"/>
      <w:marRight w:val="0"/>
      <w:marTop w:val="0"/>
      <w:marBottom w:val="0"/>
      <w:divBdr>
        <w:top w:val="none" w:sz="0" w:space="0" w:color="auto"/>
        <w:left w:val="none" w:sz="0" w:space="0" w:color="auto"/>
        <w:bottom w:val="none" w:sz="0" w:space="0" w:color="auto"/>
        <w:right w:val="none" w:sz="0" w:space="0" w:color="auto"/>
      </w:divBdr>
    </w:div>
    <w:div w:id="2099250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1235</Words>
  <Characters>7043</Characters>
  <Application>Microsoft Office Word</Application>
  <DocSecurity>0</DocSecurity>
  <Lines>58</Lines>
  <Paragraphs>16</Paragraphs>
  <ScaleCrop>false</ScaleCrop>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2026-10-13T23:24:00Z</dcterms:created>
  <dcterms:modified xsi:type="dcterms:W3CDTF">2026-10-13T23:31:00Z</dcterms:modified>
</cp:coreProperties>
</file>