
<file path=[Content_Types].xml><?xml version="1.0" encoding="utf-8"?>
<Types xmlns="http://schemas.openxmlformats.org/package/2006/content-types">
  <Default Extension="bin" ContentType="application/vnd.ms-word.attachedToolbars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4"/>
        <w:gridCol w:w="6095"/>
      </w:tblGrid>
      <w:tr w:rsidR="009E5DD8" w:rsidTr="008A5C5E"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E5DD8" w:rsidRPr="009E5DD8" w:rsidRDefault="009E5DD8" w:rsidP="008A5C5E">
            <w:pPr>
              <w:ind w:left="34"/>
              <w:rPr>
                <w:rFonts w:ascii="Times New Roman" w:hAnsi="Times New Roman"/>
                <w:b/>
                <w:sz w:val="20"/>
              </w:rPr>
            </w:pPr>
            <w:r w:rsidRPr="009E5DD8">
              <w:rPr>
                <w:rFonts w:ascii="Times New Roman" w:hAnsi="Times New Roman"/>
                <w:b/>
                <w:sz w:val="20"/>
              </w:rPr>
              <w:t>Project: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E5DD8" w:rsidRPr="009E5DD8" w:rsidRDefault="009E5DD8" w:rsidP="008A5C5E">
            <w:pPr>
              <w:ind w:left="34"/>
              <w:rPr>
                <w:rFonts w:ascii="Times New Roman" w:hAnsi="Times New Roman"/>
                <w:sz w:val="20"/>
              </w:rPr>
            </w:pPr>
            <w:r w:rsidRPr="009E5DD8">
              <w:rPr>
                <w:rFonts w:ascii="Times New Roman" w:hAnsi="Times New Roman"/>
                <w:sz w:val="20"/>
              </w:rPr>
              <w:t>HTML5GAM</w:t>
            </w:r>
          </w:p>
        </w:tc>
      </w:tr>
      <w:tr w:rsidR="009E5DD8" w:rsidTr="008A5C5E"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b/>
                <w:sz w:val="20"/>
              </w:rPr>
            </w:pPr>
            <w:r w:rsidRPr="009E5DD8">
              <w:rPr>
                <w:rFonts w:ascii="Times New Roman" w:hAnsi="Times New Roman"/>
                <w:b/>
                <w:sz w:val="20"/>
              </w:rPr>
              <w:t>Epic: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043F4E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POI</w:t>
            </w:r>
          </w:p>
        </w:tc>
      </w:tr>
      <w:tr w:rsidR="009E5DD8" w:rsidTr="008A5C5E"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b/>
                <w:sz w:val="20"/>
              </w:rPr>
            </w:pPr>
            <w:r w:rsidRPr="009E5DD8">
              <w:rPr>
                <w:rFonts w:ascii="Times New Roman" w:hAnsi="Times New Roman"/>
                <w:b/>
                <w:sz w:val="20"/>
              </w:rPr>
              <w:t>Story / Feature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4C21BD" w:rsidP="00043F4E">
            <w:pPr>
              <w:rPr>
                <w:rFonts w:ascii="Times New Roman" w:hAnsi="Times New Roman"/>
                <w:sz w:val="20"/>
              </w:rPr>
            </w:pPr>
            <w:r w:rsidRPr="004C21BD">
              <w:rPr>
                <w:rFonts w:ascii="Times New Roman" w:hAnsi="Times New Roman"/>
                <w:sz w:val="20"/>
              </w:rPr>
              <w:t>IGAM-</w:t>
            </w:r>
            <w:r w:rsidR="00043F4E">
              <w:rPr>
                <w:rFonts w:ascii="Times New Roman" w:hAnsi="Times New Roman"/>
                <w:sz w:val="20"/>
              </w:rPr>
              <w:t>179-Filter POI’s by Type</w:t>
            </w:r>
          </w:p>
        </w:tc>
      </w:tr>
      <w:tr w:rsidR="009E5DD8" w:rsidTr="008A5C5E"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b/>
                <w:sz w:val="20"/>
              </w:rPr>
            </w:pPr>
            <w:r w:rsidRPr="009E5DD8">
              <w:rPr>
                <w:rFonts w:ascii="Times New Roman" w:hAnsi="Times New Roman"/>
                <w:b/>
                <w:sz w:val="20"/>
              </w:rPr>
              <w:t>Author: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sz w:val="20"/>
              </w:rPr>
            </w:pPr>
            <w:r w:rsidRPr="009E5DD8">
              <w:rPr>
                <w:rFonts w:ascii="Times New Roman" w:hAnsi="Times New Roman"/>
                <w:sz w:val="20"/>
              </w:rPr>
              <w:t>Nasir Khan</w:t>
            </w:r>
          </w:p>
        </w:tc>
      </w:tr>
      <w:tr w:rsidR="009E5DD8" w:rsidTr="008A5C5E"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b/>
                <w:sz w:val="20"/>
              </w:rPr>
            </w:pPr>
            <w:r w:rsidRPr="009E5DD8">
              <w:rPr>
                <w:rFonts w:ascii="Times New Roman" w:hAnsi="Times New Roman"/>
                <w:b/>
                <w:sz w:val="20"/>
              </w:rPr>
              <w:t>Date created: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043F4E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05/08/2014</w:t>
            </w:r>
          </w:p>
        </w:tc>
      </w:tr>
      <w:tr w:rsidR="009E5DD8" w:rsidTr="008A5C5E"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b/>
                <w:sz w:val="20"/>
              </w:rPr>
            </w:pPr>
            <w:r w:rsidRPr="009E5DD8">
              <w:rPr>
                <w:rFonts w:ascii="Times New Roman" w:hAnsi="Times New Roman"/>
                <w:b/>
                <w:sz w:val="20"/>
              </w:rPr>
              <w:t>Date last updated: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6311AD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06/08/2014</w:t>
            </w:r>
            <w:bookmarkStart w:id="0" w:name="_GoBack"/>
            <w:bookmarkEnd w:id="0"/>
          </w:p>
        </w:tc>
      </w:tr>
      <w:tr w:rsidR="009E5DD8" w:rsidTr="008A5C5E"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b/>
                <w:sz w:val="20"/>
              </w:rPr>
            </w:pPr>
            <w:r w:rsidRPr="009E5DD8">
              <w:rPr>
                <w:rFonts w:ascii="Times New Roman" w:hAnsi="Times New Roman"/>
                <w:b/>
                <w:sz w:val="20"/>
              </w:rPr>
              <w:t>Date agreed: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D8" w:rsidRPr="009E5DD8" w:rsidRDefault="009E5DD8" w:rsidP="008A5C5E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9E5DD8" w:rsidRDefault="009E5DD8" w:rsidP="009E5DD8"/>
    <w:p w:rsidR="009E5DD8" w:rsidRPr="009E5DD8" w:rsidRDefault="009E5DD8" w:rsidP="009E5DD8">
      <w:pPr>
        <w:rPr>
          <w:rFonts w:ascii="Times New Roman" w:hAnsi="Times New Roman"/>
          <w:b/>
          <w:sz w:val="20"/>
          <w:u w:val="single"/>
        </w:rPr>
      </w:pPr>
      <w:r w:rsidRPr="009E5DD8">
        <w:rPr>
          <w:rFonts w:ascii="Times New Roman" w:hAnsi="Times New Roman"/>
          <w:b/>
          <w:sz w:val="20"/>
          <w:u w:val="single"/>
        </w:rPr>
        <w:t>Purpose</w:t>
      </w:r>
    </w:p>
    <w:p w:rsidR="009E5DD8" w:rsidRPr="00D74EFD" w:rsidRDefault="009E5DD8" w:rsidP="009E5DD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D74EFD">
        <w:rPr>
          <w:rFonts w:ascii="Times New Roman" w:hAnsi="Times New Roman" w:cs="Times New Roman"/>
          <w:sz w:val="20"/>
          <w:szCs w:val="20"/>
        </w:rPr>
        <w:t xml:space="preserve">Validates the tester’s understanding of the requirements </w:t>
      </w:r>
    </w:p>
    <w:p w:rsidR="009E5DD8" w:rsidRPr="00D74EFD" w:rsidRDefault="009E5DD8" w:rsidP="009E5DD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D74EFD">
        <w:rPr>
          <w:rFonts w:ascii="Times New Roman" w:hAnsi="Times New Roman" w:cs="Times New Roman"/>
          <w:sz w:val="20"/>
          <w:szCs w:val="20"/>
        </w:rPr>
        <w:t>Validates the rest of the project team’s understanding of the requirements</w:t>
      </w:r>
    </w:p>
    <w:p w:rsidR="009E5DD8" w:rsidRPr="005B05ED" w:rsidRDefault="009E5DD8" w:rsidP="009E5DD8">
      <w:pPr>
        <w:rPr>
          <w:rFonts w:ascii="Times New Roman" w:hAnsi="Times New Roman"/>
          <w:sz w:val="20"/>
        </w:rPr>
      </w:pPr>
      <w:r w:rsidRPr="005B05ED">
        <w:rPr>
          <w:rFonts w:ascii="Times New Roman" w:hAnsi="Times New Roman"/>
          <w:sz w:val="20"/>
        </w:rPr>
        <w:t xml:space="preserve">Note: Priority column contains </w:t>
      </w:r>
      <w:r w:rsidR="00893D03" w:rsidRPr="005B05ED">
        <w:rPr>
          <w:rFonts w:ascii="Times New Roman" w:hAnsi="Times New Roman"/>
          <w:sz w:val="20"/>
        </w:rPr>
        <w:t>M (</w:t>
      </w:r>
      <w:r w:rsidRPr="005B05ED">
        <w:rPr>
          <w:rFonts w:ascii="Times New Roman" w:hAnsi="Times New Roman"/>
          <w:sz w:val="20"/>
        </w:rPr>
        <w:t xml:space="preserve">Must), </w:t>
      </w:r>
      <w:r w:rsidR="00893D03" w:rsidRPr="005B05ED">
        <w:rPr>
          <w:rFonts w:ascii="Times New Roman" w:hAnsi="Times New Roman"/>
          <w:sz w:val="20"/>
        </w:rPr>
        <w:t>NTH (</w:t>
      </w:r>
      <w:r w:rsidRPr="005B05ED">
        <w:rPr>
          <w:rFonts w:ascii="Times New Roman" w:hAnsi="Times New Roman"/>
          <w:sz w:val="20"/>
        </w:rPr>
        <w:t xml:space="preserve">Nice </w:t>
      </w:r>
      <w:r w:rsidR="00893D03" w:rsidRPr="005B05ED">
        <w:rPr>
          <w:rFonts w:ascii="Times New Roman" w:hAnsi="Times New Roman"/>
          <w:sz w:val="20"/>
        </w:rPr>
        <w:t>to</w:t>
      </w:r>
      <w:r w:rsidRPr="005B05ED">
        <w:rPr>
          <w:rFonts w:ascii="Times New Roman" w:hAnsi="Times New Roman"/>
          <w:sz w:val="20"/>
        </w:rPr>
        <w:t xml:space="preserve"> Have)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565"/>
        <w:gridCol w:w="3957"/>
        <w:gridCol w:w="1089"/>
      </w:tblGrid>
      <w:tr w:rsidR="00C3060A" w:rsidTr="00C3060A">
        <w:tc>
          <w:tcPr>
            <w:tcW w:w="675" w:type="dxa"/>
          </w:tcPr>
          <w:p w:rsidR="00C3060A" w:rsidRPr="00D74EFD" w:rsidRDefault="00C3060A" w:rsidP="008A5C5E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Sno</w:t>
            </w:r>
            <w:proofErr w:type="spellEnd"/>
          </w:p>
        </w:tc>
        <w:tc>
          <w:tcPr>
            <w:tcW w:w="3565" w:type="dxa"/>
          </w:tcPr>
          <w:p w:rsidR="00C3060A" w:rsidRPr="00D74EFD" w:rsidRDefault="00C3060A" w:rsidP="008A5C5E">
            <w:pPr>
              <w:rPr>
                <w:rFonts w:ascii="Times New Roman" w:hAnsi="Times New Roman"/>
                <w:sz w:val="20"/>
              </w:rPr>
            </w:pPr>
            <w:r w:rsidRPr="00D74EFD">
              <w:rPr>
                <w:rFonts w:ascii="Times New Roman" w:hAnsi="Times New Roman"/>
                <w:b/>
                <w:sz w:val="20"/>
              </w:rPr>
              <w:t>Scenario</w:t>
            </w:r>
          </w:p>
        </w:tc>
        <w:tc>
          <w:tcPr>
            <w:tcW w:w="3957" w:type="dxa"/>
          </w:tcPr>
          <w:p w:rsidR="00C3060A" w:rsidRPr="00D74EFD" w:rsidRDefault="00C3060A" w:rsidP="008A5C5E">
            <w:pPr>
              <w:rPr>
                <w:rFonts w:ascii="Times New Roman" w:hAnsi="Times New Roman"/>
                <w:sz w:val="20"/>
              </w:rPr>
            </w:pPr>
            <w:r w:rsidRPr="00D74EFD">
              <w:rPr>
                <w:rFonts w:ascii="Times New Roman" w:hAnsi="Times New Roman"/>
                <w:b/>
                <w:sz w:val="20"/>
              </w:rPr>
              <w:t>To Test :</w:t>
            </w:r>
          </w:p>
        </w:tc>
        <w:tc>
          <w:tcPr>
            <w:tcW w:w="1089" w:type="dxa"/>
          </w:tcPr>
          <w:p w:rsidR="00C3060A" w:rsidRPr="00D74EFD" w:rsidRDefault="00C3060A" w:rsidP="008A5C5E">
            <w:pPr>
              <w:rPr>
                <w:rFonts w:ascii="Times New Roman" w:hAnsi="Times New Roman"/>
                <w:b/>
                <w:sz w:val="20"/>
              </w:rPr>
            </w:pPr>
            <w:r w:rsidRPr="00D74EFD">
              <w:rPr>
                <w:rFonts w:ascii="Times New Roman" w:hAnsi="Times New Roman"/>
                <w:b/>
                <w:sz w:val="20"/>
              </w:rPr>
              <w:t>Priority</w:t>
            </w:r>
          </w:p>
        </w:tc>
      </w:tr>
      <w:tr w:rsidR="00376E27" w:rsidTr="00C3060A">
        <w:tc>
          <w:tcPr>
            <w:tcW w:w="675" w:type="dxa"/>
          </w:tcPr>
          <w:p w:rsidR="00376E27" w:rsidRDefault="00376E27" w:rsidP="001B53B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565" w:type="dxa"/>
          </w:tcPr>
          <w:p w:rsidR="00376E27" w:rsidRDefault="00376E27" w:rsidP="001B53B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Filter POI to appear under map feature menu</w:t>
            </w:r>
          </w:p>
        </w:tc>
        <w:tc>
          <w:tcPr>
            <w:tcW w:w="3957" w:type="dxa"/>
          </w:tcPr>
          <w:p w:rsidR="00376E27" w:rsidRDefault="00376E27" w:rsidP="001B53B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User should be able to open Filter POI under Map feature top nav.</w:t>
            </w:r>
          </w:p>
        </w:tc>
        <w:tc>
          <w:tcPr>
            <w:tcW w:w="1089" w:type="dxa"/>
          </w:tcPr>
          <w:p w:rsidR="00376E27" w:rsidRDefault="00F656F9" w:rsidP="001B53B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F656F9" w:rsidTr="00C3060A">
        <w:tc>
          <w:tcPr>
            <w:tcW w:w="675" w:type="dxa"/>
          </w:tcPr>
          <w:p w:rsidR="00F656F9" w:rsidRDefault="00F656F9" w:rsidP="001B53B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565" w:type="dxa"/>
          </w:tcPr>
          <w:p w:rsidR="00F656F9" w:rsidRDefault="00F656F9" w:rsidP="001B53B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Validate list of POI categories </w:t>
            </w:r>
          </w:p>
        </w:tc>
        <w:tc>
          <w:tcPr>
            <w:tcW w:w="3957" w:type="dxa"/>
          </w:tcPr>
          <w:p w:rsidR="00F656F9" w:rsidRDefault="00F656F9" w:rsidP="001B53B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User should be able to see list of available POI categories and all are turned off as Default.</w:t>
            </w:r>
          </w:p>
        </w:tc>
        <w:tc>
          <w:tcPr>
            <w:tcW w:w="1089" w:type="dxa"/>
          </w:tcPr>
          <w:p w:rsidR="00F656F9" w:rsidRDefault="00F656F9" w:rsidP="001B53B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B12273" w:rsidTr="00C3060A">
        <w:tc>
          <w:tcPr>
            <w:tcW w:w="675" w:type="dxa"/>
          </w:tcPr>
          <w:p w:rsidR="00B12273" w:rsidRDefault="00B12273" w:rsidP="001B53B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3565" w:type="dxa"/>
          </w:tcPr>
          <w:p w:rsidR="00B12273" w:rsidRDefault="00B12273" w:rsidP="001B53B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Validate POI’s Category side bar can be closed</w:t>
            </w:r>
          </w:p>
        </w:tc>
        <w:tc>
          <w:tcPr>
            <w:tcW w:w="3957" w:type="dxa"/>
          </w:tcPr>
          <w:p w:rsidR="00B12273" w:rsidRDefault="00B12273" w:rsidP="001B53B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User should be able to open/close side </w:t>
            </w:r>
            <w:proofErr w:type="gramStart"/>
            <w:r>
              <w:rPr>
                <w:rFonts w:ascii="Times New Roman" w:hAnsi="Times New Roman"/>
                <w:sz w:val="20"/>
              </w:rPr>
              <w:t>bar  after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selecting the category .</w:t>
            </w:r>
          </w:p>
        </w:tc>
        <w:tc>
          <w:tcPr>
            <w:tcW w:w="1089" w:type="dxa"/>
          </w:tcPr>
          <w:p w:rsidR="00B12273" w:rsidRDefault="00B12273" w:rsidP="001B53B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B12273" w:rsidTr="00C3060A">
        <w:tc>
          <w:tcPr>
            <w:tcW w:w="675" w:type="dxa"/>
          </w:tcPr>
          <w:p w:rsidR="00B12273" w:rsidRDefault="00C52F3B" w:rsidP="001B53B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3565" w:type="dxa"/>
          </w:tcPr>
          <w:p w:rsidR="00B12273" w:rsidRDefault="00B12273" w:rsidP="001B53B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POI Category selected should remain selected on re-open the side bar</w:t>
            </w:r>
            <w:r w:rsidR="007917CF">
              <w:rPr>
                <w:rFonts w:ascii="Times New Roman" w:hAnsi="Times New Roman"/>
                <w:sz w:val="20"/>
              </w:rPr>
              <w:t>( I meant for browser session, however needs to clarify)</w:t>
            </w:r>
          </w:p>
        </w:tc>
        <w:tc>
          <w:tcPr>
            <w:tcW w:w="3957" w:type="dxa"/>
          </w:tcPr>
          <w:p w:rsidR="00B12273" w:rsidRPr="007917CF" w:rsidRDefault="00B12273" w:rsidP="007917CF">
            <w:pPr>
              <w:rPr>
                <w:rFonts w:ascii="Times New Roman" w:hAnsi="Times New Roman"/>
                <w:i/>
                <w:sz w:val="18"/>
                <w:u w:val="single"/>
              </w:rPr>
            </w:pPr>
            <w:commentRangeStart w:id="1"/>
            <w:r>
              <w:rPr>
                <w:rFonts w:ascii="Times New Roman" w:hAnsi="Times New Roman"/>
                <w:sz w:val="20"/>
              </w:rPr>
              <w:t xml:space="preserve">Selected POI category should remain in its state </w:t>
            </w:r>
            <w:commentRangeEnd w:id="1"/>
            <w:r w:rsidR="00D35790">
              <w:rPr>
                <w:rStyle w:val="CommentReference"/>
              </w:rPr>
              <w:commentReference w:id="1"/>
            </w:r>
            <w:r w:rsidR="006605A6">
              <w:rPr>
                <w:rFonts w:ascii="Times New Roman" w:hAnsi="Times New Roman"/>
                <w:sz w:val="20"/>
              </w:rPr>
              <w:t xml:space="preserve">  </w:t>
            </w:r>
            <w:r w:rsidR="007917CF">
              <w:rPr>
                <w:rFonts w:ascii="Times New Roman" w:hAnsi="Times New Roman"/>
                <w:i/>
                <w:sz w:val="18"/>
              </w:rPr>
              <w:t>I think yes , if  user wants to get rid of POI display they may have to explicitly turn off in setting)</w:t>
            </w:r>
          </w:p>
        </w:tc>
        <w:tc>
          <w:tcPr>
            <w:tcW w:w="1089" w:type="dxa"/>
          </w:tcPr>
          <w:p w:rsidR="00B12273" w:rsidRDefault="007917CF" w:rsidP="001B53B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C52F3B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3565" w:type="dxa"/>
          </w:tcPr>
          <w:p w:rsidR="00C3060A" w:rsidRPr="00D74EFD" w:rsidRDefault="00661AA8" w:rsidP="000633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Guest user to </w:t>
            </w:r>
            <w:r w:rsidR="000633DF">
              <w:rPr>
                <w:rFonts w:ascii="Times New Roman" w:hAnsi="Times New Roman"/>
                <w:sz w:val="20"/>
              </w:rPr>
              <w:t>filter POI Category</w:t>
            </w:r>
          </w:p>
        </w:tc>
        <w:tc>
          <w:tcPr>
            <w:tcW w:w="3957" w:type="dxa"/>
          </w:tcPr>
          <w:p w:rsidR="00661AA8" w:rsidRPr="006605A6" w:rsidRDefault="00376E27" w:rsidP="008A5C5E">
            <w:pPr>
              <w:rPr>
                <w:rFonts w:ascii="Times New Roman" w:hAnsi="Times New Roman"/>
                <w:i/>
                <w:sz w:val="16"/>
              </w:rPr>
            </w:pPr>
            <w:r>
              <w:rPr>
                <w:rFonts w:ascii="Times New Roman" w:hAnsi="Times New Roman"/>
                <w:sz w:val="20"/>
              </w:rPr>
              <w:t xml:space="preserve">Guest user to be able to </w:t>
            </w:r>
            <w:proofErr w:type="gramStart"/>
            <w:r>
              <w:rPr>
                <w:rFonts w:ascii="Times New Roman" w:hAnsi="Times New Roman"/>
                <w:sz w:val="20"/>
              </w:rPr>
              <w:t>filter  POI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on the map </w:t>
            </w:r>
            <w:commentRangeStart w:id="2"/>
            <w:r>
              <w:rPr>
                <w:rFonts w:ascii="Times New Roman" w:hAnsi="Times New Roman"/>
                <w:sz w:val="20"/>
              </w:rPr>
              <w:t>on the required location or UK level</w:t>
            </w:r>
            <w:commentRangeEnd w:id="2"/>
            <w:r w:rsidR="001B53BB">
              <w:rPr>
                <w:rStyle w:val="CommentReference"/>
              </w:rPr>
              <w:commentReference w:id="2"/>
            </w:r>
            <w:r w:rsidR="006605A6">
              <w:rPr>
                <w:rFonts w:ascii="Times New Roman" w:hAnsi="Times New Roman"/>
                <w:sz w:val="20"/>
              </w:rPr>
              <w:t xml:space="preserve"> </w:t>
            </w:r>
            <w:r w:rsidR="006605A6">
              <w:rPr>
                <w:rFonts w:ascii="Times New Roman" w:hAnsi="Times New Roman"/>
                <w:i/>
                <w:sz w:val="16"/>
              </w:rPr>
              <w:t>this is only for testing purpose to make POI pins are displayed always.</w:t>
            </w:r>
          </w:p>
        </w:tc>
        <w:tc>
          <w:tcPr>
            <w:tcW w:w="1089" w:type="dxa"/>
          </w:tcPr>
          <w:p w:rsidR="00C3060A" w:rsidRPr="00D74EFD" w:rsidRDefault="00661AA8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C52F3B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3565" w:type="dxa"/>
          </w:tcPr>
          <w:p w:rsidR="00C3060A" w:rsidRPr="00D74EFD" w:rsidRDefault="000633DF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Registered user to filter</w:t>
            </w:r>
            <w:r w:rsidR="00661AA8">
              <w:rPr>
                <w:rFonts w:ascii="Times New Roman" w:hAnsi="Times New Roman"/>
                <w:sz w:val="20"/>
              </w:rPr>
              <w:t xml:space="preserve"> POI</w:t>
            </w:r>
          </w:p>
        </w:tc>
        <w:tc>
          <w:tcPr>
            <w:tcW w:w="3957" w:type="dxa"/>
          </w:tcPr>
          <w:p w:rsidR="00C3060A" w:rsidRPr="00100F2C" w:rsidRDefault="00376E27" w:rsidP="008A5C5E">
            <w:pPr>
              <w:rPr>
                <w:rFonts w:ascii="Times New Roman" w:hAnsi="Times New Roman"/>
                <w:i/>
                <w:sz w:val="16"/>
              </w:rPr>
            </w:pPr>
            <w:r>
              <w:rPr>
                <w:rFonts w:ascii="Times New Roman" w:hAnsi="Times New Roman"/>
                <w:sz w:val="20"/>
              </w:rPr>
              <w:t xml:space="preserve">Registered user is able to </w:t>
            </w:r>
            <w:proofErr w:type="gramStart"/>
            <w:r>
              <w:rPr>
                <w:rFonts w:ascii="Times New Roman" w:hAnsi="Times New Roman"/>
                <w:sz w:val="20"/>
              </w:rPr>
              <w:t xml:space="preserve">filter </w:t>
            </w:r>
            <w:r w:rsidR="00661AA8">
              <w:rPr>
                <w:rFonts w:ascii="Times New Roman" w:hAnsi="Times New Roman"/>
                <w:sz w:val="20"/>
              </w:rPr>
              <w:t xml:space="preserve"> POI</w:t>
            </w:r>
            <w:proofErr w:type="gramEnd"/>
            <w:r w:rsidR="00661AA8">
              <w:rPr>
                <w:rFonts w:ascii="Times New Roman" w:hAnsi="Times New Roman"/>
                <w:sz w:val="20"/>
              </w:rPr>
              <w:t xml:space="preserve"> on the </w:t>
            </w:r>
            <w:commentRangeStart w:id="3"/>
            <w:r w:rsidR="00661AA8">
              <w:rPr>
                <w:rFonts w:ascii="Times New Roman" w:hAnsi="Times New Roman"/>
                <w:sz w:val="20"/>
              </w:rPr>
              <w:t>map on required location</w:t>
            </w:r>
            <w:r>
              <w:rPr>
                <w:rFonts w:ascii="Times New Roman" w:hAnsi="Times New Roman"/>
                <w:sz w:val="20"/>
              </w:rPr>
              <w:t xml:space="preserve"> or UK level</w:t>
            </w:r>
            <w:commentRangeEnd w:id="3"/>
            <w:r w:rsidR="001B53BB">
              <w:rPr>
                <w:rStyle w:val="CommentReference"/>
              </w:rPr>
              <w:commentReference w:id="3"/>
            </w:r>
            <w:r w:rsidR="00100F2C">
              <w:rPr>
                <w:rFonts w:ascii="Times New Roman" w:hAnsi="Times New Roman"/>
                <w:sz w:val="20"/>
              </w:rPr>
              <w:t xml:space="preserve"> </w:t>
            </w:r>
            <w:r w:rsidR="00100F2C">
              <w:rPr>
                <w:rFonts w:ascii="Times New Roman" w:hAnsi="Times New Roman"/>
                <w:i/>
                <w:sz w:val="16"/>
              </w:rPr>
              <w:t xml:space="preserve"> this is only as part of test coverage however its confirmed that behaviour would remain same.</w:t>
            </w:r>
          </w:p>
        </w:tc>
        <w:tc>
          <w:tcPr>
            <w:tcW w:w="1089" w:type="dxa"/>
          </w:tcPr>
          <w:p w:rsidR="00C3060A" w:rsidRPr="00D74EFD" w:rsidRDefault="00661AA8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C52F3B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3565" w:type="dxa"/>
          </w:tcPr>
          <w:p w:rsidR="00C3060A" w:rsidRPr="00D74EFD" w:rsidRDefault="00661AA8" w:rsidP="000633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Subscriber user to </w:t>
            </w:r>
            <w:r w:rsidR="000633DF">
              <w:rPr>
                <w:rFonts w:ascii="Times New Roman" w:hAnsi="Times New Roman"/>
                <w:sz w:val="20"/>
              </w:rPr>
              <w:t>filter</w:t>
            </w:r>
            <w:r>
              <w:rPr>
                <w:rFonts w:ascii="Times New Roman" w:hAnsi="Times New Roman"/>
                <w:sz w:val="20"/>
              </w:rPr>
              <w:t xml:space="preserve"> POI</w:t>
            </w:r>
          </w:p>
        </w:tc>
        <w:tc>
          <w:tcPr>
            <w:tcW w:w="3957" w:type="dxa"/>
          </w:tcPr>
          <w:p w:rsidR="00C3060A" w:rsidRPr="00D74EFD" w:rsidRDefault="00661AA8" w:rsidP="008A5C5E">
            <w:pPr>
              <w:rPr>
                <w:rFonts w:ascii="Times New Roman" w:hAnsi="Times New Roman"/>
                <w:sz w:val="20"/>
              </w:rPr>
            </w:pPr>
            <w:commentRangeStart w:id="4"/>
            <w:r>
              <w:rPr>
                <w:rFonts w:ascii="Times New Roman" w:hAnsi="Times New Roman"/>
                <w:sz w:val="20"/>
              </w:rPr>
              <w:t>Subscriber user to view POI on the map on the request location</w:t>
            </w:r>
            <w:r w:rsidR="00376E27">
              <w:rPr>
                <w:rFonts w:ascii="Times New Roman" w:hAnsi="Times New Roman"/>
                <w:sz w:val="20"/>
              </w:rPr>
              <w:t xml:space="preserve"> or UK level</w:t>
            </w:r>
            <w:commentRangeEnd w:id="4"/>
            <w:r w:rsidR="001B53BB">
              <w:rPr>
                <w:rStyle w:val="CommentReference"/>
              </w:rPr>
              <w:commentReference w:id="4"/>
            </w:r>
          </w:p>
        </w:tc>
        <w:tc>
          <w:tcPr>
            <w:tcW w:w="1089" w:type="dxa"/>
          </w:tcPr>
          <w:p w:rsidR="00C3060A" w:rsidRPr="00D74EFD" w:rsidRDefault="00661AA8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C52F3B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3565" w:type="dxa"/>
          </w:tcPr>
          <w:p w:rsidR="00C3060A" w:rsidRPr="00D74EFD" w:rsidRDefault="00661AA8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Default POI category  </w:t>
            </w:r>
          </w:p>
        </w:tc>
        <w:tc>
          <w:tcPr>
            <w:tcW w:w="3957" w:type="dxa"/>
          </w:tcPr>
          <w:p w:rsidR="00C3060A" w:rsidRPr="00D74EFD" w:rsidRDefault="00661AA8" w:rsidP="008A5C5E">
            <w:pPr>
              <w:rPr>
                <w:rFonts w:ascii="Times New Roman" w:hAnsi="Times New Roman"/>
                <w:sz w:val="20"/>
              </w:rPr>
            </w:pPr>
            <w:commentRangeStart w:id="5"/>
            <w:r>
              <w:rPr>
                <w:rFonts w:ascii="Times New Roman" w:hAnsi="Times New Roman"/>
                <w:sz w:val="20"/>
              </w:rPr>
              <w:t>Al</w:t>
            </w:r>
            <w:r w:rsidR="006605A6">
              <w:rPr>
                <w:rFonts w:ascii="Times New Roman" w:hAnsi="Times New Roman"/>
                <w:sz w:val="20"/>
              </w:rPr>
              <w:t>l POI categories to be turned off</w:t>
            </w:r>
            <w:r>
              <w:rPr>
                <w:rFonts w:ascii="Times New Roman" w:hAnsi="Times New Roman"/>
                <w:sz w:val="20"/>
              </w:rPr>
              <w:t xml:space="preserve"> default level</w:t>
            </w:r>
            <w:commentRangeEnd w:id="5"/>
            <w:r w:rsidR="001B53BB">
              <w:rPr>
                <w:rStyle w:val="CommentReference"/>
              </w:rPr>
              <w:commentReference w:id="5"/>
            </w:r>
            <w:r w:rsidR="006605A6">
              <w:rPr>
                <w:rFonts w:ascii="Times New Roman" w:hAnsi="Times New Roman"/>
                <w:sz w:val="20"/>
              </w:rPr>
              <w:t xml:space="preserve"> </w:t>
            </w:r>
            <w:r w:rsidR="006605A6" w:rsidRPr="006605A6">
              <w:rPr>
                <w:rFonts w:ascii="Times New Roman" w:hAnsi="Times New Roman"/>
                <w:i/>
                <w:sz w:val="18"/>
              </w:rPr>
              <w:t>that’s correct its type</w:t>
            </w:r>
            <w:r w:rsidR="006605A6" w:rsidRPr="006605A6">
              <w:rPr>
                <w:rFonts w:ascii="Times New Roman" w:hAnsi="Times New Roman"/>
                <w:sz w:val="18"/>
              </w:rPr>
              <w:t xml:space="preserve"> </w:t>
            </w:r>
            <w:r w:rsidR="006605A6" w:rsidRPr="006605A6">
              <w:rPr>
                <w:rFonts w:ascii="Times New Roman" w:hAnsi="Times New Roman"/>
                <w:i/>
                <w:sz w:val="18"/>
              </w:rPr>
              <w:t>updated now</w:t>
            </w:r>
          </w:p>
        </w:tc>
        <w:tc>
          <w:tcPr>
            <w:tcW w:w="1089" w:type="dxa"/>
          </w:tcPr>
          <w:p w:rsidR="00C3060A" w:rsidRPr="00D74EFD" w:rsidRDefault="00661AA8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C52F3B" w:rsidP="005119D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3565" w:type="dxa"/>
          </w:tcPr>
          <w:p w:rsidR="00C3060A" w:rsidRPr="00D74EFD" w:rsidRDefault="000633DF" w:rsidP="005119D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Filter Single POI category</w:t>
            </w:r>
          </w:p>
        </w:tc>
        <w:tc>
          <w:tcPr>
            <w:tcW w:w="3957" w:type="dxa"/>
          </w:tcPr>
          <w:p w:rsidR="00C3060A" w:rsidRPr="00D74EFD" w:rsidRDefault="000633DF" w:rsidP="000633D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User can filter POI by selecting single POI category </w:t>
            </w:r>
          </w:p>
        </w:tc>
        <w:tc>
          <w:tcPr>
            <w:tcW w:w="1089" w:type="dxa"/>
          </w:tcPr>
          <w:p w:rsidR="00C3060A" w:rsidRPr="00D74EFD" w:rsidRDefault="00A824B2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C52F3B" w:rsidP="005119D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3565" w:type="dxa"/>
          </w:tcPr>
          <w:p w:rsidR="00C3060A" w:rsidRPr="00D74EFD" w:rsidRDefault="000633DF" w:rsidP="005119D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Filter more than one POI category</w:t>
            </w:r>
          </w:p>
        </w:tc>
        <w:tc>
          <w:tcPr>
            <w:tcW w:w="3957" w:type="dxa"/>
          </w:tcPr>
          <w:p w:rsidR="00C3060A" w:rsidRPr="00D74EFD" w:rsidRDefault="000633DF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User can filter with by more than on category</w:t>
            </w:r>
          </w:p>
        </w:tc>
        <w:tc>
          <w:tcPr>
            <w:tcW w:w="1089" w:type="dxa"/>
          </w:tcPr>
          <w:p w:rsidR="00C3060A" w:rsidRPr="00D74EFD" w:rsidRDefault="00376E27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C52F3B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3565" w:type="dxa"/>
          </w:tcPr>
          <w:p w:rsidR="00C3060A" w:rsidRPr="003256FB" w:rsidRDefault="00EF5F8A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Filter all POI category </w:t>
            </w:r>
          </w:p>
        </w:tc>
        <w:tc>
          <w:tcPr>
            <w:tcW w:w="3957" w:type="dxa"/>
          </w:tcPr>
          <w:p w:rsidR="00C3060A" w:rsidRPr="006605A6" w:rsidRDefault="00EF5F8A" w:rsidP="008A5C5E">
            <w:pPr>
              <w:rPr>
                <w:rFonts w:ascii="Times New Roman" w:hAnsi="Times New Roman"/>
                <w:i/>
                <w:sz w:val="16"/>
              </w:rPr>
            </w:pPr>
            <w:commentRangeStart w:id="6"/>
            <w:r>
              <w:rPr>
                <w:rFonts w:ascii="Times New Roman" w:hAnsi="Times New Roman"/>
                <w:sz w:val="20"/>
              </w:rPr>
              <w:t>U</w:t>
            </w:r>
            <w:r w:rsidR="006605A6">
              <w:rPr>
                <w:rFonts w:ascii="Times New Roman" w:hAnsi="Times New Roman"/>
                <w:sz w:val="20"/>
              </w:rPr>
              <w:t>ser able to turn on</w:t>
            </w:r>
            <w:r>
              <w:rPr>
                <w:rFonts w:ascii="Times New Roman" w:hAnsi="Times New Roman"/>
                <w:sz w:val="20"/>
              </w:rPr>
              <w:t xml:space="preserve"> all POI </w:t>
            </w:r>
            <w:proofErr w:type="gramStart"/>
            <w:r>
              <w:rPr>
                <w:rFonts w:ascii="Times New Roman" w:hAnsi="Times New Roman"/>
                <w:sz w:val="20"/>
              </w:rPr>
              <w:t>category</w:t>
            </w:r>
            <w:proofErr w:type="gramEnd"/>
            <w:r w:rsidR="00E8280A">
              <w:rPr>
                <w:rFonts w:ascii="Times New Roman" w:hAnsi="Times New Roman"/>
                <w:sz w:val="20"/>
              </w:rPr>
              <w:t xml:space="preserve"> and see POI pins on the map. </w:t>
            </w:r>
            <w:commentRangeEnd w:id="6"/>
            <w:r w:rsidR="001B53BB">
              <w:rPr>
                <w:rStyle w:val="CommentReference"/>
              </w:rPr>
              <w:commentReference w:id="6"/>
            </w:r>
            <w:r w:rsidR="006605A6">
              <w:rPr>
                <w:rFonts w:ascii="Times New Roman" w:hAnsi="Times New Roman"/>
                <w:sz w:val="20"/>
              </w:rPr>
              <w:t xml:space="preserve"> </w:t>
            </w:r>
            <w:r w:rsidR="006605A6">
              <w:rPr>
                <w:rFonts w:ascii="Times New Roman" w:hAnsi="Times New Roman"/>
                <w:i/>
                <w:sz w:val="16"/>
              </w:rPr>
              <w:t>Here I meant as turning on all POI to see all category  available pins on the map</w:t>
            </w:r>
          </w:p>
        </w:tc>
        <w:tc>
          <w:tcPr>
            <w:tcW w:w="1089" w:type="dxa"/>
          </w:tcPr>
          <w:p w:rsidR="00C3060A" w:rsidRPr="00D74EFD" w:rsidRDefault="00EF5F8A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Default="00C52F3B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w="3565" w:type="dxa"/>
          </w:tcPr>
          <w:p w:rsidR="00C3060A" w:rsidRPr="003256FB" w:rsidRDefault="006B675E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Filtered POIs can be cleared</w:t>
            </w:r>
          </w:p>
        </w:tc>
        <w:tc>
          <w:tcPr>
            <w:tcW w:w="3957" w:type="dxa"/>
          </w:tcPr>
          <w:p w:rsidR="00C3060A" w:rsidRPr="006605A6" w:rsidRDefault="006B675E" w:rsidP="008A5C5E">
            <w:pPr>
              <w:rPr>
                <w:rFonts w:ascii="Times New Roman" w:hAnsi="Times New Roman"/>
                <w:i/>
                <w:sz w:val="16"/>
              </w:rPr>
            </w:pPr>
            <w:r>
              <w:rPr>
                <w:rFonts w:ascii="Times New Roman" w:hAnsi="Times New Roman"/>
                <w:sz w:val="20"/>
              </w:rPr>
              <w:t xml:space="preserve">User is able to clear the selected POI category </w:t>
            </w:r>
            <w:commentRangeStart w:id="7"/>
            <w:r>
              <w:rPr>
                <w:rFonts w:ascii="Times New Roman" w:hAnsi="Times New Roman"/>
                <w:sz w:val="20"/>
              </w:rPr>
              <w:t xml:space="preserve">and Pins </w:t>
            </w:r>
            <w:commentRangeEnd w:id="7"/>
            <w:r w:rsidR="001B53BB">
              <w:rPr>
                <w:rStyle w:val="CommentReference"/>
              </w:rPr>
              <w:commentReference w:id="7"/>
            </w:r>
            <w:r>
              <w:rPr>
                <w:rFonts w:ascii="Times New Roman" w:hAnsi="Times New Roman"/>
                <w:sz w:val="20"/>
              </w:rPr>
              <w:t>on the map should be removed.</w:t>
            </w:r>
            <w:r w:rsidR="006605A6">
              <w:rPr>
                <w:rFonts w:ascii="Times New Roman" w:hAnsi="Times New Roman"/>
                <w:sz w:val="20"/>
              </w:rPr>
              <w:t xml:space="preserve"> </w:t>
            </w:r>
            <w:r w:rsidR="006605A6">
              <w:rPr>
                <w:rFonts w:ascii="Times New Roman" w:hAnsi="Times New Roman"/>
                <w:i/>
                <w:sz w:val="16"/>
              </w:rPr>
              <w:t>yes</w:t>
            </w:r>
          </w:p>
        </w:tc>
        <w:tc>
          <w:tcPr>
            <w:tcW w:w="1089" w:type="dxa"/>
          </w:tcPr>
          <w:p w:rsidR="00C3060A" w:rsidRPr="00D74EFD" w:rsidRDefault="006B675E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F656F9" w:rsidP="0038156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  <w:r w:rsidR="00C52F3B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3565" w:type="dxa"/>
          </w:tcPr>
          <w:p w:rsidR="00C3060A" w:rsidRPr="003256FB" w:rsidRDefault="006B675E" w:rsidP="0038156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Filtered POIs can be cleared on the top parent category level</w:t>
            </w:r>
          </w:p>
        </w:tc>
        <w:tc>
          <w:tcPr>
            <w:tcW w:w="3957" w:type="dxa"/>
          </w:tcPr>
          <w:p w:rsidR="00C3060A" w:rsidRPr="003256FB" w:rsidRDefault="006B675E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User is able to clear all the related POI category type by turning of the parent POI category type.</w:t>
            </w:r>
          </w:p>
        </w:tc>
        <w:tc>
          <w:tcPr>
            <w:tcW w:w="1089" w:type="dxa"/>
          </w:tcPr>
          <w:p w:rsidR="00C3060A" w:rsidRPr="00D74EFD" w:rsidRDefault="006B675E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F656F9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  <w:r w:rsidR="00C52F3B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3565" w:type="dxa"/>
          </w:tcPr>
          <w:p w:rsidR="00C3060A" w:rsidRPr="003256FB" w:rsidRDefault="006B675E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POI pins to be  clustered on  high zoom </w:t>
            </w:r>
            <w:r>
              <w:rPr>
                <w:rFonts w:ascii="Times New Roman" w:hAnsi="Times New Roman"/>
                <w:sz w:val="20"/>
              </w:rPr>
              <w:lastRenderedPageBreak/>
              <w:t>level</w:t>
            </w:r>
          </w:p>
        </w:tc>
        <w:tc>
          <w:tcPr>
            <w:tcW w:w="3957" w:type="dxa"/>
          </w:tcPr>
          <w:p w:rsidR="00C3060A" w:rsidRPr="003256FB" w:rsidRDefault="006B675E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 xml:space="preserve">User can view the clustered POI if they zoom </w:t>
            </w:r>
            <w:r>
              <w:rPr>
                <w:rFonts w:ascii="Times New Roman" w:hAnsi="Times New Roman"/>
                <w:sz w:val="20"/>
              </w:rPr>
              <w:lastRenderedPageBreak/>
              <w:t>out map to high level</w:t>
            </w:r>
          </w:p>
        </w:tc>
        <w:tc>
          <w:tcPr>
            <w:tcW w:w="1089" w:type="dxa"/>
          </w:tcPr>
          <w:p w:rsidR="00C3060A" w:rsidRPr="00D74EFD" w:rsidRDefault="006B675E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Default="00F656F9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1</w:t>
            </w:r>
            <w:r w:rsidR="00C52F3B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3565" w:type="dxa"/>
          </w:tcPr>
          <w:p w:rsidR="00C3060A" w:rsidRPr="003256FB" w:rsidRDefault="006B675E" w:rsidP="00376E2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Clustered POIs </w:t>
            </w:r>
            <w:r w:rsidR="00376E27">
              <w:rPr>
                <w:rFonts w:ascii="Times New Roman" w:hAnsi="Times New Roman"/>
                <w:sz w:val="20"/>
              </w:rPr>
              <w:t xml:space="preserve"> split when zoomed in</w:t>
            </w:r>
          </w:p>
        </w:tc>
        <w:tc>
          <w:tcPr>
            <w:tcW w:w="3957" w:type="dxa"/>
          </w:tcPr>
          <w:p w:rsidR="00C3060A" w:rsidRPr="003256FB" w:rsidRDefault="006B675E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User is able to see clustered  POI being split when map is zoomed in.</w:t>
            </w:r>
          </w:p>
        </w:tc>
        <w:tc>
          <w:tcPr>
            <w:tcW w:w="1089" w:type="dxa"/>
          </w:tcPr>
          <w:p w:rsidR="00C3060A" w:rsidRPr="00D74EFD" w:rsidRDefault="006B675E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Default="00F656F9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  <w:r w:rsidR="00C52F3B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3565" w:type="dxa"/>
          </w:tcPr>
          <w:p w:rsidR="00C3060A" w:rsidRPr="003256FB" w:rsidRDefault="006B675E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Zoomed out UK level map POI</w:t>
            </w:r>
          </w:p>
        </w:tc>
        <w:tc>
          <w:tcPr>
            <w:tcW w:w="3957" w:type="dxa"/>
          </w:tcPr>
          <w:p w:rsidR="00C3060A" w:rsidRPr="003256FB" w:rsidRDefault="006B675E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User is able to see Clustered POIs with total number</w:t>
            </w:r>
            <w:r w:rsidR="00376E27">
              <w:rPr>
                <w:rFonts w:ascii="Times New Roman" w:hAnsi="Times New Roman"/>
                <w:sz w:val="20"/>
              </w:rPr>
              <w:t xml:space="preserve"> on the </w:t>
            </w:r>
            <w:proofErr w:type="gramStart"/>
            <w:r w:rsidR="00376E27">
              <w:rPr>
                <w:rFonts w:ascii="Times New Roman" w:hAnsi="Times New Roman"/>
                <w:sz w:val="20"/>
              </w:rPr>
              <w:t xml:space="preserve">pin </w:t>
            </w:r>
            <w:r>
              <w:rPr>
                <w:rFonts w:ascii="Times New Roman" w:hAnsi="Times New Roman"/>
                <w:sz w:val="20"/>
              </w:rPr>
              <w:t xml:space="preserve"> in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that location.</w:t>
            </w:r>
          </w:p>
        </w:tc>
        <w:tc>
          <w:tcPr>
            <w:tcW w:w="1089" w:type="dxa"/>
          </w:tcPr>
          <w:p w:rsidR="00C3060A" w:rsidRPr="00D74EFD" w:rsidRDefault="006B675E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C3060A" w:rsidRDefault="00F656F9" w:rsidP="008A5C5E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</w:t>
            </w:r>
            <w:r w:rsidR="00C52F3B">
              <w:rPr>
                <w:rFonts w:ascii="Times New Roman" w:hAnsi="Times New Roman"/>
                <w:b/>
                <w:sz w:val="16"/>
                <w:szCs w:val="16"/>
              </w:rPr>
              <w:t>7</w:t>
            </w:r>
          </w:p>
        </w:tc>
        <w:tc>
          <w:tcPr>
            <w:tcW w:w="3565" w:type="dxa"/>
          </w:tcPr>
          <w:p w:rsidR="00C3060A" w:rsidRPr="003256FB" w:rsidRDefault="006B675E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POI get split to Category level when zoomed </w:t>
            </w:r>
            <w:r w:rsidR="00376E27">
              <w:rPr>
                <w:rFonts w:ascii="Times New Roman" w:hAnsi="Times New Roman"/>
                <w:sz w:val="20"/>
              </w:rPr>
              <w:t>in</w:t>
            </w:r>
          </w:p>
        </w:tc>
        <w:tc>
          <w:tcPr>
            <w:tcW w:w="3957" w:type="dxa"/>
          </w:tcPr>
          <w:p w:rsidR="00C3060A" w:rsidRPr="006605A6" w:rsidRDefault="006B675E" w:rsidP="006605A6">
            <w:pPr>
              <w:rPr>
                <w:rFonts w:ascii="Times New Roman" w:hAnsi="Times New Roman"/>
                <w:i/>
                <w:sz w:val="16"/>
              </w:rPr>
            </w:pPr>
            <w:commentRangeStart w:id="8"/>
            <w:r>
              <w:rPr>
                <w:rFonts w:ascii="Times New Roman" w:hAnsi="Times New Roman"/>
                <w:sz w:val="20"/>
              </w:rPr>
              <w:t xml:space="preserve">User is able to see a Clustered POI is further split </w:t>
            </w:r>
            <w:r w:rsidR="006605A6">
              <w:rPr>
                <w:rFonts w:ascii="Times New Roman" w:hAnsi="Times New Roman"/>
                <w:sz w:val="20"/>
              </w:rPr>
              <w:t xml:space="preserve">to precise </w:t>
            </w:r>
            <w:r>
              <w:rPr>
                <w:rFonts w:ascii="Times New Roman" w:hAnsi="Times New Roman"/>
                <w:sz w:val="20"/>
              </w:rPr>
              <w:t xml:space="preserve"> level when zoomed in.</w:t>
            </w:r>
            <w:commentRangeEnd w:id="8"/>
            <w:r w:rsidR="001B53BB">
              <w:rPr>
                <w:rStyle w:val="CommentReference"/>
              </w:rPr>
              <w:commentReference w:id="8"/>
            </w:r>
            <w:r w:rsidR="006605A6">
              <w:rPr>
                <w:rFonts w:ascii="Times New Roman" w:hAnsi="Times New Roman"/>
                <w:sz w:val="20"/>
              </w:rPr>
              <w:t xml:space="preserve">  </w:t>
            </w:r>
            <w:r w:rsidR="006605A6">
              <w:rPr>
                <w:rFonts w:ascii="Times New Roman" w:hAnsi="Times New Roman"/>
                <w:i/>
                <w:sz w:val="16"/>
              </w:rPr>
              <w:t>this is purely to test clustering behaviour-  updated (removed category word)</w:t>
            </w:r>
          </w:p>
        </w:tc>
        <w:tc>
          <w:tcPr>
            <w:tcW w:w="1089" w:type="dxa"/>
          </w:tcPr>
          <w:p w:rsidR="00C3060A" w:rsidRPr="00D74EFD" w:rsidRDefault="006B675E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C9138E" w:rsidRDefault="00F656F9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  <w:r w:rsidR="00C52F3B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3565" w:type="dxa"/>
          </w:tcPr>
          <w:p w:rsidR="00C3060A" w:rsidRPr="006B675E" w:rsidRDefault="006B675E" w:rsidP="008A5C5E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16"/>
              </w:rPr>
              <w:t xml:space="preserve">POI filter are maintained only on </w:t>
            </w:r>
            <w:r w:rsidR="007917CF">
              <w:rPr>
                <w:rFonts w:ascii="Times New Roman" w:hAnsi="Times New Roman"/>
                <w:sz w:val="20"/>
                <w:szCs w:val="16"/>
              </w:rPr>
              <w:t xml:space="preserve">Browser </w:t>
            </w:r>
            <w:r>
              <w:rPr>
                <w:rFonts w:ascii="Times New Roman" w:hAnsi="Times New Roman"/>
                <w:sz w:val="20"/>
                <w:szCs w:val="16"/>
              </w:rPr>
              <w:t>session</w:t>
            </w:r>
          </w:p>
        </w:tc>
        <w:tc>
          <w:tcPr>
            <w:tcW w:w="3957" w:type="dxa"/>
          </w:tcPr>
          <w:p w:rsidR="00C3060A" w:rsidRPr="006605A6" w:rsidRDefault="006B675E" w:rsidP="008A5C5E">
            <w:pPr>
              <w:rPr>
                <w:rFonts w:ascii="Times New Roman" w:hAnsi="Times New Roman"/>
                <w:i/>
                <w:sz w:val="16"/>
              </w:rPr>
            </w:pPr>
            <w:commentRangeStart w:id="9"/>
            <w:r>
              <w:rPr>
                <w:rFonts w:ascii="Times New Roman" w:hAnsi="Times New Roman"/>
                <w:sz w:val="20"/>
              </w:rPr>
              <w:t xml:space="preserve">User is able to see POI  Filter selection is maintained only on </w:t>
            </w:r>
            <w:r w:rsidR="006605A6">
              <w:rPr>
                <w:rFonts w:ascii="Times New Roman" w:hAnsi="Times New Roman"/>
                <w:sz w:val="20"/>
              </w:rPr>
              <w:t xml:space="preserve">browser </w:t>
            </w:r>
            <w:r>
              <w:rPr>
                <w:rFonts w:ascii="Times New Roman" w:hAnsi="Times New Roman"/>
                <w:sz w:val="20"/>
              </w:rPr>
              <w:t>session based</w:t>
            </w:r>
            <w:commentRangeEnd w:id="9"/>
            <w:r w:rsidR="00D35790">
              <w:rPr>
                <w:rStyle w:val="CommentReference"/>
              </w:rPr>
              <w:commentReference w:id="9"/>
            </w:r>
            <w:r w:rsidR="006605A6">
              <w:rPr>
                <w:rFonts w:ascii="Times New Roman" w:hAnsi="Times New Roman"/>
                <w:sz w:val="20"/>
              </w:rPr>
              <w:t xml:space="preserve">  </w:t>
            </w:r>
            <w:r w:rsidR="006605A6">
              <w:rPr>
                <w:rFonts w:ascii="Times New Roman" w:hAnsi="Times New Roman"/>
                <w:i/>
                <w:sz w:val="16"/>
              </w:rPr>
              <w:t>I think here I meant for browser session as any user can filter POIs</w:t>
            </w:r>
          </w:p>
        </w:tc>
        <w:tc>
          <w:tcPr>
            <w:tcW w:w="1089" w:type="dxa"/>
          </w:tcPr>
          <w:p w:rsidR="00C3060A" w:rsidRPr="00D74EFD" w:rsidRDefault="006B675E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376E27" w:rsidTr="00C3060A">
        <w:tc>
          <w:tcPr>
            <w:tcW w:w="675" w:type="dxa"/>
          </w:tcPr>
          <w:p w:rsidR="00376E27" w:rsidRDefault="00F656F9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  <w:r w:rsidR="00C52F3B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3565" w:type="dxa"/>
          </w:tcPr>
          <w:p w:rsidR="00376E27" w:rsidRPr="00376E27" w:rsidRDefault="00BA7B3F" w:rsidP="008A5C5E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Filter POI should not be persisted for the user.</w:t>
            </w:r>
          </w:p>
        </w:tc>
        <w:tc>
          <w:tcPr>
            <w:tcW w:w="3957" w:type="dxa"/>
          </w:tcPr>
          <w:p w:rsidR="00376E27" w:rsidRPr="006605A6" w:rsidRDefault="00376E27" w:rsidP="00BA7B3F">
            <w:pPr>
              <w:rPr>
                <w:rFonts w:ascii="Times New Roman" w:hAnsi="Times New Roman"/>
                <w:i/>
                <w:sz w:val="18"/>
              </w:rPr>
            </w:pPr>
            <w:commentRangeStart w:id="10"/>
            <w:r>
              <w:rPr>
                <w:rFonts w:ascii="Times New Roman" w:hAnsi="Times New Roman"/>
                <w:sz w:val="20"/>
              </w:rPr>
              <w:t>User when re-</w:t>
            </w:r>
            <w:proofErr w:type="gramStart"/>
            <w:r>
              <w:rPr>
                <w:rFonts w:ascii="Times New Roman" w:hAnsi="Times New Roman"/>
                <w:sz w:val="20"/>
              </w:rPr>
              <w:t>logins</w:t>
            </w:r>
            <w:r w:rsidR="006605A6">
              <w:rPr>
                <w:rFonts w:ascii="Times New Roman" w:hAnsi="Times New Roman"/>
                <w:sz w:val="20"/>
              </w:rPr>
              <w:t>(</w:t>
            </w:r>
            <w:proofErr w:type="gramEnd"/>
            <w:r w:rsidR="006605A6">
              <w:rPr>
                <w:rFonts w:ascii="Times New Roman" w:hAnsi="Times New Roman"/>
                <w:sz w:val="20"/>
              </w:rPr>
              <w:t>not in same browser session)</w:t>
            </w:r>
            <w:r>
              <w:rPr>
                <w:rFonts w:ascii="Times New Roman" w:hAnsi="Times New Roman"/>
                <w:sz w:val="20"/>
              </w:rPr>
              <w:t xml:space="preserve"> POI filter setting in Map features  </w:t>
            </w:r>
            <w:r w:rsidR="00BA7B3F">
              <w:rPr>
                <w:rFonts w:ascii="Times New Roman" w:hAnsi="Times New Roman"/>
                <w:sz w:val="20"/>
              </w:rPr>
              <w:t>will be turned off by default.</w:t>
            </w:r>
            <w:commentRangeEnd w:id="10"/>
            <w:r w:rsidR="00D35790">
              <w:rPr>
                <w:rStyle w:val="CommentReference"/>
              </w:rPr>
              <w:commentReference w:id="10"/>
            </w:r>
            <w:r w:rsidR="006605A6">
              <w:rPr>
                <w:rFonts w:ascii="Times New Roman" w:hAnsi="Times New Roman"/>
                <w:sz w:val="20"/>
              </w:rPr>
              <w:t xml:space="preserve"> </w:t>
            </w:r>
            <w:r w:rsidR="006605A6">
              <w:rPr>
                <w:rFonts w:ascii="Times New Roman" w:hAnsi="Times New Roman"/>
                <w:i/>
                <w:sz w:val="18"/>
              </w:rPr>
              <w:t xml:space="preserve"> Here I meant when </w:t>
            </w:r>
            <w:proofErr w:type="gramStart"/>
            <w:r w:rsidR="006605A6">
              <w:rPr>
                <w:rFonts w:ascii="Times New Roman" w:hAnsi="Times New Roman"/>
                <w:i/>
                <w:sz w:val="18"/>
              </w:rPr>
              <w:t>user(</w:t>
            </w:r>
            <w:proofErr w:type="gramEnd"/>
            <w:r w:rsidR="006605A6">
              <w:rPr>
                <w:rFonts w:ascii="Times New Roman" w:hAnsi="Times New Roman"/>
                <w:i/>
                <w:sz w:val="18"/>
              </w:rPr>
              <w:t xml:space="preserve">registered/sub) logged in and filtered POI and later for next login it should not persist the settings which made in earlier login. However </w:t>
            </w:r>
            <w:proofErr w:type="gramStart"/>
            <w:r w:rsidR="006605A6">
              <w:rPr>
                <w:rFonts w:ascii="Times New Roman" w:hAnsi="Times New Roman"/>
                <w:i/>
                <w:sz w:val="18"/>
              </w:rPr>
              <w:t>browser sessions is</w:t>
            </w:r>
            <w:proofErr w:type="gramEnd"/>
            <w:r w:rsidR="006605A6">
              <w:rPr>
                <w:rFonts w:ascii="Times New Roman" w:hAnsi="Times New Roman"/>
                <w:i/>
                <w:sz w:val="18"/>
              </w:rPr>
              <w:t xml:space="preserve"> to be persisted. </w:t>
            </w:r>
          </w:p>
        </w:tc>
        <w:tc>
          <w:tcPr>
            <w:tcW w:w="1089" w:type="dxa"/>
          </w:tcPr>
          <w:p w:rsidR="00376E27" w:rsidRDefault="00376E27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C52F3B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w="3565" w:type="dxa"/>
          </w:tcPr>
          <w:p w:rsidR="00C3060A" w:rsidRPr="00D74EFD" w:rsidRDefault="00016B77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POI Categories can be filtered</w:t>
            </w:r>
          </w:p>
        </w:tc>
        <w:tc>
          <w:tcPr>
            <w:tcW w:w="3957" w:type="dxa"/>
          </w:tcPr>
          <w:p w:rsidR="00C3060A" w:rsidRPr="00D74EFD" w:rsidRDefault="00016B77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User is able to filter POI s from all categories irrespective POI data exist or not.</w:t>
            </w:r>
          </w:p>
        </w:tc>
        <w:tc>
          <w:tcPr>
            <w:tcW w:w="1089" w:type="dxa"/>
          </w:tcPr>
          <w:p w:rsidR="00C3060A" w:rsidRPr="00D74EFD" w:rsidRDefault="00016B77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Default="00C52F3B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21</w:t>
            </w:r>
          </w:p>
        </w:tc>
        <w:tc>
          <w:tcPr>
            <w:tcW w:w="3565" w:type="dxa"/>
          </w:tcPr>
          <w:p w:rsidR="00C3060A" w:rsidRPr="00D74EFD" w:rsidRDefault="00016B77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Nothing should happen if no POI </w:t>
            </w:r>
            <w:proofErr w:type="gramStart"/>
            <w:r>
              <w:rPr>
                <w:rFonts w:ascii="Times New Roman" w:hAnsi="Times New Roman"/>
                <w:sz w:val="20"/>
              </w:rPr>
              <w:t>exist</w:t>
            </w:r>
            <w:proofErr w:type="gramEnd"/>
            <w:r w:rsidR="00BA7B3F">
              <w:rPr>
                <w:rFonts w:ascii="Times New Roman" w:hAnsi="Times New Roman"/>
                <w:sz w:val="20"/>
              </w:rPr>
              <w:t xml:space="preserve"> in that view area.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3957" w:type="dxa"/>
          </w:tcPr>
          <w:p w:rsidR="00C3060A" w:rsidRPr="00D74EFD" w:rsidRDefault="00025737" w:rsidP="0002573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User when Filters POI </w:t>
            </w:r>
            <w:proofErr w:type="gramStart"/>
            <w:r>
              <w:rPr>
                <w:rFonts w:ascii="Times New Roman" w:hAnsi="Times New Roman"/>
                <w:sz w:val="20"/>
              </w:rPr>
              <w:t>category  and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if No POI returned, it should display nothing  </w:t>
            </w:r>
            <w:r w:rsidR="00BA7B3F">
              <w:rPr>
                <w:rFonts w:ascii="Times New Roman" w:hAnsi="Times New Roman"/>
                <w:sz w:val="20"/>
              </w:rPr>
              <w:t>on the map.</w:t>
            </w:r>
          </w:p>
        </w:tc>
        <w:tc>
          <w:tcPr>
            <w:tcW w:w="1089" w:type="dxa"/>
          </w:tcPr>
          <w:p w:rsidR="00C3060A" w:rsidRPr="00D74EFD" w:rsidRDefault="00025737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C52F3B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</w:t>
            </w:r>
          </w:p>
        </w:tc>
        <w:tc>
          <w:tcPr>
            <w:tcW w:w="3565" w:type="dxa"/>
          </w:tcPr>
          <w:p w:rsidR="00C3060A" w:rsidRPr="00D74EFD" w:rsidRDefault="00EF2389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POIs Pins displayed on Ariel view</w:t>
            </w:r>
          </w:p>
        </w:tc>
        <w:tc>
          <w:tcPr>
            <w:tcW w:w="3957" w:type="dxa"/>
          </w:tcPr>
          <w:p w:rsidR="00C3060A" w:rsidRPr="00D74EFD" w:rsidRDefault="00EF2389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User on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</w:rPr>
              <w:t>ariel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 view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can filter POIs and see Pins on the map clustered or individual depending on zoom level.</w:t>
            </w:r>
          </w:p>
        </w:tc>
        <w:tc>
          <w:tcPr>
            <w:tcW w:w="1089" w:type="dxa"/>
          </w:tcPr>
          <w:p w:rsidR="00C3060A" w:rsidRPr="00D74EFD" w:rsidRDefault="00085585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Default="00F656F9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  <w:r w:rsidR="00C52F3B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3565" w:type="dxa"/>
          </w:tcPr>
          <w:p w:rsidR="00C3060A" w:rsidRPr="00D74EFD" w:rsidRDefault="00EF2389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POI can be filtered on 1:25K map</w:t>
            </w:r>
          </w:p>
        </w:tc>
        <w:tc>
          <w:tcPr>
            <w:tcW w:w="3957" w:type="dxa"/>
          </w:tcPr>
          <w:p w:rsidR="00C3060A" w:rsidRPr="00D74EFD" w:rsidRDefault="00EF2389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User on 1:25K map </w:t>
            </w:r>
            <w:r w:rsidR="00BA7B3F">
              <w:rPr>
                <w:rFonts w:ascii="Times New Roman" w:hAnsi="Times New Roman"/>
                <w:sz w:val="20"/>
              </w:rPr>
              <w:t>should be</w:t>
            </w:r>
            <w:r>
              <w:rPr>
                <w:rFonts w:ascii="Times New Roman" w:hAnsi="Times New Roman"/>
                <w:sz w:val="20"/>
              </w:rPr>
              <w:t xml:space="preserve"> able to see POI pins on the map.</w:t>
            </w:r>
          </w:p>
        </w:tc>
        <w:tc>
          <w:tcPr>
            <w:tcW w:w="1089" w:type="dxa"/>
          </w:tcPr>
          <w:p w:rsidR="00C3060A" w:rsidRPr="00D74EFD" w:rsidRDefault="00085585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376E27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  <w:r w:rsidR="00C52F3B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3565" w:type="dxa"/>
          </w:tcPr>
          <w:p w:rsidR="00C3060A" w:rsidRPr="00D74EFD" w:rsidRDefault="00085585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POI can be filtered on 1:50k map</w:t>
            </w:r>
          </w:p>
        </w:tc>
        <w:tc>
          <w:tcPr>
            <w:tcW w:w="3957" w:type="dxa"/>
          </w:tcPr>
          <w:p w:rsidR="00C3060A" w:rsidRPr="00D74EFD" w:rsidRDefault="00085585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User on 1:50K map should be able to see POI pins on the map.</w:t>
            </w:r>
          </w:p>
        </w:tc>
        <w:tc>
          <w:tcPr>
            <w:tcW w:w="1089" w:type="dxa"/>
          </w:tcPr>
          <w:p w:rsidR="00C3060A" w:rsidRPr="00D74EFD" w:rsidRDefault="00085585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F656F9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  <w:r w:rsidR="00C52F3B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3565" w:type="dxa"/>
          </w:tcPr>
          <w:p w:rsidR="00C3060A" w:rsidRPr="00D74EFD" w:rsidRDefault="00376E27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Cross Browser compatibility </w:t>
            </w:r>
          </w:p>
        </w:tc>
        <w:tc>
          <w:tcPr>
            <w:tcW w:w="3957" w:type="dxa"/>
          </w:tcPr>
          <w:p w:rsidR="00C3060A" w:rsidRPr="00D74EFD" w:rsidRDefault="00376E27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User is able to perform all above scenarios on all supported browsers</w:t>
            </w:r>
          </w:p>
        </w:tc>
        <w:tc>
          <w:tcPr>
            <w:tcW w:w="1089" w:type="dxa"/>
          </w:tcPr>
          <w:p w:rsidR="00C3060A" w:rsidRPr="00D74EFD" w:rsidRDefault="00376E27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  <w:tr w:rsidR="00C3060A" w:rsidTr="00C3060A">
        <w:tc>
          <w:tcPr>
            <w:tcW w:w="675" w:type="dxa"/>
          </w:tcPr>
          <w:p w:rsidR="00C3060A" w:rsidRPr="00D74EFD" w:rsidRDefault="00F656F9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  <w:r w:rsidR="00C52F3B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3565" w:type="dxa"/>
          </w:tcPr>
          <w:p w:rsidR="00C3060A" w:rsidRPr="003256FB" w:rsidRDefault="00376E27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Mobile Browser Compatibility </w:t>
            </w:r>
          </w:p>
        </w:tc>
        <w:tc>
          <w:tcPr>
            <w:tcW w:w="3957" w:type="dxa"/>
          </w:tcPr>
          <w:p w:rsidR="00C3060A" w:rsidRPr="003256FB" w:rsidRDefault="00376E27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User is able to perform all above scenarios on mobile supported browsers</w:t>
            </w:r>
          </w:p>
        </w:tc>
        <w:tc>
          <w:tcPr>
            <w:tcW w:w="1089" w:type="dxa"/>
          </w:tcPr>
          <w:p w:rsidR="00C3060A" w:rsidRPr="00D74EFD" w:rsidRDefault="00376E27" w:rsidP="008A5C5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</w:p>
        </w:tc>
      </w:tr>
    </w:tbl>
    <w:p w:rsidR="00675F93" w:rsidRPr="009E5DD8" w:rsidRDefault="00675F93" w:rsidP="00C9138E"/>
    <w:sectPr w:rsidR="00675F93" w:rsidRPr="009E5DD8" w:rsidSect="00110559">
      <w:headerReference w:type="default" r:id="rId10"/>
      <w:footerReference w:type="default" r:id="rId11"/>
      <w:pgSz w:w="11906" w:h="16838" w:code="9"/>
      <w:pgMar w:top="1134" w:right="1418" w:bottom="1559" w:left="1418" w:header="680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lliam Smith" w:date="2014-08-06T09:13:00Z" w:initials="WS">
    <w:p w:rsidR="00D35790" w:rsidRDefault="00D35790">
      <w:pPr>
        <w:pStyle w:val="CommentText"/>
      </w:pPr>
      <w:r>
        <w:rPr>
          <w:rStyle w:val="CommentReference"/>
        </w:rPr>
        <w:annotationRef/>
      </w:r>
      <w:proofErr w:type="gramStart"/>
      <w:r>
        <w:t>should</w:t>
      </w:r>
      <w:proofErr w:type="gramEnd"/>
      <w:r>
        <w:t xml:space="preserve"> the POIs still be displayed on the map when side bar is closed?</w:t>
      </w:r>
    </w:p>
  </w:comment>
  <w:comment w:id="2" w:author="William Smith" w:date="2014-08-06T08:55:00Z" w:initials="WS">
    <w:p w:rsidR="001B53BB" w:rsidRDefault="001B53BB">
      <w:pPr>
        <w:pStyle w:val="CommentText"/>
      </w:pPr>
      <w:r>
        <w:rPr>
          <w:rStyle w:val="CommentReference"/>
        </w:rPr>
        <w:annotationRef/>
      </w:r>
      <w:r>
        <w:t xml:space="preserve">I don't think it's </w:t>
      </w:r>
      <w:proofErr w:type="gramStart"/>
      <w:r>
        <w:t>necessary  to</w:t>
      </w:r>
      <w:proofErr w:type="gramEnd"/>
      <w:r>
        <w:t xml:space="preserve"> say 'on the required location or UK level – as that to me means 'always'</w:t>
      </w:r>
    </w:p>
  </w:comment>
  <w:comment w:id="3" w:author="William Smith" w:date="2014-08-06T08:56:00Z" w:initials="WS">
    <w:p w:rsidR="001B53BB" w:rsidRDefault="001B53BB">
      <w:pPr>
        <w:pStyle w:val="CommentText"/>
      </w:pPr>
      <w:r>
        <w:rPr>
          <w:rStyle w:val="CommentReference"/>
        </w:rPr>
        <w:annotationRef/>
      </w:r>
      <w:proofErr w:type="gramStart"/>
      <w:r>
        <w:t>again</w:t>
      </w:r>
      <w:proofErr w:type="gramEnd"/>
      <w:r>
        <w:t xml:space="preserve"> – don't need to say this</w:t>
      </w:r>
    </w:p>
  </w:comment>
  <w:comment w:id="4" w:author="William Smith" w:date="2014-08-06T08:57:00Z" w:initials="WS">
    <w:p w:rsidR="001B53BB" w:rsidRDefault="001B53BB">
      <w:pPr>
        <w:pStyle w:val="CommentText"/>
      </w:pPr>
      <w:r>
        <w:rPr>
          <w:rStyle w:val="CommentReference"/>
        </w:rPr>
        <w:annotationRef/>
      </w:r>
      <w:proofErr w:type="gramStart"/>
      <w:r>
        <w:t>previous</w:t>
      </w:r>
      <w:proofErr w:type="gramEnd"/>
      <w:r>
        <w:t xml:space="preserve"> 2 talk about filter, this talks about view – inconsistent as I'm sure the intention is that the behaviour is the same for guest, registered and subscribed users.</w:t>
      </w:r>
    </w:p>
  </w:comment>
  <w:comment w:id="5" w:author="William Smith" w:date="2014-08-06T08:58:00Z" w:initials="WS">
    <w:p w:rsidR="001B53BB" w:rsidRDefault="001B53BB">
      <w:pPr>
        <w:pStyle w:val="CommentText"/>
      </w:pPr>
      <w:r>
        <w:rPr>
          <w:rStyle w:val="CommentReference"/>
        </w:rPr>
        <w:annotationRef/>
      </w:r>
      <w:r>
        <w:t xml:space="preserve">I don't know what this means. </w:t>
      </w:r>
      <w:proofErr w:type="gramStart"/>
      <w:r>
        <w:t>test</w:t>
      </w:r>
      <w:proofErr w:type="gramEnd"/>
      <w:r>
        <w:t xml:space="preserve"> 2 , above, says all POIs off by default.</w:t>
      </w:r>
    </w:p>
  </w:comment>
  <w:comment w:id="6" w:author="William Smith" w:date="2014-08-06T09:01:00Z" w:initials="WS">
    <w:p w:rsidR="001B53BB" w:rsidRDefault="001B53BB">
      <w:pPr>
        <w:pStyle w:val="CommentText"/>
      </w:pPr>
      <w:r>
        <w:rPr>
          <w:rStyle w:val="CommentReference"/>
        </w:rPr>
        <w:annotationRef/>
      </w:r>
      <w:r>
        <w:t xml:space="preserve">I'm not sure I've seen this in the </w:t>
      </w:r>
      <w:proofErr w:type="spellStart"/>
      <w:r>
        <w:t>gui</w:t>
      </w:r>
      <w:proofErr w:type="spellEnd"/>
      <w:r>
        <w:t xml:space="preserve"> – this sounds like an option to turn all POIs off. I think you can only turn them off by </w:t>
      </w:r>
      <w:proofErr w:type="spellStart"/>
      <w:r>
        <w:t>catergory</w:t>
      </w:r>
      <w:proofErr w:type="spellEnd"/>
      <w:r>
        <w:t xml:space="preserve"> or sub category rather than 'all'</w:t>
      </w:r>
    </w:p>
  </w:comment>
  <w:comment w:id="7" w:author="William Smith" w:date="2014-08-06T09:02:00Z" w:initials="WS">
    <w:p w:rsidR="001B53BB" w:rsidRDefault="001B53BB">
      <w:pPr>
        <w:pStyle w:val="CommentText"/>
      </w:pPr>
      <w:r>
        <w:rPr>
          <w:rStyle w:val="CommentReference"/>
        </w:rPr>
        <w:annotationRef/>
      </w:r>
      <w:r>
        <w:t>By pins I presume you mean symbols (as pinned POIs are another story)?</w:t>
      </w:r>
    </w:p>
  </w:comment>
  <w:comment w:id="8" w:author="William Smith" w:date="2014-08-06T09:06:00Z" w:initials="WS">
    <w:p w:rsidR="001B53BB" w:rsidRDefault="001B53BB">
      <w:pPr>
        <w:pStyle w:val="CommentText"/>
      </w:pPr>
      <w:r>
        <w:rPr>
          <w:rStyle w:val="CommentReference"/>
        </w:rPr>
        <w:annotationRef/>
      </w:r>
      <w:r>
        <w:t xml:space="preserve">As far as I'm aware clustering will always be for all categories </w:t>
      </w:r>
      <w:proofErr w:type="gramStart"/>
      <w:r>
        <w:t xml:space="preserve">of </w:t>
      </w:r>
      <w:r w:rsidR="00D35790">
        <w:t xml:space="preserve"> POIs</w:t>
      </w:r>
      <w:proofErr w:type="gramEnd"/>
      <w:r w:rsidR="00D35790">
        <w:t xml:space="preserve"> – that is, we wont have different clusters for different categories of POI.</w:t>
      </w:r>
    </w:p>
  </w:comment>
  <w:comment w:id="9" w:author="William Smith" w:date="2014-08-06T09:09:00Z" w:initials="WS">
    <w:p w:rsidR="00D35790" w:rsidRDefault="00D35790">
      <w:pPr>
        <w:pStyle w:val="CommentText"/>
      </w:pPr>
      <w:r>
        <w:rPr>
          <w:rStyle w:val="CommentReference"/>
        </w:rPr>
        <w:annotationRef/>
      </w:r>
      <w:r>
        <w:t xml:space="preserve">We need to define what is meant by session – is </w:t>
      </w:r>
      <w:proofErr w:type="gramStart"/>
      <w:r>
        <w:t>that  while</w:t>
      </w:r>
      <w:proofErr w:type="gramEnd"/>
      <w:r>
        <w:t xml:space="preserve"> you are logged on or while you have the browser open or what?</w:t>
      </w:r>
    </w:p>
  </w:comment>
  <w:comment w:id="10" w:author="William Smith" w:date="2014-08-06T09:11:00Z" w:initials="WS">
    <w:p w:rsidR="00D35790" w:rsidRDefault="00D35790">
      <w:pPr>
        <w:pStyle w:val="CommentText"/>
      </w:pPr>
      <w:r>
        <w:rPr>
          <w:rStyle w:val="CommentReference"/>
        </w:rPr>
        <w:annotationRef/>
      </w:r>
      <w:proofErr w:type="gramStart"/>
      <w:r>
        <w:t>is</w:t>
      </w:r>
      <w:proofErr w:type="gramEnd"/>
      <w:r>
        <w:t xml:space="preserve"> this really what's wanted? If you are on as a guest say and you set POIs on and off as required, if you then register and login it's going to reset all the POIs to off? This </w:t>
      </w:r>
      <w:proofErr w:type="spellStart"/>
      <w:r>
        <w:t>realtes</w:t>
      </w:r>
      <w:proofErr w:type="spellEnd"/>
      <w:r>
        <w:t xml:space="preserve"> to the question about sessions above?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BFC" w:rsidRDefault="00AB5BFC">
      <w:r>
        <w:separator/>
      </w:r>
    </w:p>
  </w:endnote>
  <w:endnote w:type="continuationSeparator" w:id="0">
    <w:p w:rsidR="00AB5BFC" w:rsidRDefault="00AB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BB" w:rsidRPr="004C21BD" w:rsidRDefault="001B53BB" w:rsidP="00110559">
    <w:pPr>
      <w:pStyle w:val="Foo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w:drawing>
        <wp:anchor distT="0" distB="0" distL="114300" distR="114300" simplePos="0" relativeHeight="251658240" behindDoc="0" locked="0" layoutInCell="0" allowOverlap="1" wp14:anchorId="1EF8DAF5" wp14:editId="4BF49FED">
          <wp:simplePos x="0" y="0"/>
          <wp:positionH relativeFrom="column">
            <wp:posOffset>-360045</wp:posOffset>
          </wp:positionH>
          <wp:positionV relativeFrom="paragraph">
            <wp:posOffset>-297815</wp:posOffset>
          </wp:positionV>
          <wp:extent cx="1839595" cy="449580"/>
          <wp:effectExtent l="0" t="0" r="8255" b="7620"/>
          <wp:wrapTopAndBottom/>
          <wp:docPr id="1" name="Picture 1" descr="oslogo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slogo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21BD">
      <w:rPr>
        <w:rFonts w:ascii="Times New Roman" w:hAnsi="Times New Roman"/>
        <w:sz w:val="16"/>
        <w:szCs w:val="16"/>
      </w:rPr>
      <w:t>V1.1 July 2014 © Crown copyright</w:t>
    </w:r>
  </w:p>
  <w:p w:rsidR="001B53BB" w:rsidRPr="004C21BD" w:rsidRDefault="001B53BB" w:rsidP="00110559">
    <w:pPr>
      <w:pStyle w:val="Footer"/>
      <w:rPr>
        <w:rFonts w:ascii="Times New Roman" w:hAnsi="Times New Roman"/>
        <w:b/>
        <w:sz w:val="16"/>
        <w:szCs w:val="16"/>
      </w:rPr>
    </w:pPr>
    <w:r w:rsidRPr="004C21BD">
      <w:rPr>
        <w:rFonts w:ascii="Times New Roman" w:hAnsi="Times New Roman"/>
        <w:b/>
        <w:sz w:val="16"/>
        <w:szCs w:val="16"/>
      </w:rPr>
      <w:t xml:space="preserve">Page </w:t>
    </w:r>
    <w:r w:rsidRPr="004C21BD">
      <w:rPr>
        <w:rFonts w:ascii="Times New Roman" w:hAnsi="Times New Roman"/>
        <w:b/>
        <w:sz w:val="16"/>
        <w:szCs w:val="16"/>
      </w:rPr>
      <w:fldChar w:fldCharType="begin"/>
    </w:r>
    <w:r w:rsidRPr="004C21BD">
      <w:rPr>
        <w:rFonts w:ascii="Times New Roman" w:hAnsi="Times New Roman"/>
        <w:b/>
        <w:sz w:val="16"/>
        <w:szCs w:val="16"/>
      </w:rPr>
      <w:instrText xml:space="preserve"> PAGE </w:instrText>
    </w:r>
    <w:r w:rsidRPr="004C21BD">
      <w:rPr>
        <w:rFonts w:ascii="Times New Roman" w:hAnsi="Times New Roman"/>
        <w:b/>
        <w:sz w:val="16"/>
        <w:szCs w:val="16"/>
      </w:rPr>
      <w:fldChar w:fldCharType="separate"/>
    </w:r>
    <w:r w:rsidR="006311AD">
      <w:rPr>
        <w:rFonts w:ascii="Times New Roman" w:hAnsi="Times New Roman"/>
        <w:b/>
        <w:noProof/>
        <w:sz w:val="16"/>
        <w:szCs w:val="16"/>
      </w:rPr>
      <w:t>1</w:t>
    </w:r>
    <w:r w:rsidRPr="004C21BD">
      <w:rPr>
        <w:rFonts w:ascii="Times New Roman" w:hAnsi="Times New Roman"/>
        <w:b/>
        <w:sz w:val="16"/>
        <w:szCs w:val="16"/>
      </w:rPr>
      <w:fldChar w:fldCharType="end"/>
    </w:r>
    <w:r w:rsidRPr="004C21BD">
      <w:rPr>
        <w:rFonts w:ascii="Times New Roman" w:hAnsi="Times New Roman"/>
        <w:b/>
        <w:sz w:val="16"/>
        <w:szCs w:val="16"/>
      </w:rPr>
      <w:t xml:space="preserve"> of </w:t>
    </w:r>
    <w:r w:rsidRPr="004C21BD">
      <w:rPr>
        <w:rFonts w:ascii="Times New Roman" w:hAnsi="Times New Roman"/>
        <w:b/>
        <w:sz w:val="16"/>
        <w:szCs w:val="16"/>
      </w:rPr>
      <w:fldChar w:fldCharType="begin"/>
    </w:r>
    <w:r w:rsidRPr="004C21BD">
      <w:rPr>
        <w:rFonts w:ascii="Times New Roman" w:hAnsi="Times New Roman"/>
        <w:b/>
        <w:sz w:val="16"/>
        <w:szCs w:val="16"/>
      </w:rPr>
      <w:instrText xml:space="preserve"> NUMPAGES </w:instrText>
    </w:r>
    <w:r w:rsidRPr="004C21BD">
      <w:rPr>
        <w:rFonts w:ascii="Times New Roman" w:hAnsi="Times New Roman"/>
        <w:b/>
        <w:sz w:val="16"/>
        <w:szCs w:val="16"/>
      </w:rPr>
      <w:fldChar w:fldCharType="separate"/>
    </w:r>
    <w:r w:rsidR="006311AD">
      <w:rPr>
        <w:rFonts w:ascii="Times New Roman" w:hAnsi="Times New Roman"/>
        <w:b/>
        <w:noProof/>
        <w:sz w:val="16"/>
        <w:szCs w:val="16"/>
      </w:rPr>
      <w:t>2</w:t>
    </w:r>
    <w:r w:rsidRPr="004C21BD">
      <w:rPr>
        <w:rFonts w:ascii="Times New Roman" w:hAnsi="Times New Roman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BFC" w:rsidRDefault="00AB5BFC">
      <w:r>
        <w:separator/>
      </w:r>
    </w:p>
  </w:footnote>
  <w:footnote w:type="continuationSeparator" w:id="0">
    <w:p w:rsidR="00AB5BFC" w:rsidRDefault="00AB5B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BB" w:rsidRDefault="001B53BB" w:rsidP="00110559">
    <w:pPr>
      <w:pStyle w:val="Header"/>
    </w:pPr>
    <w:r w:rsidRPr="00110559">
      <w:tab/>
    </w:r>
    <w:r>
      <w:t xml:space="preserve">Test Scenarios </w:t>
    </w:r>
  </w:p>
  <w:p w:rsidR="001B53BB" w:rsidRPr="00A926FE" w:rsidRDefault="001B53BB" w:rsidP="00110559">
    <w:pPr>
      <w:pStyle w:val="Header"/>
      <w:rPr>
        <w:b/>
      </w:rPr>
    </w:pPr>
    <w:r>
      <w:t xml:space="preserve">                                                                                                                                                       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00076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A8836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5BA96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0F8EE1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5AC061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674477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A58D34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3628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1365B7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CD690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start w:val="1"/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1">
    <w:nsid w:val="04206CD0"/>
    <w:multiLevelType w:val="multilevel"/>
    <w:tmpl w:val="2F320A72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50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4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5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4320" w:hanging="1440"/>
      </w:pPr>
      <w:rPr>
        <w:rFonts w:hint="default"/>
      </w:rPr>
    </w:lvl>
  </w:abstractNum>
  <w:abstractNum w:abstractNumId="12">
    <w:nsid w:val="111C1D92"/>
    <w:multiLevelType w:val="multilevel"/>
    <w:tmpl w:val="066472B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EC4FB7"/>
    <w:multiLevelType w:val="multilevel"/>
    <w:tmpl w:val="A00C5470"/>
    <w:lvl w:ilvl="0">
      <w:start w:val="1"/>
      <w:numFmt w:val="lowerLetter"/>
      <w:lvlText w:val="%1)"/>
      <w:lvlJc w:val="left"/>
      <w:pPr>
        <w:tabs>
          <w:tab w:val="num" w:pos="2381"/>
        </w:tabs>
        <w:ind w:left="2381" w:hanging="396"/>
      </w:pPr>
    </w:lvl>
    <w:lvl w:ilvl="1">
      <w:start w:val="1"/>
      <w:numFmt w:val="lowerRoman"/>
      <w:lvlText w:val="%2)"/>
      <w:lvlJc w:val="left"/>
      <w:pPr>
        <w:tabs>
          <w:tab w:val="num" w:pos="2778"/>
        </w:tabs>
        <w:ind w:left="2778" w:hanging="397"/>
      </w:pPr>
    </w:lvl>
    <w:lvl w:ilvl="2">
      <w:start w:val="1"/>
      <w:numFmt w:val="decimal"/>
      <w:lvlText w:val="%1.%2.%3"/>
      <w:lvlJc w:val="left"/>
      <w:pPr>
        <w:tabs>
          <w:tab w:val="num" w:pos="7570"/>
        </w:tabs>
        <w:ind w:left="5194" w:hanging="504"/>
      </w:pPr>
    </w:lvl>
    <w:lvl w:ilvl="3">
      <w:start w:val="1"/>
      <w:numFmt w:val="decimal"/>
      <w:lvlText w:val="%1.%2.%3.%4."/>
      <w:lvlJc w:val="left"/>
      <w:pPr>
        <w:tabs>
          <w:tab w:val="num" w:pos="9010"/>
        </w:tabs>
        <w:ind w:left="5698" w:hanging="648"/>
      </w:pPr>
    </w:lvl>
    <w:lvl w:ilvl="4">
      <w:start w:val="1"/>
      <w:numFmt w:val="decimal"/>
      <w:lvlText w:val="%1.%2.%3.%4.%5."/>
      <w:lvlJc w:val="left"/>
      <w:pPr>
        <w:tabs>
          <w:tab w:val="num" w:pos="10090"/>
        </w:tabs>
        <w:ind w:left="6202" w:hanging="792"/>
      </w:pPr>
    </w:lvl>
    <w:lvl w:ilvl="5">
      <w:start w:val="1"/>
      <w:numFmt w:val="decimal"/>
      <w:lvlText w:val="%1.%2.%3.%4.%5.%6."/>
      <w:lvlJc w:val="left"/>
      <w:pPr>
        <w:tabs>
          <w:tab w:val="num" w:pos="11530"/>
        </w:tabs>
        <w:ind w:left="6706" w:hanging="936"/>
      </w:pPr>
    </w:lvl>
    <w:lvl w:ilvl="6">
      <w:start w:val="1"/>
      <w:numFmt w:val="decimal"/>
      <w:lvlText w:val="%1.%2.%3.%4.%5.%6.%7."/>
      <w:lvlJc w:val="left"/>
      <w:pPr>
        <w:tabs>
          <w:tab w:val="num" w:pos="12970"/>
        </w:tabs>
        <w:ind w:left="721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050"/>
        </w:tabs>
        <w:ind w:left="771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5490"/>
        </w:tabs>
        <w:ind w:left="8290" w:hanging="1440"/>
      </w:pPr>
    </w:lvl>
  </w:abstractNum>
  <w:abstractNum w:abstractNumId="14">
    <w:nsid w:val="211721FE"/>
    <w:multiLevelType w:val="hybridMultilevel"/>
    <w:tmpl w:val="9A9012B6"/>
    <w:lvl w:ilvl="0" w:tplc="F7E4740E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5E54DC"/>
    <w:multiLevelType w:val="multilevel"/>
    <w:tmpl w:val="DE841E1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501CFE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9F53A20"/>
    <w:multiLevelType w:val="multilevel"/>
    <w:tmpl w:val="E72E948E"/>
    <w:lvl w:ilvl="0">
      <w:start w:val="1"/>
      <w:numFmt w:val="upperLetter"/>
      <w:pStyle w:val="Annexe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6480"/>
        </w:tabs>
        <w:ind w:left="2234" w:hanging="79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5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4320" w:hanging="1440"/>
      </w:pPr>
      <w:rPr>
        <w:rFonts w:hint="default"/>
      </w:rPr>
    </w:lvl>
  </w:abstractNum>
  <w:abstractNum w:abstractNumId="18">
    <w:nsid w:val="425C121F"/>
    <w:multiLevelType w:val="hybridMultilevel"/>
    <w:tmpl w:val="69508666"/>
    <w:lvl w:ilvl="0" w:tplc="7372425E">
      <w:start w:val="1"/>
      <w:numFmt w:val="decimal"/>
      <w:pStyle w:val="Numberlist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455397C"/>
    <w:multiLevelType w:val="multilevel"/>
    <w:tmpl w:val="76D095CE"/>
    <w:lvl w:ilvl="0">
      <w:start w:val="1"/>
      <w:numFmt w:val="lowerLetter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lowerRoman"/>
      <w:lvlText w:val="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895"/>
        </w:tabs>
        <w:ind w:left="895" w:hanging="862"/>
      </w:pPr>
    </w:lvl>
    <w:lvl w:ilvl="3">
      <w:start w:val="1"/>
      <w:numFmt w:val="decimal"/>
      <w:lvlText w:val="%1.%2.%3.%4."/>
      <w:lvlJc w:val="left"/>
      <w:pPr>
        <w:tabs>
          <w:tab w:val="num" w:pos="5073"/>
        </w:tabs>
        <w:ind w:left="1761" w:hanging="648"/>
      </w:pPr>
    </w:lvl>
    <w:lvl w:ilvl="4">
      <w:start w:val="1"/>
      <w:numFmt w:val="decimal"/>
      <w:lvlText w:val="%1.%2.%3.%4.%5."/>
      <w:lvlJc w:val="left"/>
      <w:pPr>
        <w:tabs>
          <w:tab w:val="num" w:pos="6513"/>
        </w:tabs>
        <w:ind w:left="2265" w:hanging="792"/>
      </w:pPr>
    </w:lvl>
    <w:lvl w:ilvl="5">
      <w:start w:val="1"/>
      <w:numFmt w:val="decimal"/>
      <w:lvlText w:val="%1.%2.%3.%4.%5.%6."/>
      <w:lvlJc w:val="left"/>
      <w:pPr>
        <w:tabs>
          <w:tab w:val="num" w:pos="7593"/>
        </w:tabs>
        <w:ind w:left="2769" w:hanging="936"/>
      </w:pPr>
    </w:lvl>
    <w:lvl w:ilvl="6">
      <w:start w:val="1"/>
      <w:numFmt w:val="decimal"/>
      <w:lvlText w:val="%1.%2.%3.%4.%5.%6.%7."/>
      <w:lvlJc w:val="left"/>
      <w:pPr>
        <w:tabs>
          <w:tab w:val="num" w:pos="9033"/>
        </w:tabs>
        <w:ind w:left="327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473"/>
        </w:tabs>
        <w:ind w:left="377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1553"/>
        </w:tabs>
        <w:ind w:left="4353" w:hanging="1440"/>
      </w:pPr>
    </w:lvl>
  </w:abstractNum>
  <w:abstractNum w:abstractNumId="20">
    <w:nsid w:val="48D303E1"/>
    <w:multiLevelType w:val="multilevel"/>
    <w:tmpl w:val="B78AD64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50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4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5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4320" w:hanging="1440"/>
      </w:pPr>
      <w:rPr>
        <w:rFonts w:hint="default"/>
      </w:rPr>
    </w:lvl>
  </w:abstractNum>
  <w:abstractNum w:abstractNumId="21">
    <w:nsid w:val="492C73B0"/>
    <w:multiLevelType w:val="hybridMultilevel"/>
    <w:tmpl w:val="B296A2EE"/>
    <w:lvl w:ilvl="0" w:tplc="BEF68F6C">
      <w:start w:val="1"/>
      <w:numFmt w:val="bullet"/>
      <w:pStyle w:val="Bulletsinden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563A07"/>
    <w:multiLevelType w:val="hybridMultilevel"/>
    <w:tmpl w:val="E29AB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D622DC"/>
    <w:multiLevelType w:val="multilevel"/>
    <w:tmpl w:val="019E5F6E"/>
    <w:lvl w:ilvl="0">
      <w:start w:val="1"/>
      <w:numFmt w:val="upperLetter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24">
    <w:nsid w:val="6E49450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24E5BF8"/>
    <w:multiLevelType w:val="multilevel"/>
    <w:tmpl w:val="019E5F6E"/>
    <w:styleLink w:val="Annexes"/>
    <w:lvl w:ilvl="0">
      <w:start w:val="1"/>
      <w:numFmt w:val="upperLetter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26">
    <w:nsid w:val="738A438A"/>
    <w:multiLevelType w:val="hybridMultilevel"/>
    <w:tmpl w:val="7A02FD8A"/>
    <w:lvl w:ilvl="0" w:tplc="9C7AA09E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cs="Symbol" w:hint="default"/>
        <w:color w:val="auto"/>
        <w:sz w:val="22"/>
        <w:szCs w:val="22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FD7594"/>
    <w:multiLevelType w:val="multilevel"/>
    <w:tmpl w:val="4754B0AE"/>
    <w:lvl w:ilvl="0">
      <w:start w:val="1"/>
      <w:numFmt w:val="upperLetter"/>
      <w:lvlText w:val="Annexe %1"/>
      <w:lvlJc w:val="left"/>
      <w:pPr>
        <w:tabs>
          <w:tab w:val="num" w:pos="862"/>
        </w:tabs>
        <w:ind w:left="2155" w:hanging="21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0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1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5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0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4320" w:hanging="1440"/>
      </w:pPr>
      <w:rPr>
        <w:rFonts w:hint="default"/>
      </w:rPr>
    </w:lvl>
  </w:abstractNum>
  <w:abstractNum w:abstractNumId="28">
    <w:nsid w:val="7E5E3AC0"/>
    <w:multiLevelType w:val="multilevel"/>
    <w:tmpl w:val="F6361E66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7"/>
  </w:num>
  <w:num w:numId="1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5"/>
  </w:num>
  <w:num w:numId="29">
    <w:abstractNumId w:val="21"/>
  </w:num>
  <w:num w:numId="30">
    <w:abstractNumId w:val="12"/>
  </w:num>
  <w:num w:numId="31">
    <w:abstractNumId w:val="14"/>
  </w:num>
  <w:num w:numId="32">
    <w:abstractNumId w:val="28"/>
  </w:num>
  <w:num w:numId="33">
    <w:abstractNumId w:val="16"/>
  </w:num>
  <w:num w:numId="34">
    <w:abstractNumId w:val="11"/>
  </w:num>
  <w:num w:numId="35">
    <w:abstractNumId w:val="20"/>
  </w:num>
  <w:num w:numId="36">
    <w:abstractNumId w:val="24"/>
  </w:num>
  <w:num w:numId="37">
    <w:abstractNumId w:val="25"/>
  </w:num>
  <w:num w:numId="38">
    <w:abstractNumId w:val="23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04"/>
    <w:rsid w:val="00016B77"/>
    <w:rsid w:val="00017AFD"/>
    <w:rsid w:val="00025737"/>
    <w:rsid w:val="00043F4E"/>
    <w:rsid w:val="00052C89"/>
    <w:rsid w:val="000633DF"/>
    <w:rsid w:val="00067183"/>
    <w:rsid w:val="000763BC"/>
    <w:rsid w:val="00080C1D"/>
    <w:rsid w:val="00085585"/>
    <w:rsid w:val="0008720D"/>
    <w:rsid w:val="000B1FCC"/>
    <w:rsid w:val="000C5436"/>
    <w:rsid w:val="000D6AF5"/>
    <w:rsid w:val="000E3814"/>
    <w:rsid w:val="000F630B"/>
    <w:rsid w:val="000F6789"/>
    <w:rsid w:val="00100F2C"/>
    <w:rsid w:val="00103453"/>
    <w:rsid w:val="00110559"/>
    <w:rsid w:val="001105E0"/>
    <w:rsid w:val="00121A33"/>
    <w:rsid w:val="00137542"/>
    <w:rsid w:val="001A0205"/>
    <w:rsid w:val="001A3036"/>
    <w:rsid w:val="001A7984"/>
    <w:rsid w:val="001B53BB"/>
    <w:rsid w:val="001B6963"/>
    <w:rsid w:val="001D0393"/>
    <w:rsid w:val="001D23F6"/>
    <w:rsid w:val="001D41E7"/>
    <w:rsid w:val="00214244"/>
    <w:rsid w:val="002148AA"/>
    <w:rsid w:val="00225970"/>
    <w:rsid w:val="0026382A"/>
    <w:rsid w:val="00267421"/>
    <w:rsid w:val="00275023"/>
    <w:rsid w:val="002A00AB"/>
    <w:rsid w:val="002B48D8"/>
    <w:rsid w:val="002E3653"/>
    <w:rsid w:val="00305474"/>
    <w:rsid w:val="003256FB"/>
    <w:rsid w:val="0033234C"/>
    <w:rsid w:val="00342F58"/>
    <w:rsid w:val="00350026"/>
    <w:rsid w:val="00354742"/>
    <w:rsid w:val="00370472"/>
    <w:rsid w:val="003730AD"/>
    <w:rsid w:val="00374FA1"/>
    <w:rsid w:val="00376E27"/>
    <w:rsid w:val="0038156E"/>
    <w:rsid w:val="00381D39"/>
    <w:rsid w:val="00386766"/>
    <w:rsid w:val="0039518B"/>
    <w:rsid w:val="003A410E"/>
    <w:rsid w:val="003C369A"/>
    <w:rsid w:val="004012A4"/>
    <w:rsid w:val="004168A7"/>
    <w:rsid w:val="00421434"/>
    <w:rsid w:val="00426653"/>
    <w:rsid w:val="00430C2C"/>
    <w:rsid w:val="00441F64"/>
    <w:rsid w:val="0045327E"/>
    <w:rsid w:val="00454226"/>
    <w:rsid w:val="00457741"/>
    <w:rsid w:val="004B1727"/>
    <w:rsid w:val="004C21BD"/>
    <w:rsid w:val="004D4D36"/>
    <w:rsid w:val="004E189E"/>
    <w:rsid w:val="005119D9"/>
    <w:rsid w:val="005121F6"/>
    <w:rsid w:val="00543C13"/>
    <w:rsid w:val="00552649"/>
    <w:rsid w:val="0057354D"/>
    <w:rsid w:val="00574C49"/>
    <w:rsid w:val="00585CD1"/>
    <w:rsid w:val="005B05ED"/>
    <w:rsid w:val="005B642E"/>
    <w:rsid w:val="005C7463"/>
    <w:rsid w:val="005C76D8"/>
    <w:rsid w:val="005D59A1"/>
    <w:rsid w:val="005D79A8"/>
    <w:rsid w:val="005F596E"/>
    <w:rsid w:val="00603543"/>
    <w:rsid w:val="00603544"/>
    <w:rsid w:val="006311AD"/>
    <w:rsid w:val="00634B9E"/>
    <w:rsid w:val="00645D41"/>
    <w:rsid w:val="006565F3"/>
    <w:rsid w:val="006605A6"/>
    <w:rsid w:val="00661AA8"/>
    <w:rsid w:val="00667721"/>
    <w:rsid w:val="00675F93"/>
    <w:rsid w:val="00690BAE"/>
    <w:rsid w:val="006B675E"/>
    <w:rsid w:val="006C75A6"/>
    <w:rsid w:val="00711F98"/>
    <w:rsid w:val="007169BC"/>
    <w:rsid w:val="007331A1"/>
    <w:rsid w:val="0074692F"/>
    <w:rsid w:val="00756804"/>
    <w:rsid w:val="00760B9E"/>
    <w:rsid w:val="007707EB"/>
    <w:rsid w:val="00786F20"/>
    <w:rsid w:val="007917CF"/>
    <w:rsid w:val="0079216A"/>
    <w:rsid w:val="007A41A5"/>
    <w:rsid w:val="007C0F93"/>
    <w:rsid w:val="007D11DE"/>
    <w:rsid w:val="007F2B7A"/>
    <w:rsid w:val="008249F4"/>
    <w:rsid w:val="00830B78"/>
    <w:rsid w:val="008337C1"/>
    <w:rsid w:val="00845A55"/>
    <w:rsid w:val="00846FC0"/>
    <w:rsid w:val="008522E0"/>
    <w:rsid w:val="00852551"/>
    <w:rsid w:val="00893D03"/>
    <w:rsid w:val="008971FA"/>
    <w:rsid w:val="008A07AA"/>
    <w:rsid w:val="008A2AC3"/>
    <w:rsid w:val="008A5AE8"/>
    <w:rsid w:val="008A5C5E"/>
    <w:rsid w:val="008B777B"/>
    <w:rsid w:val="008E7B07"/>
    <w:rsid w:val="00925433"/>
    <w:rsid w:val="00961C34"/>
    <w:rsid w:val="009644B5"/>
    <w:rsid w:val="009654B1"/>
    <w:rsid w:val="00965D2F"/>
    <w:rsid w:val="00981823"/>
    <w:rsid w:val="00987199"/>
    <w:rsid w:val="00991408"/>
    <w:rsid w:val="009A4E5D"/>
    <w:rsid w:val="009D6525"/>
    <w:rsid w:val="009E5DD8"/>
    <w:rsid w:val="00A06FF7"/>
    <w:rsid w:val="00A1335C"/>
    <w:rsid w:val="00A43A1B"/>
    <w:rsid w:val="00A75DB0"/>
    <w:rsid w:val="00A824B2"/>
    <w:rsid w:val="00A84BC5"/>
    <w:rsid w:val="00A926FE"/>
    <w:rsid w:val="00A96FF4"/>
    <w:rsid w:val="00AA11E5"/>
    <w:rsid w:val="00AB5BFC"/>
    <w:rsid w:val="00AB5E80"/>
    <w:rsid w:val="00AB6AD2"/>
    <w:rsid w:val="00B12273"/>
    <w:rsid w:val="00B3229E"/>
    <w:rsid w:val="00B32C65"/>
    <w:rsid w:val="00B40EF5"/>
    <w:rsid w:val="00B43A04"/>
    <w:rsid w:val="00B476AB"/>
    <w:rsid w:val="00BA5F91"/>
    <w:rsid w:val="00BA7B3F"/>
    <w:rsid w:val="00BB2DAE"/>
    <w:rsid w:val="00BC1E6A"/>
    <w:rsid w:val="00BC28E6"/>
    <w:rsid w:val="00BC2920"/>
    <w:rsid w:val="00BF148C"/>
    <w:rsid w:val="00BF14DF"/>
    <w:rsid w:val="00BF5213"/>
    <w:rsid w:val="00C25070"/>
    <w:rsid w:val="00C25434"/>
    <w:rsid w:val="00C3060A"/>
    <w:rsid w:val="00C4310D"/>
    <w:rsid w:val="00C44765"/>
    <w:rsid w:val="00C52F3B"/>
    <w:rsid w:val="00C82489"/>
    <w:rsid w:val="00C9138E"/>
    <w:rsid w:val="00CA6590"/>
    <w:rsid w:val="00CA774A"/>
    <w:rsid w:val="00CB3977"/>
    <w:rsid w:val="00CD4094"/>
    <w:rsid w:val="00CD595C"/>
    <w:rsid w:val="00CE2CD9"/>
    <w:rsid w:val="00CF6544"/>
    <w:rsid w:val="00D0661C"/>
    <w:rsid w:val="00D144A7"/>
    <w:rsid w:val="00D25DE7"/>
    <w:rsid w:val="00D35790"/>
    <w:rsid w:val="00D8780C"/>
    <w:rsid w:val="00D9718F"/>
    <w:rsid w:val="00DC136C"/>
    <w:rsid w:val="00DC3C4B"/>
    <w:rsid w:val="00DD3A28"/>
    <w:rsid w:val="00DE162B"/>
    <w:rsid w:val="00DE426D"/>
    <w:rsid w:val="00DF1117"/>
    <w:rsid w:val="00E177CE"/>
    <w:rsid w:val="00E423E3"/>
    <w:rsid w:val="00E5399D"/>
    <w:rsid w:val="00E63AFA"/>
    <w:rsid w:val="00E74925"/>
    <w:rsid w:val="00E750D8"/>
    <w:rsid w:val="00E80111"/>
    <w:rsid w:val="00E812C5"/>
    <w:rsid w:val="00E8280A"/>
    <w:rsid w:val="00E96F36"/>
    <w:rsid w:val="00ED264D"/>
    <w:rsid w:val="00EE2557"/>
    <w:rsid w:val="00EF2389"/>
    <w:rsid w:val="00EF5F8A"/>
    <w:rsid w:val="00F4581C"/>
    <w:rsid w:val="00F656F9"/>
    <w:rsid w:val="00F84A19"/>
    <w:rsid w:val="00F9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Normal Indent" w:qFormat="1"/>
    <w:lsdException w:name="Title" w:qFormat="1"/>
    <w:lsdException w:name="Subtitle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0F93"/>
    <w:pPr>
      <w:keepLines/>
      <w:spacing w:before="120"/>
    </w:pPr>
    <w:rPr>
      <w:rFonts w:ascii="Arial" w:hAnsi="Arial"/>
      <w:sz w:val="22"/>
    </w:rPr>
  </w:style>
  <w:style w:type="paragraph" w:styleId="Heading1">
    <w:name w:val="heading 1"/>
    <w:next w:val="Normal"/>
    <w:uiPriority w:val="1"/>
    <w:qFormat/>
    <w:rsid w:val="00CE2CD9"/>
    <w:pPr>
      <w:keepNext/>
      <w:keepLines/>
      <w:numPr>
        <w:numId w:val="34"/>
      </w:numPr>
      <w:spacing w:before="3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uiPriority w:val="1"/>
    <w:qFormat/>
    <w:rsid w:val="00CE2CD9"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basedOn w:val="Heading1"/>
    <w:next w:val="Normal"/>
    <w:uiPriority w:val="1"/>
    <w:qFormat/>
    <w:rsid w:val="00CE2CD9"/>
    <w:pPr>
      <w:numPr>
        <w:ilvl w:val="2"/>
      </w:numPr>
      <w:spacing w:before="240"/>
      <w:outlineLvl w:val="2"/>
    </w:pPr>
    <w:rPr>
      <w:sz w:val="22"/>
    </w:rPr>
  </w:style>
  <w:style w:type="paragraph" w:styleId="Heading4">
    <w:name w:val="heading 4"/>
    <w:basedOn w:val="Normal"/>
    <w:next w:val="Normal"/>
    <w:semiHidden/>
    <w:rsid w:val="008522E0"/>
    <w:pPr>
      <w:keepNext/>
      <w:spacing w:before="280"/>
      <w:jc w:val="both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semiHidden/>
    <w:rsid w:val="008522E0"/>
    <w:pPr>
      <w:keepNext/>
      <w:numPr>
        <w:ilvl w:val="4"/>
        <w:numId w:val="21"/>
      </w:numPr>
      <w:spacing w:before="60" w:after="6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"/>
    <w:semiHidden/>
    <w:rsid w:val="008522E0"/>
    <w:pPr>
      <w:keepNext/>
      <w:numPr>
        <w:ilvl w:val="5"/>
        <w:numId w:val="21"/>
      </w:numPr>
      <w:spacing w:after="120"/>
      <w:outlineLvl w:val="5"/>
    </w:pPr>
    <w:rPr>
      <w:b/>
      <w:color w:val="C0C0C0"/>
      <w:sz w:val="20"/>
    </w:rPr>
  </w:style>
  <w:style w:type="paragraph" w:styleId="Heading7">
    <w:name w:val="heading 7"/>
    <w:basedOn w:val="Normal"/>
    <w:next w:val="Normal"/>
    <w:semiHidden/>
    <w:rsid w:val="008522E0"/>
    <w:pPr>
      <w:keepNext/>
      <w:numPr>
        <w:ilvl w:val="6"/>
        <w:numId w:val="21"/>
      </w:numPr>
      <w:spacing w:after="120"/>
      <w:outlineLvl w:val="6"/>
    </w:pPr>
    <w:rPr>
      <w:b/>
      <w:color w:val="808080"/>
      <w:sz w:val="20"/>
    </w:rPr>
  </w:style>
  <w:style w:type="paragraph" w:styleId="Heading8">
    <w:name w:val="heading 8"/>
    <w:basedOn w:val="Normal"/>
    <w:next w:val="Normal"/>
    <w:semiHidden/>
    <w:rsid w:val="008522E0"/>
    <w:pPr>
      <w:keepNext/>
      <w:numPr>
        <w:ilvl w:val="7"/>
        <w:numId w:val="21"/>
      </w:numPr>
      <w:spacing w:after="120"/>
      <w:outlineLvl w:val="7"/>
    </w:pPr>
    <w:rPr>
      <w:rFonts w:ascii="Times" w:hAnsi="Times"/>
      <w:color w:val="FF0000"/>
    </w:rPr>
  </w:style>
  <w:style w:type="paragraph" w:styleId="Heading9">
    <w:name w:val="heading 9"/>
    <w:basedOn w:val="Normal"/>
    <w:next w:val="Normal"/>
    <w:semiHidden/>
    <w:rsid w:val="008522E0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522E0"/>
    <w:pPr>
      <w:spacing w:before="280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B43A04"/>
    <w:rPr>
      <w:sz w:val="20"/>
    </w:rPr>
  </w:style>
  <w:style w:type="paragraph" w:styleId="CommentSubject">
    <w:name w:val="annotation subject"/>
    <w:basedOn w:val="CommentText"/>
    <w:next w:val="CommentText"/>
    <w:semiHidden/>
    <w:rsid w:val="00B43A04"/>
    <w:rPr>
      <w:b/>
      <w:bCs/>
    </w:rPr>
  </w:style>
  <w:style w:type="paragraph" w:styleId="DocumentMap">
    <w:name w:val="Document Map"/>
    <w:basedOn w:val="Normal"/>
    <w:semiHidden/>
    <w:rsid w:val="008522E0"/>
    <w:pPr>
      <w:shd w:val="clear" w:color="auto" w:fill="000080"/>
      <w:spacing w:before="2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sid w:val="00B43A04"/>
    <w:rPr>
      <w:sz w:val="20"/>
    </w:rPr>
  </w:style>
  <w:style w:type="paragraph" w:styleId="EnvelopeReturn">
    <w:name w:val="envelope return"/>
    <w:basedOn w:val="Normal"/>
    <w:semiHidden/>
    <w:rsid w:val="00B43A04"/>
    <w:rPr>
      <w:rFonts w:cs="Arial"/>
      <w:sz w:val="20"/>
    </w:rPr>
  </w:style>
  <w:style w:type="paragraph" w:styleId="Footer">
    <w:name w:val="footer"/>
    <w:rsid w:val="00110559"/>
    <w:pPr>
      <w:tabs>
        <w:tab w:val="center" w:pos="4153"/>
        <w:tab w:val="right" w:pos="8306"/>
      </w:tabs>
      <w:jc w:val="right"/>
    </w:pPr>
    <w:rPr>
      <w:rFonts w:ascii="Arial" w:hAnsi="Arial"/>
    </w:rPr>
  </w:style>
  <w:style w:type="paragraph" w:styleId="Header">
    <w:name w:val="header"/>
    <w:rsid w:val="00110559"/>
    <w:pPr>
      <w:tabs>
        <w:tab w:val="right" w:pos="9072"/>
      </w:tabs>
    </w:pPr>
    <w:rPr>
      <w:rFonts w:ascii="Arial" w:hAnsi="Arial"/>
    </w:rPr>
  </w:style>
  <w:style w:type="paragraph" w:styleId="HTMLAddress">
    <w:name w:val="HTML Address"/>
    <w:basedOn w:val="Normal"/>
    <w:semiHidden/>
    <w:rsid w:val="00B43A04"/>
    <w:rPr>
      <w:i/>
      <w:iCs/>
    </w:rPr>
  </w:style>
  <w:style w:type="paragraph" w:styleId="HTMLPreformatted">
    <w:name w:val="HTML Preformatted"/>
    <w:basedOn w:val="Normal"/>
    <w:semiHidden/>
    <w:rsid w:val="00B43A0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B43A04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B43A0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B43A04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43A04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43A04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43A04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43A04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43A04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43A0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B43A04"/>
    <w:rPr>
      <w:rFonts w:cs="Arial"/>
      <w:b/>
      <w:bCs/>
    </w:rPr>
  </w:style>
  <w:style w:type="paragraph" w:styleId="List">
    <w:name w:val="List"/>
    <w:basedOn w:val="Normal"/>
    <w:semiHidden/>
    <w:rsid w:val="00B43A04"/>
    <w:pPr>
      <w:ind w:left="283" w:hanging="283"/>
    </w:pPr>
  </w:style>
  <w:style w:type="paragraph" w:styleId="List2">
    <w:name w:val="List 2"/>
    <w:basedOn w:val="Normal"/>
    <w:semiHidden/>
    <w:rsid w:val="00B43A04"/>
    <w:pPr>
      <w:ind w:left="566" w:hanging="283"/>
    </w:pPr>
  </w:style>
  <w:style w:type="paragraph" w:styleId="List3">
    <w:name w:val="List 3"/>
    <w:basedOn w:val="Normal"/>
    <w:semiHidden/>
    <w:rsid w:val="00B43A04"/>
    <w:pPr>
      <w:ind w:left="849" w:hanging="283"/>
    </w:pPr>
  </w:style>
  <w:style w:type="paragraph" w:styleId="List4">
    <w:name w:val="List 4"/>
    <w:basedOn w:val="Normal"/>
    <w:semiHidden/>
    <w:rsid w:val="00B43A04"/>
    <w:pPr>
      <w:ind w:left="1132" w:hanging="283"/>
    </w:pPr>
  </w:style>
  <w:style w:type="paragraph" w:styleId="List5">
    <w:name w:val="List 5"/>
    <w:basedOn w:val="Normal"/>
    <w:semiHidden/>
    <w:rsid w:val="00B43A04"/>
    <w:pPr>
      <w:ind w:left="1415" w:hanging="283"/>
    </w:pPr>
  </w:style>
  <w:style w:type="paragraph" w:styleId="ListBullet">
    <w:name w:val="List Bullet"/>
    <w:basedOn w:val="Normal"/>
    <w:semiHidden/>
    <w:rsid w:val="00B43A04"/>
    <w:pPr>
      <w:numPr>
        <w:numId w:val="1"/>
      </w:numPr>
    </w:pPr>
  </w:style>
  <w:style w:type="paragraph" w:styleId="ListBullet2">
    <w:name w:val="List Bullet 2"/>
    <w:basedOn w:val="Normal"/>
    <w:semiHidden/>
    <w:rsid w:val="00B43A04"/>
    <w:pPr>
      <w:numPr>
        <w:numId w:val="2"/>
      </w:numPr>
    </w:pPr>
  </w:style>
  <w:style w:type="paragraph" w:styleId="ListBullet3">
    <w:name w:val="List Bullet 3"/>
    <w:basedOn w:val="Normal"/>
    <w:semiHidden/>
    <w:rsid w:val="00B43A04"/>
    <w:pPr>
      <w:numPr>
        <w:numId w:val="3"/>
      </w:numPr>
    </w:pPr>
  </w:style>
  <w:style w:type="paragraph" w:styleId="ListBullet4">
    <w:name w:val="List Bullet 4"/>
    <w:basedOn w:val="Normal"/>
    <w:semiHidden/>
    <w:rsid w:val="00B43A04"/>
    <w:pPr>
      <w:numPr>
        <w:numId w:val="4"/>
      </w:numPr>
    </w:pPr>
  </w:style>
  <w:style w:type="paragraph" w:styleId="ListBullet5">
    <w:name w:val="List Bullet 5"/>
    <w:basedOn w:val="Normal"/>
    <w:semiHidden/>
    <w:rsid w:val="00B43A04"/>
    <w:pPr>
      <w:numPr>
        <w:numId w:val="5"/>
      </w:numPr>
    </w:pPr>
  </w:style>
  <w:style w:type="paragraph" w:styleId="ListContinue">
    <w:name w:val="List Continue"/>
    <w:basedOn w:val="Normal"/>
    <w:semiHidden/>
    <w:rsid w:val="00B43A04"/>
    <w:pPr>
      <w:spacing w:after="120"/>
      <w:ind w:left="283"/>
    </w:pPr>
  </w:style>
  <w:style w:type="paragraph" w:styleId="ListContinue2">
    <w:name w:val="List Continue 2"/>
    <w:basedOn w:val="Normal"/>
    <w:semiHidden/>
    <w:rsid w:val="00B43A04"/>
    <w:pPr>
      <w:spacing w:after="120"/>
      <w:ind w:left="566"/>
    </w:pPr>
  </w:style>
  <w:style w:type="paragraph" w:styleId="ListContinue3">
    <w:name w:val="List Continue 3"/>
    <w:basedOn w:val="Normal"/>
    <w:semiHidden/>
    <w:rsid w:val="00B43A04"/>
    <w:pPr>
      <w:spacing w:after="120"/>
      <w:ind w:left="849"/>
    </w:pPr>
  </w:style>
  <w:style w:type="paragraph" w:styleId="ListContinue4">
    <w:name w:val="List Continue 4"/>
    <w:basedOn w:val="Normal"/>
    <w:semiHidden/>
    <w:rsid w:val="00B43A04"/>
    <w:pPr>
      <w:spacing w:after="120"/>
      <w:ind w:left="1132"/>
    </w:pPr>
  </w:style>
  <w:style w:type="paragraph" w:styleId="ListContinue5">
    <w:name w:val="List Continue 5"/>
    <w:basedOn w:val="Normal"/>
    <w:semiHidden/>
    <w:rsid w:val="00B43A04"/>
    <w:pPr>
      <w:spacing w:after="120"/>
      <w:ind w:left="1415"/>
    </w:pPr>
  </w:style>
  <w:style w:type="paragraph" w:styleId="ListNumber">
    <w:name w:val="List Number"/>
    <w:basedOn w:val="Normal"/>
    <w:semiHidden/>
    <w:rsid w:val="00B43A04"/>
    <w:pPr>
      <w:numPr>
        <w:numId w:val="6"/>
      </w:numPr>
    </w:pPr>
  </w:style>
  <w:style w:type="paragraph" w:styleId="ListNumber2">
    <w:name w:val="List Number 2"/>
    <w:basedOn w:val="Normal"/>
    <w:semiHidden/>
    <w:rsid w:val="00B43A04"/>
    <w:pPr>
      <w:numPr>
        <w:numId w:val="7"/>
      </w:numPr>
    </w:pPr>
  </w:style>
  <w:style w:type="paragraph" w:styleId="ListNumber3">
    <w:name w:val="List Number 3"/>
    <w:basedOn w:val="Normal"/>
    <w:semiHidden/>
    <w:rsid w:val="00B43A04"/>
    <w:pPr>
      <w:numPr>
        <w:numId w:val="8"/>
      </w:numPr>
    </w:pPr>
  </w:style>
  <w:style w:type="paragraph" w:styleId="ListNumber4">
    <w:name w:val="List Number 4"/>
    <w:basedOn w:val="Normal"/>
    <w:semiHidden/>
    <w:rsid w:val="00B43A04"/>
    <w:pPr>
      <w:numPr>
        <w:numId w:val="9"/>
      </w:numPr>
    </w:pPr>
  </w:style>
  <w:style w:type="paragraph" w:styleId="ListNumber5">
    <w:name w:val="List Number 5"/>
    <w:basedOn w:val="Normal"/>
    <w:semiHidden/>
    <w:rsid w:val="00B43A04"/>
    <w:pPr>
      <w:numPr>
        <w:numId w:val="10"/>
      </w:numPr>
    </w:pPr>
  </w:style>
  <w:style w:type="paragraph" w:styleId="MacroText">
    <w:name w:val="macro"/>
    <w:semiHidden/>
    <w:rsid w:val="00B43A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B43A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semiHidden/>
    <w:rsid w:val="00B43A04"/>
  </w:style>
  <w:style w:type="paragraph" w:styleId="NoteHeading">
    <w:name w:val="Note Heading"/>
    <w:basedOn w:val="Normal"/>
    <w:next w:val="Normal"/>
    <w:semiHidden/>
    <w:rsid w:val="00B43A04"/>
  </w:style>
  <w:style w:type="paragraph" w:styleId="PlainText">
    <w:name w:val="Plain Text"/>
    <w:basedOn w:val="Normal"/>
    <w:semiHidden/>
    <w:rsid w:val="00B43A04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  <w:rsid w:val="00B43A04"/>
  </w:style>
  <w:style w:type="paragraph" w:styleId="Signature">
    <w:name w:val="Signature"/>
    <w:basedOn w:val="Normal"/>
    <w:semiHidden/>
    <w:rsid w:val="00B43A04"/>
    <w:pPr>
      <w:ind w:left="4252"/>
    </w:pPr>
  </w:style>
  <w:style w:type="paragraph" w:styleId="Subtitle">
    <w:name w:val="Subtitle"/>
    <w:basedOn w:val="Normal"/>
    <w:uiPriority w:val="3"/>
    <w:qFormat/>
    <w:rsid w:val="00B43A0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B43A04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B43A04"/>
  </w:style>
  <w:style w:type="paragraph" w:styleId="TOAHeading">
    <w:name w:val="toa heading"/>
    <w:basedOn w:val="Normal"/>
    <w:next w:val="Normal"/>
    <w:semiHidden/>
    <w:rsid w:val="00B43A04"/>
    <w:rPr>
      <w:rFonts w:cs="Arial"/>
      <w:b/>
      <w:bCs/>
    </w:rPr>
  </w:style>
  <w:style w:type="paragraph" w:styleId="TOC1">
    <w:name w:val="toc 1"/>
    <w:basedOn w:val="Normal"/>
    <w:next w:val="Normal"/>
    <w:semiHidden/>
    <w:rsid w:val="00830B78"/>
    <w:pPr>
      <w:tabs>
        <w:tab w:val="left" w:pos="709"/>
        <w:tab w:val="right" w:leader="dot" w:pos="9072"/>
      </w:tabs>
      <w:spacing w:before="0"/>
      <w:ind w:left="709" w:hanging="709"/>
    </w:pPr>
    <w:rPr>
      <w:color w:val="0000FF"/>
    </w:rPr>
  </w:style>
  <w:style w:type="paragraph" w:styleId="TOC2">
    <w:name w:val="toc 2"/>
    <w:basedOn w:val="Normal"/>
    <w:next w:val="Normal"/>
    <w:semiHidden/>
    <w:rsid w:val="00830B78"/>
    <w:pPr>
      <w:tabs>
        <w:tab w:val="left" w:pos="1418"/>
        <w:tab w:val="right" w:leader="dot" w:pos="9072"/>
      </w:tabs>
      <w:spacing w:before="0"/>
      <w:ind w:left="1418" w:hanging="709"/>
    </w:pPr>
    <w:rPr>
      <w:color w:val="0000FF"/>
    </w:rPr>
  </w:style>
  <w:style w:type="paragraph" w:styleId="TOC3">
    <w:name w:val="toc 3"/>
    <w:basedOn w:val="Normal"/>
    <w:next w:val="Normal"/>
    <w:semiHidden/>
    <w:rsid w:val="00830B78"/>
    <w:pPr>
      <w:tabs>
        <w:tab w:val="left" w:pos="2211"/>
        <w:tab w:val="right" w:leader="dot" w:pos="9072"/>
      </w:tabs>
      <w:spacing w:before="0"/>
      <w:ind w:left="2223" w:hanging="805"/>
    </w:pPr>
    <w:rPr>
      <w:color w:val="0000FF"/>
    </w:rPr>
  </w:style>
  <w:style w:type="paragraph" w:styleId="TOC4">
    <w:name w:val="toc 4"/>
    <w:basedOn w:val="Normal"/>
    <w:next w:val="Normal"/>
    <w:autoRedefine/>
    <w:semiHidden/>
    <w:rsid w:val="00B43A04"/>
    <w:pPr>
      <w:ind w:left="720"/>
    </w:pPr>
  </w:style>
  <w:style w:type="paragraph" w:styleId="TOC5">
    <w:name w:val="toc 5"/>
    <w:basedOn w:val="Normal"/>
    <w:next w:val="Normal"/>
    <w:autoRedefine/>
    <w:semiHidden/>
    <w:rsid w:val="00B43A04"/>
    <w:pPr>
      <w:ind w:left="960"/>
    </w:pPr>
  </w:style>
  <w:style w:type="paragraph" w:styleId="TOC6">
    <w:name w:val="toc 6"/>
    <w:basedOn w:val="Normal"/>
    <w:next w:val="Normal"/>
    <w:autoRedefine/>
    <w:semiHidden/>
    <w:rsid w:val="00B43A04"/>
    <w:pPr>
      <w:ind w:left="1200"/>
    </w:pPr>
  </w:style>
  <w:style w:type="paragraph" w:styleId="TOC7">
    <w:name w:val="toc 7"/>
    <w:basedOn w:val="Normal"/>
    <w:next w:val="Normal"/>
    <w:autoRedefine/>
    <w:semiHidden/>
    <w:rsid w:val="00B43A04"/>
    <w:pPr>
      <w:ind w:left="1440"/>
    </w:pPr>
  </w:style>
  <w:style w:type="paragraph" w:styleId="TOC8">
    <w:name w:val="toc 8"/>
    <w:basedOn w:val="Normal"/>
    <w:next w:val="Normal"/>
    <w:autoRedefine/>
    <w:semiHidden/>
    <w:rsid w:val="00B43A04"/>
    <w:pPr>
      <w:ind w:left="1680"/>
    </w:pPr>
  </w:style>
  <w:style w:type="paragraph" w:styleId="TOC9">
    <w:name w:val="toc 9"/>
    <w:basedOn w:val="Normal"/>
    <w:next w:val="Normal"/>
    <w:autoRedefine/>
    <w:semiHidden/>
    <w:rsid w:val="00B43A04"/>
    <w:pPr>
      <w:ind w:left="1920"/>
    </w:pPr>
  </w:style>
  <w:style w:type="character" w:styleId="FootnoteReference">
    <w:name w:val="footnote reference"/>
    <w:basedOn w:val="DefaultParagraphFont"/>
    <w:semiHidden/>
    <w:rsid w:val="008522E0"/>
    <w:rPr>
      <w:vertAlign w:val="superscript"/>
    </w:rPr>
  </w:style>
  <w:style w:type="character" w:styleId="PageNumber">
    <w:name w:val="page number"/>
    <w:basedOn w:val="DefaultParagraphFont"/>
    <w:semiHidden/>
    <w:rsid w:val="008522E0"/>
    <w:rPr>
      <w:rFonts w:ascii="Arial" w:hAnsi="Arial" w:cs="Arial" w:hint="default"/>
    </w:rPr>
  </w:style>
  <w:style w:type="paragraph" w:customStyle="1" w:styleId="Schedule1">
    <w:name w:val="Schedule 1"/>
    <w:basedOn w:val="Normal"/>
    <w:next w:val="Normal"/>
    <w:semiHidden/>
    <w:rsid w:val="008522E0"/>
    <w:pPr>
      <w:keepNext/>
      <w:pageBreakBefore/>
      <w:spacing w:before="0"/>
      <w:outlineLvl w:val="0"/>
    </w:pPr>
    <w:rPr>
      <w:b/>
      <w:sz w:val="36"/>
    </w:rPr>
  </w:style>
  <w:style w:type="paragraph" w:customStyle="1" w:styleId="Schedule2">
    <w:name w:val="Schedule 2"/>
    <w:basedOn w:val="Schedule1"/>
    <w:next w:val="Normal"/>
    <w:semiHidden/>
    <w:rsid w:val="008522E0"/>
    <w:pPr>
      <w:pageBreakBefore w:val="0"/>
      <w:spacing w:before="280"/>
      <w:outlineLvl w:val="9"/>
    </w:pPr>
    <w:rPr>
      <w:sz w:val="28"/>
      <w:szCs w:val="28"/>
    </w:rPr>
  </w:style>
  <w:style w:type="paragraph" w:customStyle="1" w:styleId="Schedulelevel2">
    <w:name w:val="Schedule level 2"/>
    <w:basedOn w:val="Normal"/>
    <w:next w:val="Normal"/>
    <w:semiHidden/>
    <w:rsid w:val="008522E0"/>
  </w:style>
  <w:style w:type="paragraph" w:customStyle="1" w:styleId="Schedulelevel3">
    <w:name w:val="Schedule level 3"/>
    <w:semiHidden/>
    <w:rsid w:val="008522E0"/>
    <w:pPr>
      <w:keepLines/>
      <w:spacing w:before="280"/>
      <w:ind w:left="1985" w:hanging="1123"/>
    </w:pPr>
    <w:rPr>
      <w:rFonts w:ascii="Arial" w:hAnsi="Arial"/>
      <w:sz w:val="22"/>
    </w:rPr>
  </w:style>
  <w:style w:type="paragraph" w:customStyle="1" w:styleId="Schedulelevel4">
    <w:name w:val="Schedule level 4"/>
    <w:next w:val="Normal"/>
    <w:semiHidden/>
    <w:rsid w:val="008522E0"/>
    <w:pPr>
      <w:spacing w:before="120"/>
    </w:pPr>
    <w:rPr>
      <w:rFonts w:ascii="Arial" w:hAnsi="Arial"/>
      <w:sz w:val="22"/>
    </w:rPr>
  </w:style>
  <w:style w:type="paragraph" w:customStyle="1" w:styleId="Schedulelevel5">
    <w:name w:val="Schedule level 5"/>
    <w:basedOn w:val="Schedulelevel4"/>
    <w:semiHidden/>
    <w:rsid w:val="008522E0"/>
  </w:style>
  <w:style w:type="table" w:styleId="TableGrid">
    <w:name w:val="Table Grid"/>
    <w:basedOn w:val="TableNormal"/>
    <w:uiPriority w:val="59"/>
    <w:rsid w:val="008522E0"/>
    <w:pPr>
      <w:keepLines/>
      <w:spacing w:before="2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 1"/>
    <w:next w:val="Normal"/>
    <w:semiHidden/>
    <w:rsid w:val="008522E0"/>
    <w:pPr>
      <w:spacing w:before="1200"/>
      <w:ind w:left="1758"/>
    </w:pPr>
    <w:rPr>
      <w:rFonts w:ascii="Arial" w:hAnsi="Arial"/>
      <w:sz w:val="36"/>
    </w:rPr>
  </w:style>
  <w:style w:type="paragraph" w:customStyle="1" w:styleId="title2">
    <w:name w:val="title 2"/>
    <w:next w:val="Normal"/>
    <w:semiHidden/>
    <w:rsid w:val="008522E0"/>
    <w:pPr>
      <w:keepLines/>
      <w:ind w:left="1758"/>
    </w:pPr>
    <w:rPr>
      <w:rFonts w:ascii="Arial" w:hAnsi="Arial"/>
      <w:sz w:val="36"/>
    </w:rPr>
  </w:style>
  <w:style w:type="paragraph" w:customStyle="1" w:styleId="Subhead">
    <w:name w:val="Sub head"/>
    <w:basedOn w:val="Normal"/>
    <w:next w:val="Normal"/>
    <w:semiHidden/>
    <w:rsid w:val="001105E0"/>
    <w:pPr>
      <w:keepNext/>
    </w:pPr>
    <w:rPr>
      <w:b/>
    </w:rPr>
  </w:style>
  <w:style w:type="paragraph" w:styleId="Title">
    <w:name w:val="Title"/>
    <w:basedOn w:val="Normal"/>
    <w:uiPriority w:val="2"/>
    <w:qFormat/>
    <w:rsid w:val="001105E0"/>
    <w:pPr>
      <w:keepNext/>
      <w:spacing w:before="0" w:after="240"/>
      <w:outlineLvl w:val="0"/>
    </w:pPr>
    <w:rPr>
      <w:rFonts w:cs="Arial"/>
      <w:bCs/>
      <w:kern w:val="28"/>
      <w:sz w:val="48"/>
      <w:szCs w:val="32"/>
    </w:rPr>
  </w:style>
  <w:style w:type="paragraph" w:customStyle="1" w:styleId="Numberlist">
    <w:name w:val="Number list"/>
    <w:basedOn w:val="Normal"/>
    <w:uiPriority w:val="2"/>
    <w:qFormat/>
    <w:rsid w:val="002A00AB"/>
    <w:pPr>
      <w:numPr>
        <w:numId w:val="27"/>
      </w:numPr>
    </w:pPr>
  </w:style>
  <w:style w:type="paragraph" w:customStyle="1" w:styleId="coding">
    <w:name w:val="coding"/>
    <w:rsid w:val="003730AD"/>
    <w:pPr>
      <w:keepLines/>
    </w:pPr>
    <w:rPr>
      <w:rFonts w:ascii="Courier New" w:hAnsi="Courier New"/>
      <w:b/>
      <w:spacing w:val="-10"/>
      <w:sz w:val="18"/>
    </w:rPr>
  </w:style>
  <w:style w:type="paragraph" w:styleId="NormalIndent">
    <w:name w:val="Normal Indent"/>
    <w:basedOn w:val="Normal"/>
    <w:qFormat/>
    <w:rsid w:val="00F4581C"/>
    <w:pPr>
      <w:ind w:left="851"/>
    </w:pPr>
  </w:style>
  <w:style w:type="paragraph" w:customStyle="1" w:styleId="Graphic">
    <w:name w:val="Graphic"/>
    <w:basedOn w:val="Normal"/>
    <w:rsid w:val="007169BC"/>
    <w:pPr>
      <w:keepLines w:val="0"/>
    </w:pPr>
  </w:style>
  <w:style w:type="paragraph" w:customStyle="1" w:styleId="Bullets">
    <w:name w:val="Bullets"/>
    <w:basedOn w:val="Normal"/>
    <w:uiPriority w:val="1"/>
    <w:qFormat/>
    <w:rsid w:val="008337C1"/>
    <w:pPr>
      <w:numPr>
        <w:numId w:val="31"/>
      </w:numPr>
    </w:pPr>
  </w:style>
  <w:style w:type="paragraph" w:customStyle="1" w:styleId="Bulletsindent">
    <w:name w:val="Bullets indent"/>
    <w:basedOn w:val="Bullets"/>
    <w:uiPriority w:val="1"/>
    <w:qFormat/>
    <w:rsid w:val="008337C1"/>
    <w:pPr>
      <w:numPr>
        <w:numId w:val="29"/>
      </w:numPr>
    </w:pPr>
  </w:style>
  <w:style w:type="paragraph" w:customStyle="1" w:styleId="Annexe1">
    <w:name w:val="Annexe 1"/>
    <w:basedOn w:val="Heading1"/>
    <w:next w:val="Normal"/>
    <w:uiPriority w:val="19"/>
    <w:qFormat/>
    <w:rsid w:val="00A75DB0"/>
    <w:pPr>
      <w:pageBreakBefore/>
      <w:numPr>
        <w:numId w:val="24"/>
      </w:numPr>
      <w:spacing w:before="0"/>
    </w:pPr>
  </w:style>
  <w:style w:type="character" w:styleId="Hyperlink">
    <w:name w:val="Hyperlink"/>
    <w:basedOn w:val="DefaultParagraphFont"/>
    <w:rsid w:val="005F596E"/>
    <w:rPr>
      <w:rFonts w:ascii="Arial" w:hAnsi="Arial"/>
      <w:color w:val="0000FF"/>
      <w:u w:val="none"/>
    </w:rPr>
  </w:style>
  <w:style w:type="character" w:styleId="FollowedHyperlink">
    <w:name w:val="FollowedHyperlink"/>
    <w:basedOn w:val="DefaultParagraphFont"/>
    <w:rsid w:val="005F596E"/>
    <w:rPr>
      <w:rFonts w:ascii="Arial" w:hAnsi="Arial"/>
      <w:color w:val="0000FF"/>
      <w:u w:val="none"/>
    </w:rPr>
  </w:style>
  <w:style w:type="paragraph" w:customStyle="1" w:styleId="Annexe2">
    <w:name w:val="Annexe 2"/>
    <w:basedOn w:val="Heading2"/>
    <w:next w:val="Normal"/>
    <w:uiPriority w:val="20"/>
    <w:qFormat/>
    <w:rsid w:val="005F596E"/>
    <w:pPr>
      <w:numPr>
        <w:numId w:val="24"/>
      </w:numPr>
    </w:pPr>
  </w:style>
  <w:style w:type="paragraph" w:customStyle="1" w:styleId="Annexe3">
    <w:name w:val="Annexe 3"/>
    <w:basedOn w:val="Heading3"/>
    <w:next w:val="Normal"/>
    <w:uiPriority w:val="21"/>
    <w:qFormat/>
    <w:rsid w:val="005F596E"/>
    <w:pPr>
      <w:numPr>
        <w:numId w:val="24"/>
      </w:numPr>
    </w:pPr>
  </w:style>
  <w:style w:type="paragraph" w:customStyle="1" w:styleId="GlossaryTerm">
    <w:name w:val="Glossary Term"/>
    <w:basedOn w:val="Normal"/>
    <w:rsid w:val="005F596E"/>
    <w:rPr>
      <w:b/>
    </w:rPr>
  </w:style>
  <w:style w:type="paragraph" w:customStyle="1" w:styleId="Table">
    <w:name w:val="Table"/>
    <w:basedOn w:val="Normal"/>
    <w:rsid w:val="009644B5"/>
    <w:pPr>
      <w:spacing w:before="60" w:after="60"/>
    </w:pPr>
  </w:style>
  <w:style w:type="paragraph" w:styleId="ListParagraph">
    <w:name w:val="List Paragraph"/>
    <w:basedOn w:val="Normal"/>
    <w:uiPriority w:val="34"/>
    <w:qFormat/>
    <w:rsid w:val="009E5DD8"/>
    <w:pPr>
      <w:keepLines w:val="0"/>
      <w:spacing w:before="0" w:after="120"/>
      <w:ind w:left="720"/>
      <w:contextualSpacing/>
      <w:jc w:val="both"/>
    </w:pPr>
    <w:rPr>
      <w:rFonts w:ascii="Calibri" w:eastAsia="Calibri" w:hAnsi="Calibri" w:cs="Calibri"/>
      <w:szCs w:val="22"/>
      <w:lang w:val="en-US" w:eastAsia="ja-JP"/>
    </w:rPr>
  </w:style>
  <w:style w:type="numbering" w:customStyle="1" w:styleId="Annexes">
    <w:name w:val="Annexes"/>
    <w:uiPriority w:val="99"/>
    <w:rsid w:val="009E5DD8"/>
    <w:pPr>
      <w:numPr>
        <w:numId w:val="37"/>
      </w:numPr>
    </w:pPr>
  </w:style>
  <w:style w:type="character" w:styleId="CommentReference">
    <w:name w:val="annotation reference"/>
    <w:basedOn w:val="DefaultParagraphFont"/>
    <w:rsid w:val="001B53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Normal Indent" w:qFormat="1"/>
    <w:lsdException w:name="Title" w:qFormat="1"/>
    <w:lsdException w:name="Subtitle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0F93"/>
    <w:pPr>
      <w:keepLines/>
      <w:spacing w:before="120"/>
    </w:pPr>
    <w:rPr>
      <w:rFonts w:ascii="Arial" w:hAnsi="Arial"/>
      <w:sz w:val="22"/>
    </w:rPr>
  </w:style>
  <w:style w:type="paragraph" w:styleId="Heading1">
    <w:name w:val="heading 1"/>
    <w:next w:val="Normal"/>
    <w:uiPriority w:val="1"/>
    <w:qFormat/>
    <w:rsid w:val="00CE2CD9"/>
    <w:pPr>
      <w:keepNext/>
      <w:keepLines/>
      <w:numPr>
        <w:numId w:val="34"/>
      </w:numPr>
      <w:spacing w:before="3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uiPriority w:val="1"/>
    <w:qFormat/>
    <w:rsid w:val="00CE2CD9"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basedOn w:val="Heading1"/>
    <w:next w:val="Normal"/>
    <w:uiPriority w:val="1"/>
    <w:qFormat/>
    <w:rsid w:val="00CE2CD9"/>
    <w:pPr>
      <w:numPr>
        <w:ilvl w:val="2"/>
      </w:numPr>
      <w:spacing w:before="240"/>
      <w:outlineLvl w:val="2"/>
    </w:pPr>
    <w:rPr>
      <w:sz w:val="22"/>
    </w:rPr>
  </w:style>
  <w:style w:type="paragraph" w:styleId="Heading4">
    <w:name w:val="heading 4"/>
    <w:basedOn w:val="Normal"/>
    <w:next w:val="Normal"/>
    <w:semiHidden/>
    <w:rsid w:val="008522E0"/>
    <w:pPr>
      <w:keepNext/>
      <w:spacing w:before="280"/>
      <w:jc w:val="both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semiHidden/>
    <w:rsid w:val="008522E0"/>
    <w:pPr>
      <w:keepNext/>
      <w:numPr>
        <w:ilvl w:val="4"/>
        <w:numId w:val="21"/>
      </w:numPr>
      <w:spacing w:before="60" w:after="6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"/>
    <w:semiHidden/>
    <w:rsid w:val="008522E0"/>
    <w:pPr>
      <w:keepNext/>
      <w:numPr>
        <w:ilvl w:val="5"/>
        <w:numId w:val="21"/>
      </w:numPr>
      <w:spacing w:after="120"/>
      <w:outlineLvl w:val="5"/>
    </w:pPr>
    <w:rPr>
      <w:b/>
      <w:color w:val="C0C0C0"/>
      <w:sz w:val="20"/>
    </w:rPr>
  </w:style>
  <w:style w:type="paragraph" w:styleId="Heading7">
    <w:name w:val="heading 7"/>
    <w:basedOn w:val="Normal"/>
    <w:next w:val="Normal"/>
    <w:semiHidden/>
    <w:rsid w:val="008522E0"/>
    <w:pPr>
      <w:keepNext/>
      <w:numPr>
        <w:ilvl w:val="6"/>
        <w:numId w:val="21"/>
      </w:numPr>
      <w:spacing w:after="120"/>
      <w:outlineLvl w:val="6"/>
    </w:pPr>
    <w:rPr>
      <w:b/>
      <w:color w:val="808080"/>
      <w:sz w:val="20"/>
    </w:rPr>
  </w:style>
  <w:style w:type="paragraph" w:styleId="Heading8">
    <w:name w:val="heading 8"/>
    <w:basedOn w:val="Normal"/>
    <w:next w:val="Normal"/>
    <w:semiHidden/>
    <w:rsid w:val="008522E0"/>
    <w:pPr>
      <w:keepNext/>
      <w:numPr>
        <w:ilvl w:val="7"/>
        <w:numId w:val="21"/>
      </w:numPr>
      <w:spacing w:after="120"/>
      <w:outlineLvl w:val="7"/>
    </w:pPr>
    <w:rPr>
      <w:rFonts w:ascii="Times" w:hAnsi="Times"/>
      <w:color w:val="FF0000"/>
    </w:rPr>
  </w:style>
  <w:style w:type="paragraph" w:styleId="Heading9">
    <w:name w:val="heading 9"/>
    <w:basedOn w:val="Normal"/>
    <w:next w:val="Normal"/>
    <w:semiHidden/>
    <w:rsid w:val="008522E0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522E0"/>
    <w:pPr>
      <w:spacing w:before="280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B43A04"/>
    <w:rPr>
      <w:sz w:val="20"/>
    </w:rPr>
  </w:style>
  <w:style w:type="paragraph" w:styleId="CommentSubject">
    <w:name w:val="annotation subject"/>
    <w:basedOn w:val="CommentText"/>
    <w:next w:val="CommentText"/>
    <w:semiHidden/>
    <w:rsid w:val="00B43A04"/>
    <w:rPr>
      <w:b/>
      <w:bCs/>
    </w:rPr>
  </w:style>
  <w:style w:type="paragraph" w:styleId="DocumentMap">
    <w:name w:val="Document Map"/>
    <w:basedOn w:val="Normal"/>
    <w:semiHidden/>
    <w:rsid w:val="008522E0"/>
    <w:pPr>
      <w:shd w:val="clear" w:color="auto" w:fill="000080"/>
      <w:spacing w:before="2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sid w:val="00B43A04"/>
    <w:rPr>
      <w:sz w:val="20"/>
    </w:rPr>
  </w:style>
  <w:style w:type="paragraph" w:styleId="EnvelopeReturn">
    <w:name w:val="envelope return"/>
    <w:basedOn w:val="Normal"/>
    <w:semiHidden/>
    <w:rsid w:val="00B43A04"/>
    <w:rPr>
      <w:rFonts w:cs="Arial"/>
      <w:sz w:val="20"/>
    </w:rPr>
  </w:style>
  <w:style w:type="paragraph" w:styleId="Footer">
    <w:name w:val="footer"/>
    <w:rsid w:val="00110559"/>
    <w:pPr>
      <w:tabs>
        <w:tab w:val="center" w:pos="4153"/>
        <w:tab w:val="right" w:pos="8306"/>
      </w:tabs>
      <w:jc w:val="right"/>
    </w:pPr>
    <w:rPr>
      <w:rFonts w:ascii="Arial" w:hAnsi="Arial"/>
    </w:rPr>
  </w:style>
  <w:style w:type="paragraph" w:styleId="Header">
    <w:name w:val="header"/>
    <w:rsid w:val="00110559"/>
    <w:pPr>
      <w:tabs>
        <w:tab w:val="right" w:pos="9072"/>
      </w:tabs>
    </w:pPr>
    <w:rPr>
      <w:rFonts w:ascii="Arial" w:hAnsi="Arial"/>
    </w:rPr>
  </w:style>
  <w:style w:type="paragraph" w:styleId="HTMLAddress">
    <w:name w:val="HTML Address"/>
    <w:basedOn w:val="Normal"/>
    <w:semiHidden/>
    <w:rsid w:val="00B43A04"/>
    <w:rPr>
      <w:i/>
      <w:iCs/>
    </w:rPr>
  </w:style>
  <w:style w:type="paragraph" w:styleId="HTMLPreformatted">
    <w:name w:val="HTML Preformatted"/>
    <w:basedOn w:val="Normal"/>
    <w:semiHidden/>
    <w:rsid w:val="00B43A0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B43A04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B43A0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B43A04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43A04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43A04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43A04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43A04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43A04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43A0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B43A04"/>
    <w:rPr>
      <w:rFonts w:cs="Arial"/>
      <w:b/>
      <w:bCs/>
    </w:rPr>
  </w:style>
  <w:style w:type="paragraph" w:styleId="List">
    <w:name w:val="List"/>
    <w:basedOn w:val="Normal"/>
    <w:semiHidden/>
    <w:rsid w:val="00B43A04"/>
    <w:pPr>
      <w:ind w:left="283" w:hanging="283"/>
    </w:pPr>
  </w:style>
  <w:style w:type="paragraph" w:styleId="List2">
    <w:name w:val="List 2"/>
    <w:basedOn w:val="Normal"/>
    <w:semiHidden/>
    <w:rsid w:val="00B43A04"/>
    <w:pPr>
      <w:ind w:left="566" w:hanging="283"/>
    </w:pPr>
  </w:style>
  <w:style w:type="paragraph" w:styleId="List3">
    <w:name w:val="List 3"/>
    <w:basedOn w:val="Normal"/>
    <w:semiHidden/>
    <w:rsid w:val="00B43A04"/>
    <w:pPr>
      <w:ind w:left="849" w:hanging="283"/>
    </w:pPr>
  </w:style>
  <w:style w:type="paragraph" w:styleId="List4">
    <w:name w:val="List 4"/>
    <w:basedOn w:val="Normal"/>
    <w:semiHidden/>
    <w:rsid w:val="00B43A04"/>
    <w:pPr>
      <w:ind w:left="1132" w:hanging="283"/>
    </w:pPr>
  </w:style>
  <w:style w:type="paragraph" w:styleId="List5">
    <w:name w:val="List 5"/>
    <w:basedOn w:val="Normal"/>
    <w:semiHidden/>
    <w:rsid w:val="00B43A04"/>
    <w:pPr>
      <w:ind w:left="1415" w:hanging="283"/>
    </w:pPr>
  </w:style>
  <w:style w:type="paragraph" w:styleId="ListBullet">
    <w:name w:val="List Bullet"/>
    <w:basedOn w:val="Normal"/>
    <w:semiHidden/>
    <w:rsid w:val="00B43A04"/>
    <w:pPr>
      <w:numPr>
        <w:numId w:val="1"/>
      </w:numPr>
    </w:pPr>
  </w:style>
  <w:style w:type="paragraph" w:styleId="ListBullet2">
    <w:name w:val="List Bullet 2"/>
    <w:basedOn w:val="Normal"/>
    <w:semiHidden/>
    <w:rsid w:val="00B43A04"/>
    <w:pPr>
      <w:numPr>
        <w:numId w:val="2"/>
      </w:numPr>
    </w:pPr>
  </w:style>
  <w:style w:type="paragraph" w:styleId="ListBullet3">
    <w:name w:val="List Bullet 3"/>
    <w:basedOn w:val="Normal"/>
    <w:semiHidden/>
    <w:rsid w:val="00B43A04"/>
    <w:pPr>
      <w:numPr>
        <w:numId w:val="3"/>
      </w:numPr>
    </w:pPr>
  </w:style>
  <w:style w:type="paragraph" w:styleId="ListBullet4">
    <w:name w:val="List Bullet 4"/>
    <w:basedOn w:val="Normal"/>
    <w:semiHidden/>
    <w:rsid w:val="00B43A04"/>
    <w:pPr>
      <w:numPr>
        <w:numId w:val="4"/>
      </w:numPr>
    </w:pPr>
  </w:style>
  <w:style w:type="paragraph" w:styleId="ListBullet5">
    <w:name w:val="List Bullet 5"/>
    <w:basedOn w:val="Normal"/>
    <w:semiHidden/>
    <w:rsid w:val="00B43A04"/>
    <w:pPr>
      <w:numPr>
        <w:numId w:val="5"/>
      </w:numPr>
    </w:pPr>
  </w:style>
  <w:style w:type="paragraph" w:styleId="ListContinue">
    <w:name w:val="List Continue"/>
    <w:basedOn w:val="Normal"/>
    <w:semiHidden/>
    <w:rsid w:val="00B43A04"/>
    <w:pPr>
      <w:spacing w:after="120"/>
      <w:ind w:left="283"/>
    </w:pPr>
  </w:style>
  <w:style w:type="paragraph" w:styleId="ListContinue2">
    <w:name w:val="List Continue 2"/>
    <w:basedOn w:val="Normal"/>
    <w:semiHidden/>
    <w:rsid w:val="00B43A04"/>
    <w:pPr>
      <w:spacing w:after="120"/>
      <w:ind w:left="566"/>
    </w:pPr>
  </w:style>
  <w:style w:type="paragraph" w:styleId="ListContinue3">
    <w:name w:val="List Continue 3"/>
    <w:basedOn w:val="Normal"/>
    <w:semiHidden/>
    <w:rsid w:val="00B43A04"/>
    <w:pPr>
      <w:spacing w:after="120"/>
      <w:ind w:left="849"/>
    </w:pPr>
  </w:style>
  <w:style w:type="paragraph" w:styleId="ListContinue4">
    <w:name w:val="List Continue 4"/>
    <w:basedOn w:val="Normal"/>
    <w:semiHidden/>
    <w:rsid w:val="00B43A04"/>
    <w:pPr>
      <w:spacing w:after="120"/>
      <w:ind w:left="1132"/>
    </w:pPr>
  </w:style>
  <w:style w:type="paragraph" w:styleId="ListContinue5">
    <w:name w:val="List Continue 5"/>
    <w:basedOn w:val="Normal"/>
    <w:semiHidden/>
    <w:rsid w:val="00B43A04"/>
    <w:pPr>
      <w:spacing w:after="120"/>
      <w:ind w:left="1415"/>
    </w:pPr>
  </w:style>
  <w:style w:type="paragraph" w:styleId="ListNumber">
    <w:name w:val="List Number"/>
    <w:basedOn w:val="Normal"/>
    <w:semiHidden/>
    <w:rsid w:val="00B43A04"/>
    <w:pPr>
      <w:numPr>
        <w:numId w:val="6"/>
      </w:numPr>
    </w:pPr>
  </w:style>
  <w:style w:type="paragraph" w:styleId="ListNumber2">
    <w:name w:val="List Number 2"/>
    <w:basedOn w:val="Normal"/>
    <w:semiHidden/>
    <w:rsid w:val="00B43A04"/>
    <w:pPr>
      <w:numPr>
        <w:numId w:val="7"/>
      </w:numPr>
    </w:pPr>
  </w:style>
  <w:style w:type="paragraph" w:styleId="ListNumber3">
    <w:name w:val="List Number 3"/>
    <w:basedOn w:val="Normal"/>
    <w:semiHidden/>
    <w:rsid w:val="00B43A04"/>
    <w:pPr>
      <w:numPr>
        <w:numId w:val="8"/>
      </w:numPr>
    </w:pPr>
  </w:style>
  <w:style w:type="paragraph" w:styleId="ListNumber4">
    <w:name w:val="List Number 4"/>
    <w:basedOn w:val="Normal"/>
    <w:semiHidden/>
    <w:rsid w:val="00B43A04"/>
    <w:pPr>
      <w:numPr>
        <w:numId w:val="9"/>
      </w:numPr>
    </w:pPr>
  </w:style>
  <w:style w:type="paragraph" w:styleId="ListNumber5">
    <w:name w:val="List Number 5"/>
    <w:basedOn w:val="Normal"/>
    <w:semiHidden/>
    <w:rsid w:val="00B43A04"/>
    <w:pPr>
      <w:numPr>
        <w:numId w:val="10"/>
      </w:numPr>
    </w:pPr>
  </w:style>
  <w:style w:type="paragraph" w:styleId="MacroText">
    <w:name w:val="macro"/>
    <w:semiHidden/>
    <w:rsid w:val="00B43A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B43A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semiHidden/>
    <w:rsid w:val="00B43A04"/>
  </w:style>
  <w:style w:type="paragraph" w:styleId="NoteHeading">
    <w:name w:val="Note Heading"/>
    <w:basedOn w:val="Normal"/>
    <w:next w:val="Normal"/>
    <w:semiHidden/>
    <w:rsid w:val="00B43A04"/>
  </w:style>
  <w:style w:type="paragraph" w:styleId="PlainText">
    <w:name w:val="Plain Text"/>
    <w:basedOn w:val="Normal"/>
    <w:semiHidden/>
    <w:rsid w:val="00B43A04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  <w:rsid w:val="00B43A04"/>
  </w:style>
  <w:style w:type="paragraph" w:styleId="Signature">
    <w:name w:val="Signature"/>
    <w:basedOn w:val="Normal"/>
    <w:semiHidden/>
    <w:rsid w:val="00B43A04"/>
    <w:pPr>
      <w:ind w:left="4252"/>
    </w:pPr>
  </w:style>
  <w:style w:type="paragraph" w:styleId="Subtitle">
    <w:name w:val="Subtitle"/>
    <w:basedOn w:val="Normal"/>
    <w:uiPriority w:val="3"/>
    <w:qFormat/>
    <w:rsid w:val="00B43A0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B43A04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B43A04"/>
  </w:style>
  <w:style w:type="paragraph" w:styleId="TOAHeading">
    <w:name w:val="toa heading"/>
    <w:basedOn w:val="Normal"/>
    <w:next w:val="Normal"/>
    <w:semiHidden/>
    <w:rsid w:val="00B43A04"/>
    <w:rPr>
      <w:rFonts w:cs="Arial"/>
      <w:b/>
      <w:bCs/>
    </w:rPr>
  </w:style>
  <w:style w:type="paragraph" w:styleId="TOC1">
    <w:name w:val="toc 1"/>
    <w:basedOn w:val="Normal"/>
    <w:next w:val="Normal"/>
    <w:semiHidden/>
    <w:rsid w:val="00830B78"/>
    <w:pPr>
      <w:tabs>
        <w:tab w:val="left" w:pos="709"/>
        <w:tab w:val="right" w:leader="dot" w:pos="9072"/>
      </w:tabs>
      <w:spacing w:before="0"/>
      <w:ind w:left="709" w:hanging="709"/>
    </w:pPr>
    <w:rPr>
      <w:color w:val="0000FF"/>
    </w:rPr>
  </w:style>
  <w:style w:type="paragraph" w:styleId="TOC2">
    <w:name w:val="toc 2"/>
    <w:basedOn w:val="Normal"/>
    <w:next w:val="Normal"/>
    <w:semiHidden/>
    <w:rsid w:val="00830B78"/>
    <w:pPr>
      <w:tabs>
        <w:tab w:val="left" w:pos="1418"/>
        <w:tab w:val="right" w:leader="dot" w:pos="9072"/>
      </w:tabs>
      <w:spacing w:before="0"/>
      <w:ind w:left="1418" w:hanging="709"/>
    </w:pPr>
    <w:rPr>
      <w:color w:val="0000FF"/>
    </w:rPr>
  </w:style>
  <w:style w:type="paragraph" w:styleId="TOC3">
    <w:name w:val="toc 3"/>
    <w:basedOn w:val="Normal"/>
    <w:next w:val="Normal"/>
    <w:semiHidden/>
    <w:rsid w:val="00830B78"/>
    <w:pPr>
      <w:tabs>
        <w:tab w:val="left" w:pos="2211"/>
        <w:tab w:val="right" w:leader="dot" w:pos="9072"/>
      </w:tabs>
      <w:spacing w:before="0"/>
      <w:ind w:left="2223" w:hanging="805"/>
    </w:pPr>
    <w:rPr>
      <w:color w:val="0000FF"/>
    </w:rPr>
  </w:style>
  <w:style w:type="paragraph" w:styleId="TOC4">
    <w:name w:val="toc 4"/>
    <w:basedOn w:val="Normal"/>
    <w:next w:val="Normal"/>
    <w:autoRedefine/>
    <w:semiHidden/>
    <w:rsid w:val="00B43A04"/>
    <w:pPr>
      <w:ind w:left="720"/>
    </w:pPr>
  </w:style>
  <w:style w:type="paragraph" w:styleId="TOC5">
    <w:name w:val="toc 5"/>
    <w:basedOn w:val="Normal"/>
    <w:next w:val="Normal"/>
    <w:autoRedefine/>
    <w:semiHidden/>
    <w:rsid w:val="00B43A04"/>
    <w:pPr>
      <w:ind w:left="960"/>
    </w:pPr>
  </w:style>
  <w:style w:type="paragraph" w:styleId="TOC6">
    <w:name w:val="toc 6"/>
    <w:basedOn w:val="Normal"/>
    <w:next w:val="Normal"/>
    <w:autoRedefine/>
    <w:semiHidden/>
    <w:rsid w:val="00B43A04"/>
    <w:pPr>
      <w:ind w:left="1200"/>
    </w:pPr>
  </w:style>
  <w:style w:type="paragraph" w:styleId="TOC7">
    <w:name w:val="toc 7"/>
    <w:basedOn w:val="Normal"/>
    <w:next w:val="Normal"/>
    <w:autoRedefine/>
    <w:semiHidden/>
    <w:rsid w:val="00B43A04"/>
    <w:pPr>
      <w:ind w:left="1440"/>
    </w:pPr>
  </w:style>
  <w:style w:type="paragraph" w:styleId="TOC8">
    <w:name w:val="toc 8"/>
    <w:basedOn w:val="Normal"/>
    <w:next w:val="Normal"/>
    <w:autoRedefine/>
    <w:semiHidden/>
    <w:rsid w:val="00B43A04"/>
    <w:pPr>
      <w:ind w:left="1680"/>
    </w:pPr>
  </w:style>
  <w:style w:type="paragraph" w:styleId="TOC9">
    <w:name w:val="toc 9"/>
    <w:basedOn w:val="Normal"/>
    <w:next w:val="Normal"/>
    <w:autoRedefine/>
    <w:semiHidden/>
    <w:rsid w:val="00B43A04"/>
    <w:pPr>
      <w:ind w:left="1920"/>
    </w:pPr>
  </w:style>
  <w:style w:type="character" w:styleId="FootnoteReference">
    <w:name w:val="footnote reference"/>
    <w:basedOn w:val="DefaultParagraphFont"/>
    <w:semiHidden/>
    <w:rsid w:val="008522E0"/>
    <w:rPr>
      <w:vertAlign w:val="superscript"/>
    </w:rPr>
  </w:style>
  <w:style w:type="character" w:styleId="PageNumber">
    <w:name w:val="page number"/>
    <w:basedOn w:val="DefaultParagraphFont"/>
    <w:semiHidden/>
    <w:rsid w:val="008522E0"/>
    <w:rPr>
      <w:rFonts w:ascii="Arial" w:hAnsi="Arial" w:cs="Arial" w:hint="default"/>
    </w:rPr>
  </w:style>
  <w:style w:type="paragraph" w:customStyle="1" w:styleId="Schedule1">
    <w:name w:val="Schedule 1"/>
    <w:basedOn w:val="Normal"/>
    <w:next w:val="Normal"/>
    <w:semiHidden/>
    <w:rsid w:val="008522E0"/>
    <w:pPr>
      <w:keepNext/>
      <w:pageBreakBefore/>
      <w:spacing w:before="0"/>
      <w:outlineLvl w:val="0"/>
    </w:pPr>
    <w:rPr>
      <w:b/>
      <w:sz w:val="36"/>
    </w:rPr>
  </w:style>
  <w:style w:type="paragraph" w:customStyle="1" w:styleId="Schedule2">
    <w:name w:val="Schedule 2"/>
    <w:basedOn w:val="Schedule1"/>
    <w:next w:val="Normal"/>
    <w:semiHidden/>
    <w:rsid w:val="008522E0"/>
    <w:pPr>
      <w:pageBreakBefore w:val="0"/>
      <w:spacing w:before="280"/>
      <w:outlineLvl w:val="9"/>
    </w:pPr>
    <w:rPr>
      <w:sz w:val="28"/>
      <w:szCs w:val="28"/>
    </w:rPr>
  </w:style>
  <w:style w:type="paragraph" w:customStyle="1" w:styleId="Schedulelevel2">
    <w:name w:val="Schedule level 2"/>
    <w:basedOn w:val="Normal"/>
    <w:next w:val="Normal"/>
    <w:semiHidden/>
    <w:rsid w:val="008522E0"/>
  </w:style>
  <w:style w:type="paragraph" w:customStyle="1" w:styleId="Schedulelevel3">
    <w:name w:val="Schedule level 3"/>
    <w:semiHidden/>
    <w:rsid w:val="008522E0"/>
    <w:pPr>
      <w:keepLines/>
      <w:spacing w:before="280"/>
      <w:ind w:left="1985" w:hanging="1123"/>
    </w:pPr>
    <w:rPr>
      <w:rFonts w:ascii="Arial" w:hAnsi="Arial"/>
      <w:sz w:val="22"/>
    </w:rPr>
  </w:style>
  <w:style w:type="paragraph" w:customStyle="1" w:styleId="Schedulelevel4">
    <w:name w:val="Schedule level 4"/>
    <w:next w:val="Normal"/>
    <w:semiHidden/>
    <w:rsid w:val="008522E0"/>
    <w:pPr>
      <w:spacing w:before="120"/>
    </w:pPr>
    <w:rPr>
      <w:rFonts w:ascii="Arial" w:hAnsi="Arial"/>
      <w:sz w:val="22"/>
    </w:rPr>
  </w:style>
  <w:style w:type="paragraph" w:customStyle="1" w:styleId="Schedulelevel5">
    <w:name w:val="Schedule level 5"/>
    <w:basedOn w:val="Schedulelevel4"/>
    <w:semiHidden/>
    <w:rsid w:val="008522E0"/>
  </w:style>
  <w:style w:type="table" w:styleId="TableGrid">
    <w:name w:val="Table Grid"/>
    <w:basedOn w:val="TableNormal"/>
    <w:uiPriority w:val="59"/>
    <w:rsid w:val="008522E0"/>
    <w:pPr>
      <w:keepLines/>
      <w:spacing w:before="2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 1"/>
    <w:next w:val="Normal"/>
    <w:semiHidden/>
    <w:rsid w:val="008522E0"/>
    <w:pPr>
      <w:spacing w:before="1200"/>
      <w:ind w:left="1758"/>
    </w:pPr>
    <w:rPr>
      <w:rFonts w:ascii="Arial" w:hAnsi="Arial"/>
      <w:sz w:val="36"/>
    </w:rPr>
  </w:style>
  <w:style w:type="paragraph" w:customStyle="1" w:styleId="title2">
    <w:name w:val="title 2"/>
    <w:next w:val="Normal"/>
    <w:semiHidden/>
    <w:rsid w:val="008522E0"/>
    <w:pPr>
      <w:keepLines/>
      <w:ind w:left="1758"/>
    </w:pPr>
    <w:rPr>
      <w:rFonts w:ascii="Arial" w:hAnsi="Arial"/>
      <w:sz w:val="36"/>
    </w:rPr>
  </w:style>
  <w:style w:type="paragraph" w:customStyle="1" w:styleId="Subhead">
    <w:name w:val="Sub head"/>
    <w:basedOn w:val="Normal"/>
    <w:next w:val="Normal"/>
    <w:semiHidden/>
    <w:rsid w:val="001105E0"/>
    <w:pPr>
      <w:keepNext/>
    </w:pPr>
    <w:rPr>
      <w:b/>
    </w:rPr>
  </w:style>
  <w:style w:type="paragraph" w:styleId="Title">
    <w:name w:val="Title"/>
    <w:basedOn w:val="Normal"/>
    <w:uiPriority w:val="2"/>
    <w:qFormat/>
    <w:rsid w:val="001105E0"/>
    <w:pPr>
      <w:keepNext/>
      <w:spacing w:before="0" w:after="240"/>
      <w:outlineLvl w:val="0"/>
    </w:pPr>
    <w:rPr>
      <w:rFonts w:cs="Arial"/>
      <w:bCs/>
      <w:kern w:val="28"/>
      <w:sz w:val="48"/>
      <w:szCs w:val="32"/>
    </w:rPr>
  </w:style>
  <w:style w:type="paragraph" w:customStyle="1" w:styleId="Numberlist">
    <w:name w:val="Number list"/>
    <w:basedOn w:val="Normal"/>
    <w:uiPriority w:val="2"/>
    <w:qFormat/>
    <w:rsid w:val="002A00AB"/>
    <w:pPr>
      <w:numPr>
        <w:numId w:val="27"/>
      </w:numPr>
    </w:pPr>
  </w:style>
  <w:style w:type="paragraph" w:customStyle="1" w:styleId="coding">
    <w:name w:val="coding"/>
    <w:rsid w:val="003730AD"/>
    <w:pPr>
      <w:keepLines/>
    </w:pPr>
    <w:rPr>
      <w:rFonts w:ascii="Courier New" w:hAnsi="Courier New"/>
      <w:b/>
      <w:spacing w:val="-10"/>
      <w:sz w:val="18"/>
    </w:rPr>
  </w:style>
  <w:style w:type="paragraph" w:styleId="NormalIndent">
    <w:name w:val="Normal Indent"/>
    <w:basedOn w:val="Normal"/>
    <w:qFormat/>
    <w:rsid w:val="00F4581C"/>
    <w:pPr>
      <w:ind w:left="851"/>
    </w:pPr>
  </w:style>
  <w:style w:type="paragraph" w:customStyle="1" w:styleId="Graphic">
    <w:name w:val="Graphic"/>
    <w:basedOn w:val="Normal"/>
    <w:rsid w:val="007169BC"/>
    <w:pPr>
      <w:keepLines w:val="0"/>
    </w:pPr>
  </w:style>
  <w:style w:type="paragraph" w:customStyle="1" w:styleId="Bullets">
    <w:name w:val="Bullets"/>
    <w:basedOn w:val="Normal"/>
    <w:uiPriority w:val="1"/>
    <w:qFormat/>
    <w:rsid w:val="008337C1"/>
    <w:pPr>
      <w:numPr>
        <w:numId w:val="31"/>
      </w:numPr>
    </w:pPr>
  </w:style>
  <w:style w:type="paragraph" w:customStyle="1" w:styleId="Bulletsindent">
    <w:name w:val="Bullets indent"/>
    <w:basedOn w:val="Bullets"/>
    <w:uiPriority w:val="1"/>
    <w:qFormat/>
    <w:rsid w:val="008337C1"/>
    <w:pPr>
      <w:numPr>
        <w:numId w:val="29"/>
      </w:numPr>
    </w:pPr>
  </w:style>
  <w:style w:type="paragraph" w:customStyle="1" w:styleId="Annexe1">
    <w:name w:val="Annexe 1"/>
    <w:basedOn w:val="Heading1"/>
    <w:next w:val="Normal"/>
    <w:uiPriority w:val="19"/>
    <w:qFormat/>
    <w:rsid w:val="00A75DB0"/>
    <w:pPr>
      <w:pageBreakBefore/>
      <w:numPr>
        <w:numId w:val="24"/>
      </w:numPr>
      <w:spacing w:before="0"/>
    </w:pPr>
  </w:style>
  <w:style w:type="character" w:styleId="Hyperlink">
    <w:name w:val="Hyperlink"/>
    <w:basedOn w:val="DefaultParagraphFont"/>
    <w:rsid w:val="005F596E"/>
    <w:rPr>
      <w:rFonts w:ascii="Arial" w:hAnsi="Arial"/>
      <w:color w:val="0000FF"/>
      <w:u w:val="none"/>
    </w:rPr>
  </w:style>
  <w:style w:type="character" w:styleId="FollowedHyperlink">
    <w:name w:val="FollowedHyperlink"/>
    <w:basedOn w:val="DefaultParagraphFont"/>
    <w:rsid w:val="005F596E"/>
    <w:rPr>
      <w:rFonts w:ascii="Arial" w:hAnsi="Arial"/>
      <w:color w:val="0000FF"/>
      <w:u w:val="none"/>
    </w:rPr>
  </w:style>
  <w:style w:type="paragraph" w:customStyle="1" w:styleId="Annexe2">
    <w:name w:val="Annexe 2"/>
    <w:basedOn w:val="Heading2"/>
    <w:next w:val="Normal"/>
    <w:uiPriority w:val="20"/>
    <w:qFormat/>
    <w:rsid w:val="005F596E"/>
    <w:pPr>
      <w:numPr>
        <w:numId w:val="24"/>
      </w:numPr>
    </w:pPr>
  </w:style>
  <w:style w:type="paragraph" w:customStyle="1" w:styleId="Annexe3">
    <w:name w:val="Annexe 3"/>
    <w:basedOn w:val="Heading3"/>
    <w:next w:val="Normal"/>
    <w:uiPriority w:val="21"/>
    <w:qFormat/>
    <w:rsid w:val="005F596E"/>
    <w:pPr>
      <w:numPr>
        <w:numId w:val="24"/>
      </w:numPr>
    </w:pPr>
  </w:style>
  <w:style w:type="paragraph" w:customStyle="1" w:styleId="GlossaryTerm">
    <w:name w:val="Glossary Term"/>
    <w:basedOn w:val="Normal"/>
    <w:rsid w:val="005F596E"/>
    <w:rPr>
      <w:b/>
    </w:rPr>
  </w:style>
  <w:style w:type="paragraph" w:customStyle="1" w:styleId="Table">
    <w:name w:val="Table"/>
    <w:basedOn w:val="Normal"/>
    <w:rsid w:val="009644B5"/>
    <w:pPr>
      <w:spacing w:before="60" w:after="60"/>
    </w:pPr>
  </w:style>
  <w:style w:type="paragraph" w:styleId="ListParagraph">
    <w:name w:val="List Paragraph"/>
    <w:basedOn w:val="Normal"/>
    <w:uiPriority w:val="34"/>
    <w:qFormat/>
    <w:rsid w:val="009E5DD8"/>
    <w:pPr>
      <w:keepLines w:val="0"/>
      <w:spacing w:before="0" w:after="120"/>
      <w:ind w:left="720"/>
      <w:contextualSpacing/>
      <w:jc w:val="both"/>
    </w:pPr>
    <w:rPr>
      <w:rFonts w:ascii="Calibri" w:eastAsia="Calibri" w:hAnsi="Calibri" w:cs="Calibri"/>
      <w:szCs w:val="22"/>
      <w:lang w:val="en-US" w:eastAsia="ja-JP"/>
    </w:rPr>
  </w:style>
  <w:style w:type="numbering" w:customStyle="1" w:styleId="Annexes">
    <w:name w:val="Annexes"/>
    <w:uiPriority w:val="99"/>
    <w:rsid w:val="009E5DD8"/>
    <w:pPr>
      <w:numPr>
        <w:numId w:val="37"/>
      </w:numPr>
    </w:pPr>
  </w:style>
  <w:style w:type="character" w:styleId="CommentReference">
    <w:name w:val="annotation reference"/>
    <w:basedOn w:val="DefaultParagraphFont"/>
    <w:rsid w:val="001B53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802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Company>Ordnance Survey</Company>
  <LinksUpToDate>false</LinksUpToDate>
  <CharactersWithSpaces>4349</CharactersWithSpaces>
  <SharedDoc>false</SharedDoc>
  <HLinks>
    <vt:vector size="90" baseType="variant">
      <vt:variant>
        <vt:i4>5505034</vt:i4>
      </vt:variant>
      <vt:variant>
        <vt:i4>87</vt:i4>
      </vt:variant>
      <vt:variant>
        <vt:i4>0</vt:i4>
      </vt:variant>
      <vt:variant>
        <vt:i4>5</vt:i4>
      </vt:variant>
      <vt:variant>
        <vt:lpwstr>http://intranet.ordsvy.gov.uk/intranet/strategy/publicaffairs/csr/equality/EqualityReps.html</vt:lpwstr>
      </vt:variant>
      <vt:variant>
        <vt:lpwstr/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_Toc245799515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_Toc245799514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_Toc245799513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_Toc245799512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_Toc245799511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_Toc245799510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_Toc245799509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_Toc245799508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_Toc245799507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_Toc245799506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_Toc245799505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_Toc245799504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_Toc245799503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_Toc245799502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General template for online documentation</dc:subject>
  <dc:creator>adunkin</dc:creator>
  <cp:keywords/>
  <dc:description>D05204_ageneral2.doc</dc:description>
  <cp:lastModifiedBy>Nasir Khan (C)</cp:lastModifiedBy>
  <cp:revision>4</cp:revision>
  <cp:lastPrinted>2009-10-16T09:06:00Z</cp:lastPrinted>
  <dcterms:created xsi:type="dcterms:W3CDTF">2014-08-06T09:37:00Z</dcterms:created>
  <dcterms:modified xsi:type="dcterms:W3CDTF">2014-08-06T09:40:00Z</dcterms:modified>
</cp:coreProperties>
</file>