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231F3" w14:textId="7636D541" w:rsidR="00744DFD" w:rsidRPr="006E419E" w:rsidRDefault="00744DFD" w:rsidP="006E419E">
      <w:pPr>
        <w:jc w:val="right"/>
        <w:rPr>
          <w:rFonts w:ascii="ROG Fonts" w:hAnsi="ROG Fonts"/>
          <w:sz w:val="40"/>
          <w:szCs w:val="40"/>
        </w:rPr>
      </w:pPr>
      <w:r w:rsidRPr="006E419E">
        <w:rPr>
          <w:rFonts w:ascii="ROG Fonts" w:hAnsi="ROG Fonts"/>
          <w:sz w:val="40"/>
          <w:szCs w:val="40"/>
        </w:rPr>
        <w:t>OUR SPECIALITY</w:t>
      </w:r>
    </w:p>
    <w:p w14:paraId="30A00EA2" w14:textId="4B5CD703" w:rsidR="006E419E" w:rsidRPr="006E419E" w:rsidRDefault="006E419E" w:rsidP="006E419E">
      <w:pPr>
        <w:jc w:val="right"/>
        <w:rPr>
          <w:rFonts w:ascii="BankGothic Md BT" w:hAnsi="BankGothic Md BT"/>
          <w:sz w:val="28"/>
          <w:szCs w:val="28"/>
        </w:rPr>
      </w:pPr>
      <w:r w:rsidRPr="006E419E">
        <w:rPr>
          <w:rFonts w:ascii="BankGothic Md BT" w:hAnsi="BankGothic Md BT"/>
          <w:sz w:val="28"/>
          <w:szCs w:val="28"/>
        </w:rPr>
        <w:t xml:space="preserve">We are specialized in delivering fine decorative timber which have a vast application in both residential and commercial application. We are also moving fast towards excellence in providing premium quality solid wood furniture and teak finishes in home décor. We stand strong on three basic pillars – commitment, quality and grandeur. </w:t>
      </w:r>
    </w:p>
    <w:p w14:paraId="080CDA73" w14:textId="77777777" w:rsidR="00744DFD" w:rsidRDefault="00744DFD"/>
    <w:p w14:paraId="049D4D00" w14:textId="77777777" w:rsidR="00744DFD" w:rsidRDefault="00744DFD"/>
    <w:sectPr w:rsidR="00744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G Fonts">
    <w:panose1 w:val="00000500000000000000"/>
    <w:charset w:val="00"/>
    <w:family w:val="modern"/>
    <w:notTrueType/>
    <w:pitch w:val="variable"/>
    <w:sig w:usb0="00000003" w:usb1="00000000" w:usb2="00000000" w:usb3="00000000" w:csb0="00000001"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FD"/>
    <w:rsid w:val="006E419E"/>
    <w:rsid w:val="00744DFD"/>
    <w:rsid w:val="00B9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2300"/>
  <w15:chartTrackingRefBased/>
  <w15:docId w15:val="{ED427E16-811C-4DEA-9025-4232466BC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52</Words>
  <Characters>301</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Pitti</dc:creator>
  <cp:keywords/>
  <dc:description/>
  <cp:lastModifiedBy>Shreyansh Pitti</cp:lastModifiedBy>
  <cp:revision>2</cp:revision>
  <dcterms:created xsi:type="dcterms:W3CDTF">2020-05-17T10:58:00Z</dcterms:created>
  <dcterms:modified xsi:type="dcterms:W3CDTF">2020-05-17T18:54:00Z</dcterms:modified>
</cp:coreProperties>
</file>