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cbjai02rmhx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 dataset file options 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1155cc"/>
          <w:u w:val="single"/>
        </w:rPr>
      </w:pPr>
      <w:bookmarkStart w:colFirst="0" w:colLast="0" w:name="_bvf1rdyv2i2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title.akas.tsv.gz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titleId (string) - a tconst, an alphanumeric unique identifier of the title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ordering (integer) – a number to uniquely identify rows for a given titleId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title (string) – the localized title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 (string) - the region for this version of the title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(string) - the language of the title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 (array) - Enumerated set of attributes for this alternative title. One or more of the following: "alternative", "dvd", "festival", "tv", "video", "working", "original", "imdbDisplay". New values may be added in the future without warning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 (array) - Additional terms to describe this alternative title, not enumerated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isOriginalTitle (boolean) – 0: not original title; 1: original title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5phusz7uh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title.basics.tsv.gz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tconst (string) - alphanumeric unique identifier of the title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titleType (string) – the type/format of the title (e.g. movie, short, tvseries, tvepisode, video, etc)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primaryTitle (string) – the more popular title / the title used by the filmmakers on promotional materials at the point of release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originalTitle (string) - original title, in the original language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isAdult (boolean) - 0: non-adult title; 1: adult title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startYear (YYYY) – represents the release year of a title. In the case of TV Series, it is the series start year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endYear (YYYY) – TV Series end year. '\N' for all other title types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runtimeMinutes – primary runtime of the title, in minutes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genres (string array) – includes up to three genres associated with the title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color w:val="1155cc"/>
          <w:u w:val="single"/>
        </w:rPr>
      </w:pPr>
      <w:bookmarkStart w:colFirst="0" w:colLast="0" w:name="_dc3eg9odm9a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title.crew.tsv.gz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tconst (string) - alphanumeric unique identifier of the title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directors (array of nconsts) - director(s) of the given title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writers (array of nconsts) – writer(s) of the given title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color w:val="1155cc"/>
          <w:u w:val="single"/>
        </w:rPr>
      </w:pPr>
      <w:bookmarkStart w:colFirst="0" w:colLast="0" w:name="_v53kkeit43m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title.episode.tsv.gz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tconst (string) - alphanumeric identifier of episode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parentTconst (string) - alphanumeric identifier of the parent TV Series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seasonNumber (integer) – season number the episode belongs to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episodeNumber (integer) – episode number of the tconst in the TV series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color w:val="1155cc"/>
          <w:u w:val="single"/>
        </w:rPr>
      </w:pPr>
      <w:bookmarkStart w:colFirst="0" w:colLast="0" w:name="_doe70bmzkbu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title.principals.tsv.gz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tconst (string) - alphanumeric unique identifier of the title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ordering (integer) – a number to uniquely identify rows for a given titleId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nconst (string) - alphanumeric unique identifier of the name/person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 (string) - the category of job that person was in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job (string) - the specific job title if applicable, else '\N'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characters (string) - the name of the character played if applicable, else '\N'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color w:val="1155cc"/>
          <w:u w:val="single"/>
        </w:rPr>
      </w:pPr>
      <w:bookmarkStart w:colFirst="0" w:colLast="0" w:name="_jwg3zdc5ntw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title.ratings.tsv.gz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tconst (string) - alphanumeric unique identifier of the title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averageRating – weighted average of all the individual user ratings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numVotes - number of votes the title has received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color w:val="1155cc"/>
          <w:u w:val="single"/>
        </w:rPr>
      </w:pPr>
      <w:bookmarkStart w:colFirst="0" w:colLast="0" w:name="_ti6auptzpw1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name.basics.tsv.gz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nconst (string) - alphanumeric unique identifier of the name/person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primaryName (string)– name by which the person is most often credited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birthYear – in YYYY format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deathYear – in YYYY format if applicable, else '\N'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primaryProfession (array of strings)– the top-3 professions of the person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knownForTitles (array of tconsts) – titles the person is known for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From these chose : </w:t>
      </w:r>
      <w:r w:rsidDel="00000000" w:rsidR="00000000" w:rsidRPr="00000000">
        <w:rPr>
          <w:b w:val="1"/>
          <w:rtl w:val="0"/>
        </w:rPr>
        <w:t xml:space="preserve">title.basics.tsv.gz and title.ratings.tsv.gz [Total records :</w:t>
      </w:r>
      <w:r w:rsidDel="00000000" w:rsidR="00000000" w:rsidRPr="00000000">
        <w:rPr>
          <w:rtl w:val="0"/>
        </w:rPr>
        <w:t xml:space="preserve"> 9,283,197 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 too large for excel (1 GB+) so uploaded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gigasheet.com</w:t>
        </w:r>
      </w:hyperlink>
      <w:r w:rsidDel="00000000" w:rsidR="00000000" w:rsidRPr="00000000">
        <w:rPr>
          <w:rtl w:val="0"/>
        </w:rPr>
        <w:t xml:space="preserve"> for initial inspection. Found in title.basics 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Rows: 408,548 of 9,283,197 - where genre - ‘\N’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Rows: 9,171,714 of 9,283,197 - where endyear - ‘\N’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Rows:</w:t>
      </w:r>
      <w:r w:rsidDel="00000000" w:rsidR="00000000" w:rsidRPr="00000000">
        <w:rPr>
          <w:rtl w:val="0"/>
        </w:rPr>
        <w:t xml:space="preserve"> 1,253,014 of 9,283,197 where startyear - ‘\N’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Rows:</w:t>
      </w:r>
      <w:r w:rsidDel="00000000" w:rsidR="00000000" w:rsidRPr="00000000">
        <w:rPr>
          <w:rtl w:val="0"/>
        </w:rPr>
        <w:t xml:space="preserve"> 6,360,609 of 9,283,197 where runtime - ‘\N’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Removed runtime and endyear and originalTitle (same as primaryTitle in most cases so redundant) columns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maps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nconst</w:t>
      </w:r>
      <w:r w:rsidDel="00000000" w:rsidR="00000000" w:rsidRPr="00000000">
        <w:rPr>
          <w:rtl w:val="0"/>
        </w:rPr>
        <w:t xml:space="preserve"> ID to its corresponding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primaryName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Split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writers</w:t>
      </w:r>
      <w:r w:rsidDel="00000000" w:rsidR="00000000" w:rsidRPr="00000000">
        <w:rPr>
          <w:rtl w:val="0"/>
        </w:rPr>
        <w:t xml:space="preserve"> columns,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nconst</w:t>
      </w:r>
      <w:r w:rsidDel="00000000" w:rsidR="00000000" w:rsidRPr="00000000">
        <w:rPr>
          <w:rtl w:val="0"/>
        </w:rPr>
        <w:t xml:space="preserve"> IDs with names, and join them into single strings for each title.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Retain only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directorNames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writerNames</w:t>
      </w:r>
      <w:r w:rsidDel="00000000" w:rsidR="00000000" w:rsidRPr="00000000">
        <w:rPr>
          <w:rtl w:val="0"/>
        </w:rPr>
        <w:t xml:space="preserve"> columns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df_crew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Merge Datasets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titleTypes 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movie, short, tvEpisode, tvMiniSeries, tvMovie, tvPilot,tvSeries, tvShort, tvSpecial, video, videoGame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Filtered to keep types : movie, tvMovie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 dataset : 319,084 records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gasheet.com" TargetMode="External"/><Relationship Id="rId7" Type="http://schemas.openxmlformats.org/officeDocument/2006/relationships/hyperlink" Target="http://gigashee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