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6D30E" w14:textId="61D0DF9C" w:rsidR="009A161D" w:rsidRPr="00ED1D37" w:rsidRDefault="00ED1D37">
      <w:pPr>
        <w:rPr>
          <w:lang w:val="en-US"/>
        </w:rPr>
      </w:pPr>
      <w:r>
        <w:rPr>
          <w:lang w:val="en-US"/>
        </w:rPr>
        <w:t>Lorem jfkjdffdhgjdfhgjkkdfhgvjcgbhhhhhhhhhhhhhhhhhhhdsjfh</w:t>
      </w:r>
    </w:p>
    <w:sectPr w:rsidR="009A161D" w:rsidRPr="00ED1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61D"/>
    <w:rsid w:val="009A161D"/>
    <w:rsid w:val="00ED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FD9DA"/>
  <w15:chartTrackingRefBased/>
  <w15:docId w15:val="{A83A398B-DC1E-4448-82FE-3A5595C78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Phadke</dc:creator>
  <cp:keywords/>
  <dc:description/>
  <cp:lastModifiedBy>Bhavesh Phadke</cp:lastModifiedBy>
  <cp:revision>2</cp:revision>
  <dcterms:created xsi:type="dcterms:W3CDTF">2022-07-21T09:35:00Z</dcterms:created>
  <dcterms:modified xsi:type="dcterms:W3CDTF">2022-07-21T09:35:00Z</dcterms:modified>
</cp:coreProperties>
</file>