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C54" w:rsidRDefault="00F80C0D" w:rsidP="00F80C0D">
      <w:pPr>
        <w:jc w:val="center"/>
        <w:rPr>
          <w:b/>
        </w:rPr>
      </w:pPr>
      <w:r w:rsidRPr="00F80C0D">
        <w:rPr>
          <w:b/>
        </w:rPr>
        <w:t>Restaurant Location Analysis Project Summary</w:t>
      </w:r>
    </w:p>
    <w:p w:rsidR="00F80C0D" w:rsidRDefault="00F80C0D" w:rsidP="00F80C0D"/>
    <w:p w:rsidR="00C93CB2" w:rsidRPr="00F80C0D" w:rsidRDefault="00F80C0D" w:rsidP="00F80C0D">
      <w:r>
        <w:t xml:space="preserve">From the line chart it is clear that all the three locations </w:t>
      </w:r>
      <w:r w:rsidR="00C93CB2">
        <w:t>had similar revenues until mid-</w:t>
      </w:r>
      <w:r>
        <w:t>February. After mid</w:t>
      </w:r>
      <w:r w:rsidR="00C93CB2">
        <w:t>-</w:t>
      </w:r>
      <w:r>
        <w:t>February the Upper West location showed great increase revenue, order count and item count. The branch at Lower Manhattan showed steady decrease whereas growth at Brooklyn was steady.</w:t>
      </w:r>
      <w:r w:rsidR="00C93CB2">
        <w:t xml:space="preserve"> The reason for decrease in the revenue of Lower Manhattan is higher score which meant less hygienic conditions. This is indicated by the heat map in sheet 2. From the bubble in sheet 2 it is clearly evident that score affected revenue.  </w:t>
      </w:r>
      <w:bookmarkStart w:id="0" w:name="_GoBack"/>
      <w:bookmarkEnd w:id="0"/>
    </w:p>
    <w:sectPr w:rsidR="00C93CB2" w:rsidRPr="00F80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0D"/>
    <w:rsid w:val="007C6C54"/>
    <w:rsid w:val="00B16D4B"/>
    <w:rsid w:val="00C93CB2"/>
    <w:rsid w:val="00E34AF1"/>
    <w:rsid w:val="00F80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4BA00-24F9-4F8C-AA9F-C005AEFD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Dand</dc:creator>
  <cp:keywords/>
  <dc:description/>
  <cp:lastModifiedBy>Bhavik Dand</cp:lastModifiedBy>
  <cp:revision>1</cp:revision>
  <dcterms:created xsi:type="dcterms:W3CDTF">2018-06-07T08:18:00Z</dcterms:created>
  <dcterms:modified xsi:type="dcterms:W3CDTF">2018-06-07T11:32:00Z</dcterms:modified>
</cp:coreProperties>
</file>