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4611556"/>
        <w:docPartObj>
          <w:docPartGallery w:val="Cover Pages"/>
          <w:docPartUnique/>
        </w:docPartObj>
      </w:sdtPr>
      <w:sdtEndPr>
        <w:rPr>
          <w:rFonts w:eastAsiaTheme="minorHAnsi"/>
          <w:sz w:val="24"/>
          <w:szCs w:val="24"/>
        </w:rPr>
      </w:sdtEndPr>
      <w:sdtContent>
        <w:p w14:paraId="2AF5A41E" w14:textId="123116E5" w:rsidR="005102B7" w:rsidRDefault="005102B7">
          <w:pPr>
            <w:pStyle w:val="NoSpacing"/>
          </w:pPr>
          <w:r>
            <w:rPr>
              <w:noProof/>
            </w:rPr>
            <mc:AlternateContent>
              <mc:Choice Requires="wpg">
                <w:drawing>
                  <wp:anchor distT="0" distB="0" distL="114300" distR="114300" simplePos="0" relativeHeight="251666432" behindDoc="1" locked="0" layoutInCell="1" allowOverlap="1" wp14:anchorId="2CA5CE9E" wp14:editId="0DB8459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080260" cy="9125712"/>
                    <wp:effectExtent l="0" t="0" r="0" b="7620"/>
                    <wp:wrapNone/>
                    <wp:docPr id="2" name="Group 1"/>
                    <wp:cNvGraphicFramePr/>
                    <a:graphic xmlns:a="http://schemas.openxmlformats.org/drawingml/2006/main">
                      <a:graphicData uri="http://schemas.microsoft.com/office/word/2010/wordprocessingGroup">
                        <wpg:wgp>
                          <wpg:cNvGrpSpPr/>
                          <wpg:grpSpPr>
                            <a:xfrm>
                              <a:off x="0" y="0"/>
                              <a:ext cx="20802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6884182" w14:textId="70FB56E1" w:rsidR="005102B7" w:rsidRDefault="005102B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CA5CE9E" id="Group 1" o:spid="_x0000_s1026" style="position:absolute;margin-left:0;margin-top:0;width:163.8pt;height:718.55pt;z-index:-251650048;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kTViQAAF4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5e5e5e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76166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6884182" w14:textId="70FB56E1" w:rsidR="005102B7" w:rsidRDefault="005102B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e5e5e [3215]" strokecolor="#5e5e5e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e5e5e [3215]" strokecolor="#5e5e5e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e5e5e [3215]" strokecolor="#5e5e5e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e5e5e [3215]" strokecolor="#5e5e5e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e5e5e [3215]" strokecolor="#5e5e5e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e5e5e [3215]" strokecolor="#5e5e5e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pPr w:leftFromText="180" w:rightFromText="180" w:vertAnchor="page" w:horzAnchor="margin" w:tblpXSpec="right" w:tblpY="5161"/>
            <w:tblW w:w="8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5"/>
          </w:tblGrid>
          <w:tr w:rsidR="007238BB" w14:paraId="4DA803EE" w14:textId="77777777" w:rsidTr="007238BB">
            <w:tblPrEx>
              <w:tblCellMar>
                <w:top w:w="0" w:type="dxa"/>
                <w:bottom w:w="0" w:type="dxa"/>
              </w:tblCellMar>
            </w:tblPrEx>
            <w:trPr>
              <w:trHeight w:val="4770"/>
            </w:trPr>
            <w:tc>
              <w:tcPr>
                <w:tcW w:w="8375" w:type="dxa"/>
              </w:tcPr>
              <w:p w14:paraId="62E47D23" w14:textId="46373F11" w:rsidR="007238BB" w:rsidRPr="007238BB" w:rsidRDefault="007238BB" w:rsidP="007238BB">
                <w:pPr>
                  <w:pStyle w:val="ListParagraph"/>
                  <w:numPr>
                    <w:ilvl w:val="0"/>
                    <w:numId w:val="23"/>
                  </w:numPr>
                  <w:rPr>
                    <w:lang w:val="en-IN"/>
                  </w:rPr>
                </w:pPr>
                <w:r w:rsidRPr="007238BB">
                  <w:rPr>
                    <w:b/>
                    <w:bCs/>
                    <w:lang w:val="en-IN"/>
                  </w:rPr>
                  <w:t>CTEs</w:t>
                </w:r>
                <w:r w:rsidRPr="007238BB">
                  <w:rPr>
                    <w:lang w:val="en-IN"/>
                  </w:rPr>
                  <w:t xml:space="preserve"> are great for simplifying queries within a single execution.</w:t>
                </w:r>
              </w:p>
              <w:p w14:paraId="72A19EFF" w14:textId="4F358D12" w:rsidR="007238BB" w:rsidRPr="007238BB" w:rsidRDefault="007238BB" w:rsidP="007238BB">
                <w:pPr>
                  <w:pStyle w:val="ListParagraph"/>
                  <w:numPr>
                    <w:ilvl w:val="0"/>
                    <w:numId w:val="23"/>
                  </w:numPr>
                  <w:rPr>
                    <w:lang w:val="en-IN"/>
                  </w:rPr>
                </w:pPr>
                <w:r w:rsidRPr="007238BB">
                  <w:rPr>
                    <w:b/>
                    <w:bCs/>
                    <w:lang w:val="en-IN"/>
                  </w:rPr>
                  <w:t>Views</w:t>
                </w:r>
                <w:r w:rsidRPr="007238BB">
                  <w:rPr>
                    <w:lang w:val="en-IN"/>
                  </w:rPr>
                  <w:t xml:space="preserve"> are ideal for reusable and persistent abstractions of complex queries.</w:t>
                </w:r>
              </w:p>
              <w:p w14:paraId="5E4EA27B" w14:textId="6DB79FDB" w:rsidR="007238BB" w:rsidRPr="007238BB" w:rsidRDefault="007238BB" w:rsidP="007238BB">
                <w:pPr>
                  <w:pStyle w:val="ListParagraph"/>
                  <w:numPr>
                    <w:ilvl w:val="0"/>
                    <w:numId w:val="23"/>
                  </w:numPr>
                  <w:rPr>
                    <w:lang w:val="en-IN"/>
                  </w:rPr>
                </w:pPr>
                <w:r w:rsidRPr="007238BB">
                  <w:rPr>
                    <w:b/>
                    <w:bCs/>
                    <w:lang w:val="en-IN"/>
                  </w:rPr>
                  <w:t>Temporary Tables</w:t>
                </w:r>
                <w:r w:rsidRPr="007238BB">
                  <w:rPr>
                    <w:lang w:val="en-IN"/>
                  </w:rPr>
                  <w:t xml:space="preserve"> are useful for holding intermediate data that should only exist during the current session or transaction.</w:t>
                </w:r>
              </w:p>
              <w:p w14:paraId="40EF760F" w14:textId="77777777" w:rsidR="007238BB" w:rsidRDefault="007238BB" w:rsidP="007238BB">
                <w:pPr>
                  <w:rPr>
                    <w:lang w:val="en-IN"/>
                  </w:rPr>
                </w:pPr>
              </w:p>
              <w:p w14:paraId="6E9FE232" w14:textId="77777777" w:rsidR="007238BB" w:rsidRPr="007238BB" w:rsidRDefault="007238BB" w:rsidP="007238BB">
                <w:pPr>
                  <w:pStyle w:val="ListParagraph"/>
                  <w:numPr>
                    <w:ilvl w:val="0"/>
                    <w:numId w:val="14"/>
                  </w:numPr>
                  <w:jc w:val="both"/>
                  <w:rPr>
                    <w:lang w:val="en-IN"/>
                  </w:rPr>
                </w:pPr>
                <w:r w:rsidRPr="007238BB">
                  <w:rPr>
                    <w:lang w:val="en-IN"/>
                  </w:rPr>
                  <w:t>A very important distinction between Temp Tables and Views is that typically the creation of Views is limited to the Database Administrators. Meaning that you more than likely will not be able to go off and create your own view like you would a Temp Table, giving them yet another great use benefit.</w:t>
                </w:r>
              </w:p>
              <w:p w14:paraId="2EB89BE3" w14:textId="3FA6476C" w:rsidR="007238BB" w:rsidRPr="007238BB" w:rsidRDefault="007238BB" w:rsidP="007238BB">
                <w:pPr>
                  <w:pStyle w:val="ListParagraph"/>
                  <w:numPr>
                    <w:ilvl w:val="0"/>
                    <w:numId w:val="14"/>
                  </w:numPr>
                  <w:jc w:val="both"/>
                  <w:rPr>
                    <w:lang w:val="en-IN"/>
                  </w:rPr>
                </w:pPr>
                <w:r w:rsidRPr="007238BB">
                  <w:t>TEMP.TABLE o</w:t>
                </w:r>
                <w:r w:rsidRPr="007238BB">
                  <w:t>nce created, they persist for the duration of the session or until explicitly dropped by the user. Unlike Common Table Expressions (CTEs), temporary tables offer extended reusability and are accessible to any user within the server while they exist.</w:t>
                </w:r>
              </w:p>
              <w:p w14:paraId="4CC2F4BC" w14:textId="77777777" w:rsidR="007238BB" w:rsidRPr="007238BB" w:rsidRDefault="007238BB" w:rsidP="007238BB">
                <w:pPr>
                  <w:rPr>
                    <w:lang w:val="en-IN"/>
                  </w:rPr>
                </w:pPr>
              </w:p>
              <w:p w14:paraId="1564F3BD" w14:textId="77777777" w:rsidR="007238BB" w:rsidRPr="007238BB" w:rsidRDefault="007238BB" w:rsidP="007238BB"/>
              <w:p w14:paraId="740DBA11" w14:textId="3D5DA36F" w:rsidR="007238BB" w:rsidRDefault="007238BB" w:rsidP="007238BB"/>
            </w:tc>
          </w:tr>
        </w:tbl>
        <w:p w14:paraId="63A17762" w14:textId="00481926" w:rsidR="005102B7" w:rsidRDefault="007238BB" w:rsidP="007238BB">
          <w:pPr>
            <w:pStyle w:val="ListParagraph"/>
            <w:numPr>
              <w:ilvl w:val="0"/>
              <w:numId w:val="23"/>
            </w:numPr>
          </w:pPr>
          <w:r>
            <w:rPr>
              <w:noProof/>
            </w:rPr>
            <mc:AlternateContent>
              <mc:Choice Requires="wps">
                <w:drawing>
                  <wp:anchor distT="0" distB="0" distL="114300" distR="114300" simplePos="0" relativeHeight="251667456" behindDoc="0" locked="0" layoutInCell="1" allowOverlap="1" wp14:anchorId="1B9B4D89" wp14:editId="148B9122">
                    <wp:simplePos x="0" y="0"/>
                    <wp:positionH relativeFrom="page">
                      <wp:posOffset>2788920</wp:posOffset>
                    </wp:positionH>
                    <wp:positionV relativeFrom="page">
                      <wp:posOffset>1760220</wp:posOffset>
                    </wp:positionV>
                    <wp:extent cx="3962400" cy="1069340"/>
                    <wp:effectExtent l="0" t="0" r="0" b="5715"/>
                    <wp:wrapNone/>
                    <wp:docPr id="905985468" name="Text Box 3"/>
                    <wp:cNvGraphicFramePr/>
                    <a:graphic xmlns:a="http://schemas.openxmlformats.org/drawingml/2006/main">
                      <a:graphicData uri="http://schemas.microsoft.com/office/word/2010/wordprocessingShape">
                        <wps:wsp>
                          <wps:cNvSpPr txBox="1"/>
                          <wps:spPr>
                            <a:xfrm>
                              <a:off x="0" y="0"/>
                              <a:ext cx="39624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54473" w14:textId="49D1AB66" w:rsidR="005102B7" w:rsidRPr="005102B7" w:rsidRDefault="005102B7" w:rsidP="007238BB">
                                <w:pPr>
                                  <w:pStyle w:val="NoSpacing"/>
                                  <w:rPr>
                                    <w:rFonts w:asciiTheme="majorHAnsi" w:eastAsiaTheme="majorEastAsia" w:hAnsiTheme="majorHAnsi" w:cstheme="majorBidi"/>
                                    <w:color w:val="262626" w:themeColor="text1" w:themeTint="D9"/>
                                    <w:sz w:val="32"/>
                                    <w:szCs w:val="32"/>
                                  </w:rPr>
                                </w:pPr>
                                <w:sdt>
                                  <w:sdtPr>
                                    <w:rPr>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5102B7">
                                      <w:rPr>
                                        <w:sz w:val="32"/>
                                        <w:szCs w:val="32"/>
                                      </w:rPr>
                                      <w:t>DIFFERRENCE BETWEEN CTE, VIEW AND TEMPORARY TABLE</w:t>
                                    </w:r>
                                  </w:sdtContent>
                                </w:sdt>
                              </w:p>
                              <w:p w14:paraId="444FA739" w14:textId="28EE4D73" w:rsidR="005102B7" w:rsidRPr="005102B7" w:rsidRDefault="005102B7" w:rsidP="007238BB">
                                <w:pPr>
                                  <w:spacing w:before="120"/>
                                  <w:rPr>
                                    <w:color w:val="404040" w:themeColor="text1" w:themeTint="BF"/>
                                    <w:sz w:val="32"/>
                                    <w:szCs w:val="32"/>
                                  </w:rPr>
                                </w:pPr>
                                <w:sdt>
                                  <w:sdtPr>
                                    <w:rPr>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5102B7">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B9B4D89" id="_x0000_t202" coordsize="21600,21600" o:spt="202" path="m,l,21600r21600,l21600,xe">
                    <v:stroke joinstyle="miter"/>
                    <v:path gradientshapeok="t" o:connecttype="rect"/>
                  </v:shapetype>
                  <v:shape id="Text Box 3" o:spid="_x0000_s1055" type="#_x0000_t202" style="position:absolute;left:0;text-align:left;margin-left:219.6pt;margin-top:138.6pt;width:312pt;height:84.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" filled="f" stroked="f" strokeweight=".5pt">
                    <v:textbox style="mso-fit-shape-to-text:t" inset="0,0,0,0">
                      <w:txbxContent>
                        <w:p w14:paraId="08F54473" w14:textId="49D1AB66" w:rsidR="005102B7" w:rsidRPr="005102B7" w:rsidRDefault="005102B7" w:rsidP="007238BB">
                          <w:pPr>
                            <w:pStyle w:val="NoSpacing"/>
                            <w:rPr>
                              <w:rFonts w:asciiTheme="majorHAnsi" w:eastAsiaTheme="majorEastAsia" w:hAnsiTheme="majorHAnsi" w:cstheme="majorBidi"/>
                              <w:color w:val="262626" w:themeColor="text1" w:themeTint="D9"/>
                              <w:sz w:val="32"/>
                              <w:szCs w:val="32"/>
                            </w:rPr>
                          </w:pPr>
                          <w:sdt>
                            <w:sdtPr>
                              <w:rPr>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5102B7">
                                <w:rPr>
                                  <w:sz w:val="32"/>
                                  <w:szCs w:val="32"/>
                                </w:rPr>
                                <w:t>DIFFERRENCE BETWEEN CTE, VIEW AND TEMPORARY TABLE</w:t>
                              </w:r>
                            </w:sdtContent>
                          </w:sdt>
                        </w:p>
                        <w:p w14:paraId="444FA739" w14:textId="28EE4D73" w:rsidR="005102B7" w:rsidRPr="005102B7" w:rsidRDefault="005102B7" w:rsidP="007238BB">
                          <w:pPr>
                            <w:spacing w:before="120"/>
                            <w:rPr>
                              <w:color w:val="404040" w:themeColor="text1" w:themeTint="BF"/>
                              <w:sz w:val="32"/>
                              <w:szCs w:val="32"/>
                            </w:rPr>
                          </w:pPr>
                          <w:sdt>
                            <w:sdtPr>
                              <w:rPr>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5102B7">
                                <w:rPr>
                                  <w:color w:val="404040" w:themeColor="text1" w:themeTint="BF"/>
                                  <w:sz w:val="32"/>
                                  <w:szCs w:val="32"/>
                                </w:rPr>
                                <w:t xml:space="preserve">     </w:t>
                              </w:r>
                            </w:sdtContent>
                          </w:sdt>
                        </w:p>
                      </w:txbxContent>
                    </v:textbox>
                    <w10:wrap anchorx="page" anchory="page"/>
                  </v:shape>
                </w:pict>
              </mc:Fallback>
            </mc:AlternateContent>
          </w:r>
          <w:r w:rsidR="005102B7">
            <w:br w:type="page"/>
          </w:r>
        </w:p>
      </w:sdtContent>
    </w:sdt>
    <w:p w14:paraId="3A259128" w14:textId="28230C74" w:rsidR="00952F7D" w:rsidRDefault="00DF198B" w:rsidP="00DF198B">
      <w:pPr>
        <w:pStyle w:val="GraphicAnchor"/>
      </w:pPr>
      <w:r w:rsidRPr="004909D9">
        <w:rPr>
          <w:noProof/>
          <w:lang w:val="en-AU" w:eastAsia="en-AU"/>
        </w:rPr>
        <w:lastRenderedPageBreak/>
        <w:drawing>
          <wp:anchor distT="0" distB="0" distL="114300" distR="114300" simplePos="0" relativeHeight="251657216" behindDoc="1" locked="1" layoutInCell="1" allowOverlap="1" wp14:anchorId="24D2160C" wp14:editId="1B605AD7">
            <wp:simplePos x="0" y="0"/>
            <wp:positionH relativeFrom="margin">
              <wp:align>right</wp:align>
            </wp:positionH>
            <wp:positionV relativeFrom="margin">
              <wp:posOffset>-190500</wp:posOffset>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362"/>
        <w:gridCol w:w="780"/>
        <w:gridCol w:w="6120"/>
        <w:gridCol w:w="1131"/>
        <w:gridCol w:w="39"/>
        <w:gridCol w:w="151"/>
        <w:gridCol w:w="1009"/>
      </w:tblGrid>
      <w:tr w:rsidR="00DF198B" w14:paraId="4C33E5DA" w14:textId="77777777" w:rsidTr="00EB7C2B">
        <w:trPr>
          <w:trHeight w:val="1083"/>
        </w:trPr>
        <w:tc>
          <w:tcPr>
            <w:tcW w:w="10790" w:type="dxa"/>
            <w:gridSpan w:val="9"/>
          </w:tcPr>
          <w:p w14:paraId="4E3E6EF7" w14:textId="77777777" w:rsidR="00DF198B" w:rsidRDefault="00DF198B"/>
        </w:tc>
      </w:tr>
      <w:tr w:rsidR="00DF198B" w14:paraId="6D53ECCC" w14:textId="77777777" w:rsidTr="00EB7C2B">
        <w:trPr>
          <w:trHeight w:val="1068"/>
        </w:trPr>
        <w:tc>
          <w:tcPr>
            <w:tcW w:w="1198" w:type="dxa"/>
            <w:gridSpan w:val="2"/>
            <w:tcBorders>
              <w:right w:val="single" w:sz="18" w:space="0" w:color="476166" w:themeColor="accent1"/>
            </w:tcBorders>
          </w:tcPr>
          <w:p w14:paraId="7E05BA27" w14:textId="77777777" w:rsidR="00DF198B" w:rsidRDefault="00DF198B"/>
        </w:tc>
        <w:tc>
          <w:tcPr>
            <w:tcW w:w="8393" w:type="dxa"/>
            <w:gridSpan w:val="4"/>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CC361D4" w14:textId="3FBBBACB" w:rsidR="00DF198B" w:rsidRPr="00DF198B" w:rsidRDefault="00221AE8" w:rsidP="00EB7C2B">
            <w:pPr>
              <w:pStyle w:val="Heading1"/>
            </w:pPr>
            <w:r>
              <w:t>DIFFERRENCE BETWEEN CTE, VIEW AND TEMPORARY TABLE</w:t>
            </w:r>
          </w:p>
        </w:tc>
        <w:tc>
          <w:tcPr>
            <w:tcW w:w="1199" w:type="dxa"/>
            <w:gridSpan w:val="3"/>
            <w:tcBorders>
              <w:left w:val="single" w:sz="18" w:space="0" w:color="476166" w:themeColor="accent1"/>
            </w:tcBorders>
          </w:tcPr>
          <w:p w14:paraId="2E8CDF01" w14:textId="77777777" w:rsidR="00DF198B" w:rsidRDefault="00DF198B"/>
        </w:tc>
      </w:tr>
      <w:tr w:rsidR="00DF198B" w14:paraId="401FB6B6" w14:textId="77777777" w:rsidTr="00EB7C2B">
        <w:trPr>
          <w:trHeight w:val="1837"/>
        </w:trPr>
        <w:tc>
          <w:tcPr>
            <w:tcW w:w="1170" w:type="dxa"/>
          </w:tcPr>
          <w:p w14:paraId="47B03A3B" w14:textId="77777777" w:rsidR="00DF198B" w:rsidRDefault="00DF198B"/>
        </w:tc>
        <w:tc>
          <w:tcPr>
            <w:tcW w:w="8460" w:type="dxa"/>
            <w:gridSpan w:val="6"/>
          </w:tcPr>
          <w:p w14:paraId="4EB6C778" w14:textId="77777777" w:rsidR="00DF198B" w:rsidRDefault="00DF198B"/>
        </w:tc>
        <w:tc>
          <w:tcPr>
            <w:tcW w:w="1160" w:type="dxa"/>
            <w:gridSpan w:val="2"/>
          </w:tcPr>
          <w:p w14:paraId="550F1EDC" w14:textId="77777777" w:rsidR="00DF198B" w:rsidRDefault="00DF198B"/>
        </w:tc>
      </w:tr>
      <w:tr w:rsidR="00DF198B" w14:paraId="023D02E3" w14:textId="77777777" w:rsidTr="000F46ED">
        <w:trPr>
          <w:trHeight w:val="929"/>
        </w:trPr>
        <w:tc>
          <w:tcPr>
            <w:tcW w:w="1560" w:type="dxa"/>
            <w:gridSpan w:val="3"/>
          </w:tcPr>
          <w:p w14:paraId="1BB14753" w14:textId="77777777" w:rsidR="00DF198B" w:rsidRDefault="00DF198B"/>
        </w:tc>
        <w:tc>
          <w:tcPr>
            <w:tcW w:w="8221" w:type="dxa"/>
            <w:gridSpan w:val="5"/>
            <w:shd w:val="clear" w:color="auto" w:fill="FFFFFF" w:themeFill="background1"/>
          </w:tcPr>
          <w:p w14:paraId="0A6606DF" w14:textId="77777777" w:rsidR="00221AE8" w:rsidRPr="000F46ED" w:rsidRDefault="00221AE8" w:rsidP="000F46ED">
            <w:pPr>
              <w:pStyle w:val="ListParagraph"/>
              <w:numPr>
                <w:ilvl w:val="0"/>
                <w:numId w:val="3"/>
              </w:numPr>
              <w:jc w:val="center"/>
              <w:rPr>
                <w:rFonts w:ascii="Georgia" w:hAnsi="Georgia"/>
                <w:b/>
                <w:bCs/>
                <w:sz w:val="36"/>
                <w:szCs w:val="36"/>
                <w:lang w:val="en-IN"/>
              </w:rPr>
            </w:pPr>
            <w:r w:rsidRPr="000F46ED">
              <w:rPr>
                <w:rFonts w:ascii="Georgia" w:hAnsi="Georgia"/>
                <w:b/>
                <w:bCs/>
                <w:sz w:val="36"/>
                <w:szCs w:val="36"/>
                <w:lang w:val="en-IN"/>
              </w:rPr>
              <w:t>Common Table Expressions (CTE’s)</w:t>
            </w:r>
          </w:p>
          <w:p w14:paraId="7B0A0182" w14:textId="77777777" w:rsidR="00DF198B" w:rsidRPr="00221AE8" w:rsidRDefault="00DF198B" w:rsidP="00221AE8">
            <w:pPr>
              <w:rPr>
                <w:rFonts w:ascii="Georgia" w:hAnsi="Georgia"/>
                <w:sz w:val="36"/>
                <w:szCs w:val="36"/>
              </w:rPr>
            </w:pPr>
          </w:p>
        </w:tc>
        <w:tc>
          <w:tcPr>
            <w:tcW w:w="1009" w:type="dxa"/>
          </w:tcPr>
          <w:p w14:paraId="49E8C792" w14:textId="77777777" w:rsidR="00DF198B" w:rsidRPr="00221AE8" w:rsidRDefault="00DF198B">
            <w:pPr>
              <w:rPr>
                <w:sz w:val="36"/>
                <w:szCs w:val="36"/>
              </w:rPr>
            </w:pPr>
          </w:p>
        </w:tc>
      </w:tr>
      <w:tr w:rsidR="00DF198B" w14:paraId="407473ED" w14:textId="77777777" w:rsidTr="000F46ED">
        <w:trPr>
          <w:trHeight w:val="1460"/>
        </w:trPr>
        <w:tc>
          <w:tcPr>
            <w:tcW w:w="1560" w:type="dxa"/>
            <w:gridSpan w:val="3"/>
          </w:tcPr>
          <w:p w14:paraId="79A45F94" w14:textId="77777777" w:rsidR="00DF198B" w:rsidRDefault="00DF198B"/>
        </w:tc>
        <w:tc>
          <w:tcPr>
            <w:tcW w:w="8221" w:type="dxa"/>
            <w:gridSpan w:val="5"/>
            <w:shd w:val="clear" w:color="auto" w:fill="FFFFFF" w:themeFill="background1"/>
          </w:tcPr>
          <w:p w14:paraId="347A9B5B" w14:textId="785A1210" w:rsidR="00221AE8" w:rsidRPr="00221AE8" w:rsidRDefault="00221AE8" w:rsidP="000F46ED">
            <w:pPr>
              <w:jc w:val="both"/>
              <w:rPr>
                <w:b/>
                <w:bCs/>
                <w:sz w:val="32"/>
                <w:szCs w:val="32"/>
                <w:u w:val="single"/>
              </w:rPr>
            </w:pPr>
            <w:r w:rsidRPr="00221AE8">
              <w:rPr>
                <w:b/>
                <w:bCs/>
                <w:sz w:val="32"/>
                <w:szCs w:val="32"/>
                <w:u w:val="single"/>
              </w:rPr>
              <w:t>SYNTAX-</w:t>
            </w:r>
          </w:p>
          <w:p w14:paraId="1EE2332B" w14:textId="77777777" w:rsidR="000F46ED" w:rsidRDefault="000F46ED" w:rsidP="000F46ED">
            <w:pPr>
              <w:jc w:val="both"/>
            </w:pPr>
          </w:p>
          <w:p w14:paraId="31F3BBE9" w14:textId="3327F4AC" w:rsidR="00221AE8" w:rsidRPr="00221AE8" w:rsidRDefault="00221AE8" w:rsidP="000F46ED">
            <w:pPr>
              <w:jc w:val="both"/>
            </w:pPr>
            <w:r w:rsidRPr="00221AE8">
              <w:t>Simply placing the </w:t>
            </w:r>
            <w:r w:rsidRPr="00221AE8">
              <w:rPr>
                <w:i/>
                <w:iCs/>
              </w:rPr>
              <w:t>WITH </w:t>
            </w:r>
            <w:r w:rsidRPr="00221AE8">
              <w:t>clause, a name for your CTE, adding your query and enclosing it in parentheses completes the CTE. </w:t>
            </w:r>
            <w:r w:rsidRPr="00221AE8">
              <w:rPr>
                <w:i/>
                <w:iCs/>
              </w:rPr>
              <w:t>(Remember, if you are adding multiple CTE’s to add a comma after each one.)</w:t>
            </w:r>
          </w:p>
        </w:tc>
        <w:tc>
          <w:tcPr>
            <w:tcW w:w="1009" w:type="dxa"/>
          </w:tcPr>
          <w:p w14:paraId="6E7CAFE2" w14:textId="77777777" w:rsidR="00DF198B" w:rsidRDefault="00DF198B"/>
        </w:tc>
      </w:tr>
      <w:tr w:rsidR="00DF198B" w14:paraId="18E397F2" w14:textId="77777777" w:rsidTr="000F46ED">
        <w:trPr>
          <w:trHeight w:val="7176"/>
        </w:trPr>
        <w:tc>
          <w:tcPr>
            <w:tcW w:w="1560" w:type="dxa"/>
            <w:gridSpan w:val="3"/>
          </w:tcPr>
          <w:p w14:paraId="4E902AA1" w14:textId="77777777" w:rsidR="00DF198B" w:rsidRDefault="00DF198B" w:rsidP="00DF198B">
            <w:pPr>
              <w:jc w:val="center"/>
            </w:pPr>
          </w:p>
        </w:tc>
        <w:tc>
          <w:tcPr>
            <w:tcW w:w="8221" w:type="dxa"/>
            <w:gridSpan w:val="5"/>
            <w:tcBorders>
              <w:bottom w:val="single" w:sz="18" w:space="0" w:color="476166" w:themeColor="accent1"/>
            </w:tcBorders>
            <w:shd w:val="clear" w:color="auto" w:fill="FFFFFF" w:themeFill="background1"/>
          </w:tcPr>
          <w:p w14:paraId="5625D4E0" w14:textId="77777777" w:rsidR="00221AE8" w:rsidRDefault="00221AE8" w:rsidP="000F46ED">
            <w:pPr>
              <w:jc w:val="both"/>
              <w:rPr>
                <w:b/>
                <w:bCs/>
                <w:sz w:val="32"/>
                <w:szCs w:val="32"/>
                <w:u w:val="single"/>
              </w:rPr>
            </w:pPr>
          </w:p>
          <w:p w14:paraId="7D687D05" w14:textId="0339A970" w:rsidR="00221AE8" w:rsidRDefault="00221AE8" w:rsidP="000F46ED">
            <w:pPr>
              <w:jc w:val="both"/>
              <w:rPr>
                <w:b/>
                <w:bCs/>
                <w:sz w:val="32"/>
                <w:szCs w:val="32"/>
                <w:u w:val="single"/>
              </w:rPr>
            </w:pPr>
            <w:r w:rsidRPr="00221AE8">
              <w:rPr>
                <w:b/>
                <w:bCs/>
                <w:sz w:val="32"/>
                <w:szCs w:val="32"/>
                <w:u w:val="single"/>
              </w:rPr>
              <w:t>DETAIL</w:t>
            </w:r>
            <w:r>
              <w:rPr>
                <w:b/>
                <w:bCs/>
                <w:sz w:val="32"/>
                <w:szCs w:val="32"/>
                <w:u w:val="single"/>
              </w:rPr>
              <w:t>-</w:t>
            </w:r>
          </w:p>
          <w:p w14:paraId="15DDC015" w14:textId="77777777" w:rsidR="000F46ED" w:rsidRPr="00221AE8" w:rsidRDefault="000F46ED" w:rsidP="000F46ED">
            <w:pPr>
              <w:jc w:val="both"/>
              <w:rPr>
                <w:b/>
                <w:bCs/>
                <w:sz w:val="32"/>
                <w:szCs w:val="32"/>
                <w:u w:val="single"/>
              </w:rPr>
            </w:pPr>
          </w:p>
          <w:p w14:paraId="2554B3DA" w14:textId="77777777" w:rsidR="00221AE8" w:rsidRDefault="00221AE8" w:rsidP="000F46ED">
            <w:pPr>
              <w:pStyle w:val="Heading3"/>
              <w:numPr>
                <w:ilvl w:val="0"/>
                <w:numId w:val="2"/>
              </w:numPr>
              <w:jc w:val="both"/>
              <w:rPr>
                <w:sz w:val="24"/>
                <w:szCs w:val="24"/>
              </w:rPr>
            </w:pPr>
            <w:r w:rsidRPr="00221AE8">
              <w:rPr>
                <w:sz w:val="24"/>
                <w:szCs w:val="24"/>
              </w:rPr>
              <w:t xml:space="preserve">CTE’s are temporary result sets which you can reference within a SELECT, INSERT, UPDATE, or DELETE statement. </w:t>
            </w:r>
          </w:p>
          <w:p w14:paraId="32BFB9BB" w14:textId="6DFC4A00" w:rsidR="00221AE8" w:rsidRPr="00221AE8" w:rsidRDefault="00221AE8" w:rsidP="000F46ED">
            <w:pPr>
              <w:pStyle w:val="Heading3"/>
              <w:numPr>
                <w:ilvl w:val="0"/>
                <w:numId w:val="2"/>
              </w:numPr>
              <w:jc w:val="both"/>
              <w:rPr>
                <w:sz w:val="24"/>
                <w:szCs w:val="24"/>
              </w:rPr>
            </w:pPr>
            <w:r w:rsidRPr="00221AE8">
              <w:rPr>
                <w:sz w:val="24"/>
                <w:szCs w:val="24"/>
              </w:rPr>
              <w:t>This is similar to a subquery except the it is separate from the main query and defined by the WITH clause at the beginning of a query.</w:t>
            </w:r>
          </w:p>
          <w:p w14:paraId="4C185AEB" w14:textId="6D5D0AC1" w:rsidR="00221AE8" w:rsidRPr="00221AE8" w:rsidRDefault="00221AE8" w:rsidP="000F46ED">
            <w:pPr>
              <w:pStyle w:val="ListParagraph"/>
              <w:numPr>
                <w:ilvl w:val="0"/>
                <w:numId w:val="2"/>
              </w:numPr>
              <w:jc w:val="both"/>
            </w:pPr>
            <w:r w:rsidRPr="00221AE8">
              <w:t>CTE’s are short-lived and only exist for the duration of the query itself.</w:t>
            </w:r>
          </w:p>
          <w:p w14:paraId="6EFD5461" w14:textId="77777777" w:rsidR="00221AE8" w:rsidRDefault="00221AE8" w:rsidP="000F46ED">
            <w:pPr>
              <w:jc w:val="both"/>
            </w:pPr>
          </w:p>
          <w:p w14:paraId="2DF128BC" w14:textId="6CD4EFC7" w:rsidR="00221AE8" w:rsidRPr="00221AE8" w:rsidRDefault="00221AE8" w:rsidP="000F46ED">
            <w:pPr>
              <w:jc w:val="both"/>
              <w:rPr>
                <w:b/>
                <w:bCs/>
                <w:sz w:val="32"/>
                <w:szCs w:val="32"/>
                <w:u w:val="single"/>
              </w:rPr>
            </w:pPr>
            <w:r>
              <w:rPr>
                <w:b/>
                <w:bCs/>
                <w:sz w:val="32"/>
                <w:szCs w:val="32"/>
                <w:u w:val="single"/>
              </w:rPr>
              <w:t>BENEFITS</w:t>
            </w:r>
            <w:r>
              <w:rPr>
                <w:b/>
                <w:bCs/>
                <w:sz w:val="32"/>
                <w:szCs w:val="32"/>
                <w:u w:val="single"/>
              </w:rPr>
              <w:t>-</w:t>
            </w:r>
          </w:p>
          <w:p w14:paraId="5DB96F56" w14:textId="77777777" w:rsidR="00221AE8" w:rsidRPr="00221AE8" w:rsidRDefault="00221AE8" w:rsidP="000F46ED">
            <w:pPr>
              <w:jc w:val="both"/>
            </w:pPr>
          </w:p>
          <w:p w14:paraId="1A5B5D0B" w14:textId="69F2A669" w:rsidR="00221AE8" w:rsidRDefault="00221AE8" w:rsidP="000F46ED">
            <w:pPr>
              <w:pStyle w:val="ListParagraph"/>
              <w:numPr>
                <w:ilvl w:val="0"/>
                <w:numId w:val="2"/>
              </w:numPr>
              <w:jc w:val="both"/>
            </w:pPr>
            <w:r w:rsidRPr="00221AE8">
              <w:t xml:space="preserve">CTE’s are beneficial for </w:t>
            </w:r>
            <w:r w:rsidR="00325954" w:rsidRPr="00221AE8">
              <w:t>multiple reasons</w:t>
            </w:r>
            <w:r w:rsidRPr="00221AE8">
              <w:t xml:space="preserve"> as they allow you to break down logic into smaller and more manageable parts, improve readability of complex queries, and reference the same CTE multiple times within the same query.</w:t>
            </w:r>
          </w:p>
          <w:p w14:paraId="4AC8C712" w14:textId="77777777" w:rsidR="00325954" w:rsidRDefault="00325954" w:rsidP="000F46ED">
            <w:pPr>
              <w:pStyle w:val="ListParagraph"/>
              <w:jc w:val="both"/>
            </w:pPr>
          </w:p>
          <w:p w14:paraId="63BEC9F2" w14:textId="7D84ABF4" w:rsidR="00325954" w:rsidRPr="00221AE8" w:rsidRDefault="00325954" w:rsidP="000F46ED">
            <w:pPr>
              <w:pStyle w:val="ListParagraph"/>
              <w:numPr>
                <w:ilvl w:val="0"/>
                <w:numId w:val="2"/>
              </w:numPr>
              <w:jc w:val="both"/>
            </w:pPr>
            <w:r w:rsidRPr="00325954">
              <w:t>They are useful for making complex code more readable, breaking code into smaller parts and scenarios where you do not need to call on that particular result set repeatedly.</w:t>
            </w:r>
          </w:p>
          <w:p w14:paraId="0B374D35" w14:textId="77777777" w:rsidR="00221AE8" w:rsidRPr="00221AE8" w:rsidRDefault="00221AE8" w:rsidP="000F46ED">
            <w:pPr>
              <w:jc w:val="both"/>
            </w:pPr>
          </w:p>
          <w:p w14:paraId="70C2AF6B" w14:textId="77777777" w:rsidR="00DF198B" w:rsidRPr="00DF198B" w:rsidRDefault="00DF198B" w:rsidP="000F46ED">
            <w:pPr>
              <w:jc w:val="both"/>
            </w:pPr>
          </w:p>
        </w:tc>
        <w:tc>
          <w:tcPr>
            <w:tcW w:w="1009" w:type="dxa"/>
          </w:tcPr>
          <w:p w14:paraId="77D09B52" w14:textId="77777777" w:rsidR="00DF198B" w:rsidRDefault="00DF198B" w:rsidP="00DF198B">
            <w:pPr>
              <w:jc w:val="center"/>
            </w:pPr>
          </w:p>
        </w:tc>
      </w:tr>
      <w:tr w:rsidR="00DF198B" w14:paraId="19F2F12E" w14:textId="77777777" w:rsidTr="00EB7C2B">
        <w:tc>
          <w:tcPr>
            <w:tcW w:w="2340" w:type="dxa"/>
            <w:gridSpan w:val="4"/>
          </w:tcPr>
          <w:p w14:paraId="6E48DBD4" w14:textId="77777777" w:rsidR="00DF198B" w:rsidRDefault="00DF198B"/>
        </w:tc>
        <w:tc>
          <w:tcPr>
            <w:tcW w:w="6120" w:type="dxa"/>
          </w:tcPr>
          <w:p w14:paraId="7C2647B4" w14:textId="77777777" w:rsidR="00DF198B" w:rsidRDefault="00DF198B"/>
        </w:tc>
        <w:tc>
          <w:tcPr>
            <w:tcW w:w="2330" w:type="dxa"/>
            <w:gridSpan w:val="4"/>
          </w:tcPr>
          <w:p w14:paraId="6399AF9C" w14:textId="77777777" w:rsidR="00DF198B" w:rsidRDefault="00DF198B"/>
        </w:tc>
      </w:tr>
    </w:tbl>
    <w:p w14:paraId="181B2EB5" w14:textId="77777777" w:rsidR="00DF198B" w:rsidRDefault="00DF198B"/>
    <w:p w14:paraId="65DB83AF" w14:textId="77777777" w:rsidR="00DF198B" w:rsidRDefault="00DF198B" w:rsidP="002D2200">
      <w:pPr>
        <w:pStyle w:val="GraphicAnchor"/>
      </w:pPr>
    </w:p>
    <w:p w14:paraId="1F3FB027" w14:textId="77777777" w:rsidR="002D2200" w:rsidRDefault="002D2200"/>
    <w:p w14:paraId="6955944B" w14:textId="77777777" w:rsidR="00E74B29" w:rsidRDefault="00E74B29" w:rsidP="0048120C">
      <w:pPr>
        <w:pStyle w:val="GraphicAnchor"/>
      </w:pPr>
    </w:p>
    <w:p w14:paraId="0B4F3D5F" w14:textId="69AB1BB0" w:rsidR="0057013F" w:rsidRPr="000F46ED" w:rsidRDefault="0057013F" w:rsidP="0057013F">
      <w:pPr>
        <w:pStyle w:val="ListParagraph"/>
        <w:numPr>
          <w:ilvl w:val="0"/>
          <w:numId w:val="3"/>
        </w:numPr>
        <w:jc w:val="center"/>
        <w:rPr>
          <w:rFonts w:ascii="Georgia" w:hAnsi="Georgia"/>
          <w:b/>
          <w:bCs/>
          <w:sz w:val="36"/>
          <w:szCs w:val="36"/>
          <w:lang w:val="en-IN"/>
        </w:rPr>
      </w:pPr>
      <w:r>
        <w:rPr>
          <w:rFonts w:ascii="Georgia" w:hAnsi="Georgia"/>
          <w:b/>
          <w:bCs/>
          <w:sz w:val="36"/>
          <w:szCs w:val="36"/>
          <w:lang w:val="en-IN"/>
        </w:rPr>
        <w:lastRenderedPageBreak/>
        <w:t>VIEW</w:t>
      </w:r>
    </w:p>
    <w:p w14:paraId="3CB06173" w14:textId="77777777" w:rsidR="0057013F" w:rsidRDefault="0057013F" w:rsidP="0057013F">
      <w:pPr>
        <w:jc w:val="both"/>
        <w:rPr>
          <w:b/>
          <w:bCs/>
          <w:sz w:val="32"/>
          <w:szCs w:val="32"/>
          <w:u w:val="single"/>
        </w:rPr>
      </w:pPr>
    </w:p>
    <w:p w14:paraId="2A6E7BE1" w14:textId="77777777" w:rsidR="0057013F" w:rsidRDefault="0057013F" w:rsidP="0057013F">
      <w:pPr>
        <w:jc w:val="both"/>
        <w:rPr>
          <w:b/>
          <w:bCs/>
          <w:sz w:val="32"/>
          <w:szCs w:val="32"/>
          <w:u w:val="single"/>
        </w:rPr>
      </w:pPr>
    </w:p>
    <w:p w14:paraId="5A0E8521" w14:textId="55975A42" w:rsidR="0057013F" w:rsidRPr="00221AE8" w:rsidRDefault="0057013F" w:rsidP="0057013F">
      <w:pPr>
        <w:jc w:val="both"/>
        <w:rPr>
          <w:b/>
          <w:bCs/>
          <w:sz w:val="32"/>
          <w:szCs w:val="32"/>
          <w:u w:val="single"/>
        </w:rPr>
      </w:pPr>
      <w:r w:rsidRPr="00221AE8">
        <w:rPr>
          <w:b/>
          <w:bCs/>
          <w:sz w:val="32"/>
          <w:szCs w:val="32"/>
          <w:u w:val="single"/>
        </w:rPr>
        <w:t>SYNTAX-</w:t>
      </w:r>
    </w:p>
    <w:p w14:paraId="0288ED91" w14:textId="77777777" w:rsidR="0057013F" w:rsidRDefault="0057013F" w:rsidP="0057013F">
      <w:pPr>
        <w:rPr>
          <w:lang w:val="en-IN"/>
        </w:rPr>
      </w:pPr>
    </w:p>
    <w:p w14:paraId="5B674134" w14:textId="3ACDC199" w:rsidR="0057013F" w:rsidRPr="0057013F" w:rsidRDefault="0057013F" w:rsidP="0057013F">
      <w:pPr>
        <w:rPr>
          <w:lang w:val="en-IN"/>
        </w:rPr>
      </w:pPr>
      <w:r w:rsidRPr="0057013F">
        <w:rPr>
          <w:lang w:val="en-IN"/>
        </w:rPr>
        <w:t>We simply use the CREATE command but replace TABLE with VIEW, give it a name and insert the query creating the table. Similar to that of a Temp Table, Views are virtual tables which are based off of a result set of a SELECT statement query. Similar to Temp Tables, Views do not store the data itself but instead presents the result of a query as if it were a table.</w:t>
      </w:r>
    </w:p>
    <w:p w14:paraId="6986C13F" w14:textId="77777777" w:rsidR="007B3723" w:rsidRDefault="007B3723"/>
    <w:p w14:paraId="71B072BD" w14:textId="77777777" w:rsidR="007B3723" w:rsidRDefault="007B3723" w:rsidP="007B3723">
      <w:pPr>
        <w:jc w:val="both"/>
        <w:rPr>
          <w:b/>
          <w:bCs/>
          <w:sz w:val="32"/>
          <w:szCs w:val="32"/>
          <w:u w:val="single"/>
        </w:rPr>
      </w:pPr>
      <w:r w:rsidRPr="00221AE8">
        <w:rPr>
          <w:b/>
          <w:bCs/>
          <w:sz w:val="32"/>
          <w:szCs w:val="32"/>
          <w:u w:val="single"/>
        </w:rPr>
        <w:t>DETAIL</w:t>
      </w:r>
      <w:r>
        <w:rPr>
          <w:b/>
          <w:bCs/>
          <w:sz w:val="32"/>
          <w:szCs w:val="32"/>
          <w:u w:val="single"/>
        </w:rPr>
        <w:t>-</w:t>
      </w:r>
    </w:p>
    <w:p w14:paraId="39AE6CB7" w14:textId="77777777" w:rsidR="005C2202" w:rsidRDefault="005C2202" w:rsidP="007B3723">
      <w:pPr>
        <w:jc w:val="both"/>
        <w:rPr>
          <w:b/>
          <w:bCs/>
          <w:sz w:val="32"/>
          <w:szCs w:val="32"/>
          <w:u w:val="single"/>
        </w:rPr>
      </w:pPr>
    </w:p>
    <w:p w14:paraId="2635CDD5" w14:textId="7475F39A" w:rsidR="005C2202" w:rsidRDefault="005C2202" w:rsidP="005C2202">
      <w:pPr>
        <w:pStyle w:val="ListParagraph"/>
        <w:numPr>
          <w:ilvl w:val="0"/>
          <w:numId w:val="22"/>
        </w:numPr>
        <w:jc w:val="both"/>
        <w:rPr>
          <w:lang w:val="en-IN"/>
        </w:rPr>
      </w:pPr>
      <w:r w:rsidRPr="005C2202">
        <w:rPr>
          <w:lang w:val="en-IN"/>
        </w:rPr>
        <w:t>A view is a stored query that can be treated like a table. It is essentially a virtual table created from a SELECT statement, and you can query it just like a table.</w:t>
      </w:r>
    </w:p>
    <w:p w14:paraId="143B1314" w14:textId="2E239DA8" w:rsidR="005C2202" w:rsidRPr="005C2202" w:rsidRDefault="005C2202" w:rsidP="005C2202">
      <w:pPr>
        <w:pStyle w:val="ListParagraph"/>
        <w:numPr>
          <w:ilvl w:val="0"/>
          <w:numId w:val="22"/>
        </w:numPr>
        <w:jc w:val="both"/>
        <w:rPr>
          <w:lang w:val="en-IN"/>
        </w:rPr>
      </w:pPr>
      <w:r w:rsidRPr="005C2202">
        <w:t>A view exists permanently in the database schema until it is explicitly dropped.</w:t>
      </w:r>
    </w:p>
    <w:p w14:paraId="61C7EFD4" w14:textId="77777777" w:rsidR="00BC7F72" w:rsidRDefault="00BC7F72" w:rsidP="007B3723">
      <w:pPr>
        <w:jc w:val="both"/>
        <w:rPr>
          <w:b/>
          <w:bCs/>
          <w:sz w:val="32"/>
          <w:szCs w:val="32"/>
          <w:u w:val="single"/>
        </w:rPr>
      </w:pPr>
    </w:p>
    <w:p w14:paraId="063A1FFB" w14:textId="26F98C53" w:rsidR="00BC7F72" w:rsidRDefault="00BC7F72" w:rsidP="004A392D">
      <w:pPr>
        <w:jc w:val="both"/>
        <w:rPr>
          <w:lang w:val="en-IN"/>
        </w:rPr>
      </w:pPr>
      <w:r>
        <w:rPr>
          <w:b/>
          <w:bCs/>
          <w:sz w:val="32"/>
          <w:szCs w:val="32"/>
          <w:u w:val="single"/>
        </w:rPr>
        <w:t>BENEFITS-</w:t>
      </w:r>
      <w:r>
        <w:rPr>
          <w:b/>
          <w:bCs/>
          <w:sz w:val="32"/>
          <w:szCs w:val="32"/>
          <w:u w:val="single"/>
        </w:rPr>
        <w:t xml:space="preserve"> </w:t>
      </w:r>
      <w:r w:rsidRPr="004A392D">
        <w:rPr>
          <w:lang w:val="en-IN"/>
        </w:rPr>
        <w:t>SAME AS TEMPORARY TABLE</w:t>
      </w:r>
      <w:r w:rsidR="004A392D">
        <w:rPr>
          <w:lang w:val="en-IN"/>
        </w:rPr>
        <w:t>-</w:t>
      </w:r>
    </w:p>
    <w:p w14:paraId="79984B96" w14:textId="77777777" w:rsidR="004A392D" w:rsidRDefault="004A392D" w:rsidP="004A392D">
      <w:pPr>
        <w:jc w:val="both"/>
        <w:rPr>
          <w:lang w:val="en-IN"/>
        </w:rPr>
      </w:pPr>
    </w:p>
    <w:p w14:paraId="08E0FEC5" w14:textId="187293C6" w:rsidR="005C2202" w:rsidRPr="005C2202" w:rsidRDefault="004A392D" w:rsidP="005C2202">
      <w:pPr>
        <w:pStyle w:val="mr"/>
        <w:numPr>
          <w:ilvl w:val="0"/>
          <w:numId w:val="21"/>
        </w:numPr>
        <w:shd w:val="clear" w:color="auto" w:fill="FFFFFF"/>
        <w:spacing w:before="514" w:beforeAutospacing="0" w:after="0" w:afterAutospacing="0" w:line="480" w:lineRule="atLeast"/>
        <w:jc w:val="both"/>
        <w:rPr>
          <w:rFonts w:ascii="Georgia" w:hAnsi="Georgia" w:cs="Segoe UI"/>
          <w:color w:val="242424"/>
          <w:spacing w:val="-1"/>
          <w:sz w:val="30"/>
          <w:szCs w:val="30"/>
        </w:rPr>
      </w:pPr>
      <w:r w:rsidRPr="005C2202">
        <w:rPr>
          <w:rFonts w:asciiTheme="minorHAnsi" w:eastAsiaTheme="minorHAnsi" w:hAnsiTheme="minorHAnsi" w:cstheme="minorBidi"/>
          <w:b/>
          <w:bCs/>
          <w:lang w:eastAsia="en-US"/>
        </w:rPr>
        <w:t>Data Security:</w:t>
      </w:r>
      <w:r>
        <w:rPr>
          <w:rFonts w:ascii="Georgia" w:hAnsi="Georgia" w:cs="Segoe UI"/>
          <w:color w:val="242424"/>
          <w:spacing w:val="-1"/>
          <w:sz w:val="30"/>
          <w:szCs w:val="30"/>
        </w:rPr>
        <w:t xml:space="preserve"> </w:t>
      </w:r>
      <w:r w:rsidRPr="005C2202">
        <w:rPr>
          <w:rFonts w:ascii="Georgia" w:hAnsi="Georgia" w:cs="Segoe UI"/>
          <w:color w:val="242424"/>
          <w:spacing w:val="-1"/>
        </w:rPr>
        <w:t>Views can also restrict user access to certain columns or rows. This still allows users to still have access to data in the table which is important to them, while protecting sensitive information that is not.</w:t>
      </w:r>
    </w:p>
    <w:p w14:paraId="2C9811C9" w14:textId="39F40D0F" w:rsidR="004A392D" w:rsidRPr="005C2202" w:rsidRDefault="004A392D" w:rsidP="005C2202">
      <w:pPr>
        <w:pStyle w:val="ListParagraph"/>
        <w:numPr>
          <w:ilvl w:val="0"/>
          <w:numId w:val="21"/>
        </w:numPr>
        <w:rPr>
          <w:b/>
          <w:bCs/>
          <w:sz w:val="32"/>
          <w:szCs w:val="32"/>
          <w:u w:val="single"/>
        </w:rPr>
      </w:pPr>
      <w:r w:rsidRPr="005C2202">
        <w:rPr>
          <w:b/>
          <w:bCs/>
          <w:lang w:val="en-IN"/>
        </w:rPr>
        <w:t>Simplicity:</w:t>
      </w:r>
      <w:r w:rsidRPr="005C2202">
        <w:rPr>
          <w:b/>
          <w:bCs/>
          <w:u w:val="single"/>
        </w:rPr>
        <w:t xml:space="preserve"> </w:t>
      </w:r>
      <w:r w:rsidRPr="005C2202">
        <w:rPr>
          <w:rFonts w:ascii="Georgia" w:eastAsia="Times New Roman" w:hAnsi="Georgia" w:cs="Segoe UI"/>
          <w:color w:val="242424"/>
          <w:spacing w:val="-1"/>
          <w:lang w:val="en-IN" w:eastAsia="en-IN"/>
        </w:rPr>
        <w:t>Simplifying complex code is another benefit views share with Temp Tables and CTE’s.</w:t>
      </w:r>
      <w:r w:rsidRPr="004A392D">
        <w:rPr>
          <w:rFonts w:ascii="Georgia" w:eastAsia="Times New Roman" w:hAnsi="Georgia" w:cs="Segoe UI"/>
          <w:color w:val="242424"/>
          <w:spacing w:val="-1"/>
          <w:sz w:val="30"/>
          <w:szCs w:val="30"/>
          <w:lang w:val="en-IN" w:eastAsia="en-IN"/>
        </w:rPr>
        <w:t> </w:t>
      </w:r>
    </w:p>
    <w:p w14:paraId="6233D276" w14:textId="75590BE8" w:rsidR="005C2202" w:rsidRPr="005C2202" w:rsidRDefault="005C2202" w:rsidP="005C2202">
      <w:pPr>
        <w:pStyle w:val="ListParagraph"/>
        <w:numPr>
          <w:ilvl w:val="0"/>
          <w:numId w:val="21"/>
        </w:numPr>
        <w:jc w:val="both"/>
        <w:rPr>
          <w:rFonts w:ascii="Georgia" w:eastAsia="Times New Roman" w:hAnsi="Georgia" w:cs="Segoe UI"/>
          <w:color w:val="242424"/>
          <w:spacing w:val="-1"/>
          <w:lang w:val="en-IN" w:eastAsia="en-IN"/>
        </w:rPr>
      </w:pPr>
      <w:r w:rsidRPr="005C2202">
        <w:rPr>
          <w:b/>
          <w:bCs/>
          <w:lang w:val="en-IN"/>
        </w:rPr>
        <w:t>Ease of Use and Shareability:</w:t>
      </w:r>
      <w:r>
        <w:rPr>
          <w:b/>
          <w:bCs/>
          <w:sz w:val="32"/>
          <w:szCs w:val="32"/>
          <w:u w:val="single"/>
        </w:rPr>
        <w:t xml:space="preserve"> </w:t>
      </w:r>
      <w:r w:rsidRPr="005C2202">
        <w:rPr>
          <w:rFonts w:ascii="Georgia" w:eastAsia="Times New Roman" w:hAnsi="Georgia" w:cs="Segoe UI"/>
          <w:color w:val="242424"/>
          <w:spacing w:val="-1"/>
          <w:lang w:val="en-IN" w:eastAsia="en-IN"/>
        </w:rPr>
        <w:t>Once a View is created, anyone within the organization that has access to the database, has access to the View</w:t>
      </w:r>
      <w:r w:rsidRPr="005C2202">
        <w:rPr>
          <w:rFonts w:ascii="Georgia" w:eastAsia="Times New Roman" w:hAnsi="Georgia" w:cs="Segoe UI"/>
          <w:color w:val="242424"/>
          <w:spacing w:val="-1"/>
          <w:lang w:val="en-IN" w:eastAsia="en-IN"/>
        </w:rPr>
        <w:t>.</w:t>
      </w:r>
    </w:p>
    <w:p w14:paraId="0D5DF8BC" w14:textId="77777777" w:rsidR="005C2202" w:rsidRPr="005C2202" w:rsidRDefault="005C2202" w:rsidP="005C2202">
      <w:pPr>
        <w:pStyle w:val="ListParagraph"/>
        <w:numPr>
          <w:ilvl w:val="0"/>
          <w:numId w:val="21"/>
        </w:numPr>
        <w:jc w:val="both"/>
        <w:rPr>
          <w:rFonts w:ascii="Georgia" w:eastAsia="Times New Roman" w:hAnsi="Georgia" w:cs="Segoe UI"/>
          <w:color w:val="242424"/>
          <w:spacing w:val="-1"/>
          <w:sz w:val="30"/>
          <w:szCs w:val="30"/>
          <w:lang w:val="en-IN" w:eastAsia="en-IN"/>
        </w:rPr>
      </w:pPr>
      <w:r w:rsidRPr="005C2202">
        <w:rPr>
          <w:b/>
          <w:bCs/>
          <w:lang w:val="en-IN"/>
        </w:rPr>
        <w:t>Data Independence:</w:t>
      </w:r>
      <w:r w:rsidRPr="005C2202">
        <w:rPr>
          <w:rFonts w:ascii="Georgia" w:eastAsia="Times New Roman" w:hAnsi="Georgia" w:cs="Segoe UI"/>
          <w:color w:val="242424"/>
          <w:spacing w:val="-1"/>
          <w:sz w:val="30"/>
          <w:szCs w:val="30"/>
          <w:lang w:val="en-IN" w:eastAsia="en-IN"/>
        </w:rPr>
        <w:t xml:space="preserve"> </w:t>
      </w:r>
      <w:r w:rsidRPr="005C2202">
        <w:rPr>
          <w:rFonts w:ascii="Georgia" w:eastAsia="Times New Roman" w:hAnsi="Georgia" w:cs="Segoe UI"/>
          <w:color w:val="242424"/>
          <w:spacing w:val="-1"/>
          <w:lang w:val="en-IN" w:eastAsia="en-IN"/>
        </w:rPr>
        <w:t xml:space="preserve">Views allow changes to the underlying tables (such as adding or removing columns) without affecting the queries or applications using the View. </w:t>
      </w:r>
      <w:proofErr w:type="gramStart"/>
      <w:r w:rsidRPr="005C2202">
        <w:rPr>
          <w:rFonts w:ascii="Georgia" w:eastAsia="Times New Roman" w:hAnsi="Georgia" w:cs="Segoe UI"/>
          <w:color w:val="242424"/>
          <w:spacing w:val="-1"/>
          <w:lang w:val="en-IN" w:eastAsia="en-IN"/>
        </w:rPr>
        <w:t>So</w:t>
      </w:r>
      <w:proofErr w:type="gramEnd"/>
      <w:r w:rsidRPr="005C2202">
        <w:rPr>
          <w:rFonts w:ascii="Georgia" w:eastAsia="Times New Roman" w:hAnsi="Georgia" w:cs="Segoe UI"/>
          <w:color w:val="242424"/>
          <w:spacing w:val="-1"/>
          <w:lang w:val="en-IN" w:eastAsia="en-IN"/>
        </w:rPr>
        <w:t xml:space="preserve"> changes made to the original tables after the View is created, doesn’t affect the View itself, allowing the original table and data to remain independent and dynamic.</w:t>
      </w:r>
    </w:p>
    <w:p w14:paraId="0B3FB7DD" w14:textId="77777777" w:rsidR="005C2202" w:rsidRPr="005C2202" w:rsidRDefault="005C2202" w:rsidP="005C2202">
      <w:pPr>
        <w:pStyle w:val="ListParagraph"/>
        <w:jc w:val="both"/>
        <w:rPr>
          <w:rFonts w:ascii="Georgia" w:eastAsia="Times New Roman" w:hAnsi="Georgia" w:cs="Segoe UI"/>
          <w:color w:val="242424"/>
          <w:spacing w:val="-1"/>
          <w:sz w:val="30"/>
          <w:szCs w:val="30"/>
          <w:lang w:val="en-IN" w:eastAsia="en-IN"/>
        </w:rPr>
      </w:pPr>
    </w:p>
    <w:p w14:paraId="2C6CD464" w14:textId="1BC82D83" w:rsidR="0057013F" w:rsidRPr="005C2202" w:rsidRDefault="0057013F" w:rsidP="005C2202">
      <w:pPr>
        <w:pStyle w:val="ListParagraph"/>
        <w:numPr>
          <w:ilvl w:val="0"/>
          <w:numId w:val="21"/>
        </w:numPr>
        <w:rPr>
          <w:rFonts w:ascii="Georgia" w:eastAsia="Times New Roman" w:hAnsi="Georgia" w:cs="Segoe UI"/>
          <w:color w:val="242424"/>
          <w:spacing w:val="-1"/>
          <w:sz w:val="30"/>
          <w:szCs w:val="30"/>
          <w:lang w:val="en-IN" w:eastAsia="en-IN"/>
        </w:rPr>
      </w:pPr>
      <w:r w:rsidRPr="005C2202">
        <w:rPr>
          <w:rFonts w:ascii="Georgia" w:eastAsia="Times New Roman" w:hAnsi="Georgia" w:cs="Segoe UI"/>
          <w:color w:val="242424"/>
          <w:spacing w:val="-1"/>
          <w:sz w:val="30"/>
          <w:szCs w:val="30"/>
          <w:lang w:val="en-IN" w:eastAsia="en-IN"/>
        </w:rPr>
        <w:br w:type="page"/>
      </w:r>
    </w:p>
    <w:p w14:paraId="70086E82" w14:textId="77777777" w:rsidR="007B3723" w:rsidRDefault="007B3723"/>
    <w:tbl>
      <w:tblPr>
        <w:tblW w:w="0" w:type="auto"/>
        <w:tblLayout w:type="fixed"/>
        <w:tblCellMar>
          <w:left w:w="0" w:type="dxa"/>
          <w:right w:w="0" w:type="dxa"/>
        </w:tblCellMar>
        <w:tblLook w:val="0600" w:firstRow="0" w:lastRow="0" w:firstColumn="0" w:lastColumn="0" w:noHBand="1" w:noVBand="1"/>
      </w:tblPr>
      <w:tblGrid>
        <w:gridCol w:w="284"/>
        <w:gridCol w:w="1714"/>
        <w:gridCol w:w="51"/>
        <w:gridCol w:w="1947"/>
        <w:gridCol w:w="667"/>
        <w:gridCol w:w="665"/>
        <w:gridCol w:w="666"/>
        <w:gridCol w:w="2001"/>
        <w:gridCol w:w="1001"/>
        <w:gridCol w:w="1000"/>
      </w:tblGrid>
      <w:tr w:rsidR="0048120C" w14:paraId="50061E2D" w14:textId="77777777" w:rsidTr="005C2202">
        <w:trPr>
          <w:trHeight w:val="68"/>
        </w:trPr>
        <w:tc>
          <w:tcPr>
            <w:tcW w:w="1998" w:type="dxa"/>
            <w:gridSpan w:val="2"/>
          </w:tcPr>
          <w:p w14:paraId="1326F011" w14:textId="60941815" w:rsidR="0048120C" w:rsidRDefault="00EB7C2B">
            <w:r w:rsidRPr="004909D9">
              <w:rPr>
                <w:noProof/>
                <w:lang w:val="en-AU" w:eastAsia="en-AU"/>
              </w:rPr>
              <w:drawing>
                <wp:anchor distT="0" distB="0" distL="114300" distR="114300" simplePos="0" relativeHeight="251664384" behindDoc="1" locked="1" layoutInCell="1" allowOverlap="1" wp14:anchorId="75010170" wp14:editId="28FC88C9">
                  <wp:simplePos x="0" y="0"/>
                  <wp:positionH relativeFrom="margin">
                    <wp:posOffset>0</wp:posOffset>
                  </wp:positionH>
                  <wp:positionV relativeFrom="paragraph">
                    <wp:posOffset>-440055</wp:posOffset>
                  </wp:positionV>
                  <wp:extent cx="6667500" cy="1219200"/>
                  <wp:effectExtent l="0" t="0" r="0" b="0"/>
                  <wp:wrapNone/>
                  <wp:docPr id="769161394" name="Picture 769161394"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7500" cy="1219200"/>
                          </a:xfrm>
                          <a:prstGeom prst="rect">
                            <a:avLst/>
                          </a:prstGeom>
                        </pic:spPr>
                      </pic:pic>
                    </a:graphicData>
                  </a:graphic>
                  <wp14:sizeRelH relativeFrom="page">
                    <wp14:pctWidth>0</wp14:pctWidth>
                  </wp14:sizeRelH>
                  <wp14:sizeRelV relativeFrom="page">
                    <wp14:pctHeight>0</wp14:pctHeight>
                  </wp14:sizeRelV>
                </wp:anchor>
              </w:drawing>
            </w:r>
          </w:p>
        </w:tc>
        <w:tc>
          <w:tcPr>
            <w:tcW w:w="1998" w:type="dxa"/>
            <w:gridSpan w:val="2"/>
            <w:tcBorders>
              <w:bottom w:val="single" w:sz="18" w:space="0" w:color="476166" w:themeColor="accent1"/>
            </w:tcBorders>
          </w:tcPr>
          <w:p w14:paraId="57D48874" w14:textId="77777777" w:rsidR="0048120C" w:rsidRDefault="0048120C"/>
        </w:tc>
        <w:tc>
          <w:tcPr>
            <w:tcW w:w="1998" w:type="dxa"/>
            <w:gridSpan w:val="3"/>
            <w:tcBorders>
              <w:bottom w:val="single" w:sz="18" w:space="0" w:color="476166" w:themeColor="accent1"/>
            </w:tcBorders>
          </w:tcPr>
          <w:p w14:paraId="0F83A089" w14:textId="77777777" w:rsidR="0048120C" w:rsidRDefault="0048120C"/>
        </w:tc>
        <w:tc>
          <w:tcPr>
            <w:tcW w:w="2001" w:type="dxa"/>
            <w:tcBorders>
              <w:bottom w:val="single" w:sz="18" w:space="0" w:color="476166" w:themeColor="accent1"/>
            </w:tcBorders>
          </w:tcPr>
          <w:p w14:paraId="47B26BCE" w14:textId="77777777" w:rsidR="0048120C" w:rsidRDefault="0048120C"/>
        </w:tc>
        <w:tc>
          <w:tcPr>
            <w:tcW w:w="2001" w:type="dxa"/>
            <w:gridSpan w:val="2"/>
          </w:tcPr>
          <w:p w14:paraId="22DE94FB" w14:textId="77777777" w:rsidR="0048120C" w:rsidRDefault="0048120C"/>
        </w:tc>
      </w:tr>
      <w:tr w:rsidR="0048120C" w14:paraId="73060388" w14:textId="77777777" w:rsidTr="0057013F">
        <w:trPr>
          <w:trHeight w:val="686"/>
        </w:trPr>
        <w:tc>
          <w:tcPr>
            <w:tcW w:w="1998" w:type="dxa"/>
            <w:gridSpan w:val="2"/>
            <w:tcBorders>
              <w:right w:val="single" w:sz="18" w:space="0" w:color="476166" w:themeColor="accent1"/>
            </w:tcBorders>
          </w:tcPr>
          <w:p w14:paraId="15C078A5" w14:textId="77777777" w:rsidR="0048120C" w:rsidRDefault="0048120C"/>
        </w:tc>
        <w:tc>
          <w:tcPr>
            <w:tcW w:w="5997" w:type="dxa"/>
            <w:gridSpan w:val="6"/>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3E112AF" w14:textId="72210368" w:rsidR="0048120C" w:rsidRPr="000F46ED" w:rsidRDefault="000F46ED" w:rsidP="000F46ED">
            <w:pPr>
              <w:pStyle w:val="Heading4"/>
              <w:numPr>
                <w:ilvl w:val="0"/>
                <w:numId w:val="5"/>
              </w:numPr>
              <w:rPr>
                <w:sz w:val="32"/>
                <w:szCs w:val="32"/>
              </w:rPr>
            </w:pPr>
            <w:r w:rsidRPr="000F46ED">
              <w:rPr>
                <w:sz w:val="32"/>
                <w:szCs w:val="32"/>
              </w:rPr>
              <w:t>TEMPORARY TABLE</w:t>
            </w:r>
          </w:p>
        </w:tc>
        <w:tc>
          <w:tcPr>
            <w:tcW w:w="2001" w:type="dxa"/>
            <w:gridSpan w:val="2"/>
            <w:tcBorders>
              <w:left w:val="single" w:sz="18" w:space="0" w:color="476166" w:themeColor="accent1"/>
            </w:tcBorders>
          </w:tcPr>
          <w:p w14:paraId="3C9674A7" w14:textId="77777777" w:rsidR="0048120C" w:rsidRDefault="0048120C"/>
        </w:tc>
      </w:tr>
      <w:tr w:rsidR="0048120C" w14:paraId="01330E2D" w14:textId="77777777" w:rsidTr="005C2202">
        <w:trPr>
          <w:trHeight w:val="23"/>
        </w:trPr>
        <w:tc>
          <w:tcPr>
            <w:tcW w:w="1998" w:type="dxa"/>
            <w:gridSpan w:val="2"/>
          </w:tcPr>
          <w:p w14:paraId="48C26294" w14:textId="77777777" w:rsidR="0048120C" w:rsidRDefault="0048120C"/>
        </w:tc>
        <w:tc>
          <w:tcPr>
            <w:tcW w:w="1998" w:type="dxa"/>
            <w:gridSpan w:val="2"/>
            <w:tcBorders>
              <w:top w:val="single" w:sz="18" w:space="0" w:color="476166" w:themeColor="accent1"/>
            </w:tcBorders>
          </w:tcPr>
          <w:p w14:paraId="644CB070" w14:textId="77777777" w:rsidR="0048120C" w:rsidRDefault="0048120C"/>
        </w:tc>
        <w:tc>
          <w:tcPr>
            <w:tcW w:w="1998" w:type="dxa"/>
            <w:gridSpan w:val="3"/>
            <w:tcBorders>
              <w:top w:val="single" w:sz="18" w:space="0" w:color="476166" w:themeColor="accent1"/>
            </w:tcBorders>
          </w:tcPr>
          <w:p w14:paraId="6D19AF5F" w14:textId="77777777" w:rsidR="0048120C" w:rsidRDefault="0048120C"/>
        </w:tc>
        <w:tc>
          <w:tcPr>
            <w:tcW w:w="2001" w:type="dxa"/>
            <w:tcBorders>
              <w:top w:val="single" w:sz="18" w:space="0" w:color="476166" w:themeColor="accent1"/>
            </w:tcBorders>
          </w:tcPr>
          <w:p w14:paraId="0D69C4EE" w14:textId="77777777" w:rsidR="0048120C" w:rsidRDefault="0048120C"/>
        </w:tc>
        <w:tc>
          <w:tcPr>
            <w:tcW w:w="2001" w:type="dxa"/>
            <w:gridSpan w:val="2"/>
          </w:tcPr>
          <w:p w14:paraId="2DB483DA" w14:textId="77777777" w:rsidR="0048120C" w:rsidRDefault="0048120C"/>
        </w:tc>
      </w:tr>
      <w:tr w:rsidR="0048120C" w14:paraId="7D1017B6" w14:textId="77777777" w:rsidTr="0057013F">
        <w:trPr>
          <w:trHeight w:val="4806"/>
        </w:trPr>
        <w:tc>
          <w:tcPr>
            <w:tcW w:w="284" w:type="dxa"/>
          </w:tcPr>
          <w:p w14:paraId="1EB38EDE" w14:textId="77777777" w:rsidR="0048120C" w:rsidRDefault="0048120C"/>
        </w:tc>
        <w:tc>
          <w:tcPr>
            <w:tcW w:w="8712" w:type="dxa"/>
            <w:gridSpan w:val="8"/>
            <w:tcBorders>
              <w:top w:val="single" w:sz="18" w:space="0" w:color="476166" w:themeColor="accent1"/>
              <w:bottom w:val="single" w:sz="18" w:space="0" w:color="476166" w:themeColor="accent1"/>
            </w:tcBorders>
          </w:tcPr>
          <w:p w14:paraId="714C3AE3" w14:textId="27B8D303" w:rsidR="004D0C57" w:rsidRPr="00221AE8" w:rsidRDefault="004D0C57" w:rsidP="004D0C57">
            <w:pPr>
              <w:jc w:val="both"/>
              <w:rPr>
                <w:b/>
                <w:bCs/>
                <w:sz w:val="32"/>
                <w:szCs w:val="32"/>
                <w:u w:val="single"/>
              </w:rPr>
            </w:pPr>
            <w:r w:rsidRPr="00221AE8">
              <w:rPr>
                <w:b/>
                <w:bCs/>
                <w:sz w:val="32"/>
                <w:szCs w:val="32"/>
                <w:u w:val="single"/>
              </w:rPr>
              <w:t>SYNTAX-</w:t>
            </w:r>
          </w:p>
          <w:p w14:paraId="697CAF2B" w14:textId="38602527" w:rsidR="0048120C" w:rsidRPr="004D0C57" w:rsidRDefault="004D0C57" w:rsidP="004D0C57">
            <w:pPr>
              <w:pStyle w:val="Heading5"/>
              <w:rPr>
                <w:rFonts w:asciiTheme="minorHAnsi" w:hAnsiTheme="minorHAnsi"/>
                <w:b w:val="0"/>
                <w:color w:val="auto"/>
                <w:sz w:val="24"/>
                <w:szCs w:val="24"/>
              </w:rPr>
            </w:pPr>
            <w:r w:rsidRPr="004D0C57">
              <w:rPr>
                <w:rFonts w:asciiTheme="minorHAnsi" w:hAnsiTheme="minorHAnsi"/>
                <w:b w:val="0"/>
                <w:color w:val="auto"/>
                <w:sz w:val="24"/>
                <w:szCs w:val="24"/>
              </w:rPr>
              <w:t>Temporary Tables are created using the same CREATE TABLE command as any other table with one exception, a # placed in front of the table name. This identifies it and creates the table as a temp table.</w:t>
            </w:r>
          </w:p>
          <w:p w14:paraId="6F58E5C3" w14:textId="77777777" w:rsidR="0048120C" w:rsidRDefault="0048120C" w:rsidP="0048120C"/>
          <w:p w14:paraId="4232A138" w14:textId="2B5FB617" w:rsidR="005C2202" w:rsidRDefault="004D0C57" w:rsidP="004D0C57">
            <w:pPr>
              <w:jc w:val="both"/>
              <w:rPr>
                <w:b/>
                <w:bCs/>
                <w:sz w:val="32"/>
                <w:szCs w:val="32"/>
                <w:u w:val="single"/>
              </w:rPr>
            </w:pPr>
            <w:r w:rsidRPr="00221AE8">
              <w:rPr>
                <w:b/>
                <w:bCs/>
                <w:sz w:val="32"/>
                <w:szCs w:val="32"/>
                <w:u w:val="single"/>
              </w:rPr>
              <w:t>DETAIL</w:t>
            </w:r>
            <w:r>
              <w:rPr>
                <w:b/>
                <w:bCs/>
                <w:sz w:val="32"/>
                <w:szCs w:val="32"/>
                <w:u w:val="single"/>
              </w:rPr>
              <w:t>-</w:t>
            </w:r>
          </w:p>
          <w:p w14:paraId="4DA8A5C7" w14:textId="77777777" w:rsidR="004D0C57" w:rsidRDefault="004D0C57" w:rsidP="004D0C57">
            <w:pPr>
              <w:jc w:val="both"/>
              <w:rPr>
                <w:b/>
                <w:bCs/>
                <w:sz w:val="32"/>
                <w:szCs w:val="32"/>
                <w:u w:val="single"/>
              </w:rPr>
            </w:pPr>
          </w:p>
          <w:p w14:paraId="0CA63542" w14:textId="77777777" w:rsidR="0048120C" w:rsidRDefault="004D0C57" w:rsidP="004D0C57">
            <w:pPr>
              <w:pStyle w:val="Text"/>
              <w:numPr>
                <w:ilvl w:val="0"/>
                <w:numId w:val="7"/>
              </w:numPr>
            </w:pPr>
            <w:r w:rsidRPr="004D0C57">
              <w:t>Temp tables are tables which are created to temporarily store data. </w:t>
            </w:r>
          </w:p>
          <w:p w14:paraId="0DE5F86F" w14:textId="77777777" w:rsidR="004D0C57" w:rsidRDefault="004F0204" w:rsidP="004D0C57">
            <w:pPr>
              <w:pStyle w:val="Text"/>
              <w:numPr>
                <w:ilvl w:val="0"/>
                <w:numId w:val="7"/>
              </w:numPr>
            </w:pPr>
            <w:r w:rsidRPr="004F0204">
              <w:t>Temp tables, once created, exist for the duration of the session or until the user specifically drops it. </w:t>
            </w:r>
          </w:p>
          <w:p w14:paraId="598D1736" w14:textId="77777777" w:rsidR="004F0204" w:rsidRDefault="004F0204" w:rsidP="004D0C57">
            <w:pPr>
              <w:pStyle w:val="Text"/>
              <w:numPr>
                <w:ilvl w:val="0"/>
                <w:numId w:val="7"/>
              </w:numPr>
            </w:pPr>
            <w:r w:rsidRPr="004F0204">
              <w:t>Temp Tables are stored in the Temp database/Schema of a database and not in tables.</w:t>
            </w:r>
          </w:p>
          <w:p w14:paraId="0CB1445D" w14:textId="64CF88E7" w:rsidR="005C2202" w:rsidRDefault="005C2202" w:rsidP="004D0C57">
            <w:pPr>
              <w:pStyle w:val="Text"/>
              <w:numPr>
                <w:ilvl w:val="0"/>
                <w:numId w:val="7"/>
              </w:numPr>
            </w:pPr>
            <w:r w:rsidRPr="005C2202">
              <w:t>A temporary table is a table that is created and stored in memory or on disk, but only for the duration of the session or transaction. It behaves like a regular table, but with automatic cleanup.</w:t>
            </w:r>
          </w:p>
        </w:tc>
        <w:tc>
          <w:tcPr>
            <w:tcW w:w="1000" w:type="dxa"/>
          </w:tcPr>
          <w:p w14:paraId="07986966" w14:textId="77777777" w:rsidR="0048120C" w:rsidRDefault="0048120C"/>
        </w:tc>
      </w:tr>
      <w:tr w:rsidR="0048120C" w14:paraId="08A062C9" w14:textId="77777777" w:rsidTr="0057013F">
        <w:trPr>
          <w:trHeight w:val="771"/>
        </w:trPr>
        <w:tc>
          <w:tcPr>
            <w:tcW w:w="284" w:type="dxa"/>
          </w:tcPr>
          <w:p w14:paraId="6D6AA104" w14:textId="77777777" w:rsidR="0048120C" w:rsidRDefault="0048120C"/>
        </w:tc>
        <w:tc>
          <w:tcPr>
            <w:tcW w:w="4379" w:type="dxa"/>
            <w:gridSpan w:val="4"/>
            <w:tcBorders>
              <w:top w:val="single" w:sz="18" w:space="0" w:color="476166" w:themeColor="accent1"/>
            </w:tcBorders>
          </w:tcPr>
          <w:p w14:paraId="182728D8" w14:textId="77777777" w:rsidR="004F0204" w:rsidRPr="0057013F" w:rsidRDefault="004F0204" w:rsidP="004F0204">
            <w:pPr>
              <w:jc w:val="both"/>
              <w:rPr>
                <w:lang w:val="en-IN"/>
              </w:rPr>
            </w:pPr>
          </w:p>
          <w:p w14:paraId="69CADA87" w14:textId="4B65B6EB" w:rsidR="004F0204" w:rsidRDefault="004F0204" w:rsidP="004F0204">
            <w:pPr>
              <w:jc w:val="both"/>
              <w:rPr>
                <w:b/>
                <w:bCs/>
                <w:sz w:val="32"/>
                <w:szCs w:val="32"/>
                <w:u w:val="single"/>
              </w:rPr>
            </w:pPr>
            <w:r w:rsidRPr="00BC7F72">
              <w:rPr>
                <w:b/>
                <w:bCs/>
                <w:sz w:val="32"/>
                <w:szCs w:val="32"/>
                <w:u w:val="single"/>
              </w:rPr>
              <w:t>BENEFITS-</w:t>
            </w:r>
          </w:p>
          <w:p w14:paraId="1AA8B58A" w14:textId="77777777" w:rsidR="004A392D" w:rsidRPr="00BC7F72" w:rsidRDefault="004A392D" w:rsidP="004F0204">
            <w:pPr>
              <w:jc w:val="both"/>
              <w:rPr>
                <w:b/>
                <w:bCs/>
                <w:sz w:val="32"/>
                <w:szCs w:val="32"/>
                <w:u w:val="single"/>
              </w:rPr>
            </w:pPr>
          </w:p>
          <w:p w14:paraId="1FAC69F1" w14:textId="77777777" w:rsidR="004F0204" w:rsidRPr="004A392D" w:rsidRDefault="004F0204" w:rsidP="004A392D">
            <w:pPr>
              <w:pStyle w:val="ListParagraph"/>
              <w:numPr>
                <w:ilvl w:val="0"/>
                <w:numId w:val="8"/>
              </w:numPr>
              <w:jc w:val="both"/>
              <w:rPr>
                <w:b/>
                <w:bCs/>
                <w:lang w:val="en-IN"/>
              </w:rPr>
            </w:pPr>
            <w:r w:rsidRPr="004A392D">
              <w:rPr>
                <w:b/>
                <w:bCs/>
                <w:lang w:val="en-IN"/>
              </w:rPr>
              <w:t xml:space="preserve">Data Security: </w:t>
            </w:r>
          </w:p>
          <w:p w14:paraId="2EB0190E" w14:textId="756430AE" w:rsidR="0048120C" w:rsidRPr="0057013F" w:rsidRDefault="004F0204" w:rsidP="004F0204">
            <w:pPr>
              <w:pStyle w:val="Heading5"/>
              <w:ind w:left="720"/>
              <w:jc w:val="both"/>
              <w:rPr>
                <w:rFonts w:asciiTheme="minorHAnsi" w:hAnsiTheme="minorHAnsi"/>
                <w:b w:val="0"/>
                <w:color w:val="auto"/>
                <w:sz w:val="24"/>
                <w:szCs w:val="24"/>
                <w:lang w:val="en-IN"/>
              </w:rPr>
            </w:pPr>
            <w:r w:rsidRPr="0057013F">
              <w:rPr>
                <w:rFonts w:asciiTheme="minorHAnsi" w:hAnsiTheme="minorHAnsi"/>
                <w:b w:val="0"/>
                <w:color w:val="auto"/>
                <w:sz w:val="24"/>
                <w:szCs w:val="24"/>
                <w:lang w:val="en-IN"/>
              </w:rPr>
              <w:t>Using Temp tables gives you the ability to allow all users access to a table while limiting what they can see and protecting sensitive information.</w:t>
            </w:r>
          </w:p>
          <w:p w14:paraId="69999E45" w14:textId="77777777" w:rsidR="0048120C" w:rsidRPr="0057013F" w:rsidRDefault="0048120C" w:rsidP="0048120C">
            <w:pPr>
              <w:rPr>
                <w:lang w:val="en-IN"/>
              </w:rPr>
            </w:pPr>
          </w:p>
          <w:p w14:paraId="4C2309B1" w14:textId="77777777" w:rsidR="004F0204" w:rsidRPr="004A392D" w:rsidRDefault="004F0204" w:rsidP="004A392D">
            <w:pPr>
              <w:pStyle w:val="ListParagraph"/>
              <w:numPr>
                <w:ilvl w:val="0"/>
                <w:numId w:val="8"/>
              </w:numPr>
              <w:rPr>
                <w:b/>
                <w:bCs/>
              </w:rPr>
            </w:pPr>
            <w:r w:rsidRPr="004A392D">
              <w:rPr>
                <w:b/>
                <w:bCs/>
              </w:rPr>
              <w:t xml:space="preserve">Indexing / Enhanced Performance: </w:t>
            </w:r>
          </w:p>
          <w:p w14:paraId="2B9C3534" w14:textId="77777777" w:rsidR="004F0204" w:rsidRDefault="004F0204" w:rsidP="004F0204">
            <w:pPr>
              <w:pStyle w:val="ListParagraph"/>
              <w:jc w:val="both"/>
              <w:rPr>
                <w:lang w:val="en-IN"/>
              </w:rPr>
            </w:pPr>
          </w:p>
          <w:p w14:paraId="6B93A459" w14:textId="77379D58" w:rsidR="004F0204" w:rsidRPr="004F0204" w:rsidRDefault="004F0204" w:rsidP="004F0204">
            <w:pPr>
              <w:pStyle w:val="ListParagraph"/>
              <w:jc w:val="both"/>
              <w:rPr>
                <w:lang w:val="en-IN"/>
              </w:rPr>
            </w:pPr>
            <w:r w:rsidRPr="004F0204">
              <w:rPr>
                <w:lang w:val="en-IN"/>
              </w:rPr>
              <w:t>Temp tables have the ability to be indexed, allowing you to further optimize performance of queries that involve searching or sorting based on specific columns. This can significantly increase data retrieval speed.</w:t>
            </w:r>
          </w:p>
          <w:p w14:paraId="4661B119" w14:textId="77777777" w:rsidR="004F0204" w:rsidRPr="0057013F" w:rsidRDefault="004F0204" w:rsidP="0048120C">
            <w:pPr>
              <w:rPr>
                <w:lang w:val="en-IN"/>
              </w:rPr>
            </w:pPr>
          </w:p>
          <w:p w14:paraId="0F506FCA" w14:textId="77777777" w:rsidR="00374E82" w:rsidRPr="0057013F" w:rsidRDefault="00374E82" w:rsidP="0048120C">
            <w:pPr>
              <w:rPr>
                <w:lang w:val="en-IN"/>
              </w:rPr>
            </w:pPr>
          </w:p>
          <w:p w14:paraId="120D7B9C" w14:textId="77777777" w:rsidR="00374E82" w:rsidRPr="0057013F" w:rsidRDefault="00374E82" w:rsidP="0048120C">
            <w:pPr>
              <w:rPr>
                <w:lang w:val="en-IN"/>
              </w:rPr>
            </w:pPr>
          </w:p>
          <w:p w14:paraId="36458917" w14:textId="77777777" w:rsidR="00374E82" w:rsidRPr="0057013F" w:rsidRDefault="00374E82" w:rsidP="0048120C">
            <w:pPr>
              <w:rPr>
                <w:lang w:val="en-IN"/>
              </w:rPr>
            </w:pPr>
          </w:p>
          <w:p w14:paraId="05C0546F" w14:textId="77777777" w:rsidR="00374E82" w:rsidRPr="0057013F" w:rsidRDefault="00374E82" w:rsidP="0048120C">
            <w:pPr>
              <w:rPr>
                <w:lang w:val="en-IN"/>
              </w:rPr>
            </w:pPr>
          </w:p>
          <w:p w14:paraId="7D7FFEC1" w14:textId="77777777" w:rsidR="00374E82" w:rsidRPr="0057013F" w:rsidRDefault="00374E82" w:rsidP="0048120C">
            <w:pPr>
              <w:rPr>
                <w:lang w:val="en-IN"/>
              </w:rPr>
            </w:pPr>
          </w:p>
          <w:p w14:paraId="34BDF8A4" w14:textId="21ABFF2A" w:rsidR="004F0204" w:rsidRPr="0057013F" w:rsidRDefault="004F0204" w:rsidP="00BC7F72">
            <w:pPr>
              <w:rPr>
                <w:lang w:val="en-IN"/>
              </w:rPr>
            </w:pPr>
          </w:p>
        </w:tc>
        <w:tc>
          <w:tcPr>
            <w:tcW w:w="665" w:type="dxa"/>
            <w:tcBorders>
              <w:top w:val="single" w:sz="18" w:space="0" w:color="476166" w:themeColor="accent1"/>
            </w:tcBorders>
          </w:tcPr>
          <w:p w14:paraId="76F87B26" w14:textId="77777777" w:rsidR="0048120C" w:rsidRDefault="0048120C"/>
        </w:tc>
        <w:tc>
          <w:tcPr>
            <w:tcW w:w="3668" w:type="dxa"/>
            <w:gridSpan w:val="3"/>
            <w:tcBorders>
              <w:top w:val="single" w:sz="18" w:space="0" w:color="476166" w:themeColor="accent1"/>
            </w:tcBorders>
          </w:tcPr>
          <w:p w14:paraId="78C537B5" w14:textId="77777777" w:rsidR="0048120C" w:rsidRDefault="0048120C"/>
          <w:p w14:paraId="5F56E2D7" w14:textId="77777777" w:rsidR="004F0204" w:rsidRDefault="004F0204"/>
          <w:p w14:paraId="4BDC756B" w14:textId="77777777" w:rsidR="004F0204" w:rsidRDefault="004F0204"/>
          <w:p w14:paraId="5C3DA831" w14:textId="77777777" w:rsidR="004F0204" w:rsidRDefault="004F0204"/>
          <w:p w14:paraId="21C5E88F" w14:textId="77777777" w:rsidR="004F0204" w:rsidRDefault="004F0204" w:rsidP="004F0204">
            <w:pPr>
              <w:pStyle w:val="ListParagraph"/>
              <w:numPr>
                <w:ilvl w:val="0"/>
                <w:numId w:val="8"/>
              </w:numPr>
            </w:pPr>
            <w:r w:rsidRPr="004F0204">
              <w:rPr>
                <w:b/>
                <w:bCs/>
              </w:rPr>
              <w:t>Reduced Typing</w:t>
            </w:r>
            <w:r w:rsidRPr="004F0204">
              <w:t xml:space="preserve">: </w:t>
            </w:r>
          </w:p>
          <w:p w14:paraId="693A5BBF" w14:textId="77777777" w:rsidR="004F0204" w:rsidRDefault="004F0204" w:rsidP="004F0204">
            <w:pPr>
              <w:pStyle w:val="ListParagraph"/>
            </w:pPr>
          </w:p>
          <w:p w14:paraId="57FC1CFF" w14:textId="77777777" w:rsidR="004F0204" w:rsidRDefault="004F0204" w:rsidP="004F0204">
            <w:pPr>
              <w:pStyle w:val="ListParagraph"/>
              <w:jc w:val="both"/>
            </w:pPr>
            <w:r w:rsidRPr="004F0204">
              <w:rPr>
                <w:sz w:val="28"/>
                <w:szCs w:val="28"/>
              </w:rPr>
              <w:t>Using a Temp Table when having to continuously type out the same complex code over and over to get a result is another benefit</w:t>
            </w:r>
            <w:r>
              <w:t>.</w:t>
            </w:r>
          </w:p>
          <w:p w14:paraId="2C2DF489" w14:textId="77777777" w:rsidR="004F0204" w:rsidRDefault="004F0204" w:rsidP="004F0204">
            <w:pPr>
              <w:pStyle w:val="ListParagraph"/>
              <w:jc w:val="both"/>
            </w:pPr>
          </w:p>
          <w:p w14:paraId="0568F42A" w14:textId="77777777" w:rsidR="00772328" w:rsidRDefault="004F0204" w:rsidP="004F0204">
            <w:pPr>
              <w:pStyle w:val="ListParagraph"/>
              <w:numPr>
                <w:ilvl w:val="0"/>
                <w:numId w:val="8"/>
              </w:numPr>
              <w:jc w:val="both"/>
              <w:rPr>
                <w:lang w:val="en-IN"/>
              </w:rPr>
            </w:pPr>
            <w:r w:rsidRPr="004F0204">
              <w:rPr>
                <w:b/>
                <w:bCs/>
                <w:lang w:val="en-IN"/>
              </w:rPr>
              <w:t>Debugging Ease</w:t>
            </w:r>
            <w:r w:rsidRPr="004F0204">
              <w:rPr>
                <w:lang w:val="en-IN"/>
              </w:rPr>
              <w:t xml:space="preserve">: </w:t>
            </w:r>
          </w:p>
          <w:p w14:paraId="0B6E4B0A" w14:textId="77777777" w:rsidR="00772328" w:rsidRDefault="00772328" w:rsidP="00772328">
            <w:pPr>
              <w:pStyle w:val="ListParagraph"/>
              <w:jc w:val="both"/>
              <w:rPr>
                <w:lang w:val="en-IN"/>
              </w:rPr>
            </w:pPr>
          </w:p>
          <w:p w14:paraId="281ECFC3" w14:textId="266BAA3A" w:rsidR="004F0204" w:rsidRPr="004F0204" w:rsidRDefault="004F0204" w:rsidP="00772328">
            <w:pPr>
              <w:pStyle w:val="ListParagraph"/>
              <w:jc w:val="both"/>
              <w:rPr>
                <w:lang w:val="en-IN"/>
              </w:rPr>
            </w:pPr>
            <w:r w:rsidRPr="004F0204">
              <w:rPr>
                <w:lang w:val="en-IN"/>
              </w:rPr>
              <w:t xml:space="preserve">When debugging or </w:t>
            </w:r>
            <w:r w:rsidRPr="004F0204">
              <w:rPr>
                <w:lang w:val="en-IN"/>
              </w:rPr>
              <w:t>analysing</w:t>
            </w:r>
            <w:r w:rsidRPr="004F0204">
              <w:rPr>
                <w:lang w:val="en-IN"/>
              </w:rPr>
              <w:t xml:space="preserve"> complex queries, temp tables can help break them up and store intermediate results at different stages, making the process easier to read and errors easier to identify.</w:t>
            </w:r>
          </w:p>
          <w:p w14:paraId="35995D43" w14:textId="5A7BF297" w:rsidR="004F0204" w:rsidRDefault="004F0204" w:rsidP="004F0204">
            <w:pPr>
              <w:pStyle w:val="ListParagraph"/>
              <w:jc w:val="both"/>
            </w:pPr>
          </w:p>
        </w:tc>
        <w:tc>
          <w:tcPr>
            <w:tcW w:w="1000" w:type="dxa"/>
          </w:tcPr>
          <w:p w14:paraId="16EA9B4B" w14:textId="77777777" w:rsidR="0048120C" w:rsidRDefault="0048120C"/>
          <w:p w14:paraId="579BA1F0" w14:textId="77777777" w:rsidR="004F0204" w:rsidRDefault="004F0204"/>
        </w:tc>
      </w:tr>
      <w:tr w:rsidR="004F0204" w14:paraId="0DF741B8" w14:textId="77777777" w:rsidTr="0057013F">
        <w:trPr>
          <w:gridAfter w:val="7"/>
          <w:wAfter w:w="7947" w:type="dxa"/>
          <w:trHeight w:val="4218"/>
        </w:trPr>
        <w:tc>
          <w:tcPr>
            <w:tcW w:w="284" w:type="dxa"/>
          </w:tcPr>
          <w:p w14:paraId="0BFA7065" w14:textId="77777777" w:rsidR="004F0204" w:rsidRDefault="004F0204"/>
        </w:tc>
        <w:tc>
          <w:tcPr>
            <w:tcW w:w="1765" w:type="dxa"/>
            <w:gridSpan w:val="2"/>
          </w:tcPr>
          <w:p w14:paraId="3158EC3F" w14:textId="77777777" w:rsidR="004F0204" w:rsidRDefault="004F0204"/>
          <w:p w14:paraId="3979BA92" w14:textId="77777777" w:rsidR="0057013F" w:rsidRDefault="0057013F"/>
        </w:tc>
      </w:tr>
    </w:tbl>
    <w:p w14:paraId="61A0D8AE" w14:textId="77777777" w:rsidR="0048120C" w:rsidRDefault="0048120C"/>
    <w:p w14:paraId="4E67B69C" w14:textId="77777777" w:rsidR="007E7573" w:rsidRDefault="007E7573"/>
    <w:p w14:paraId="552E47F3" w14:textId="77777777" w:rsidR="0048120C" w:rsidRDefault="0048120C"/>
    <w:p w14:paraId="6B8B2571" w14:textId="77777777" w:rsidR="00EB7C2B" w:rsidRDefault="00EB7C2B"/>
    <w:p w14:paraId="54285D08" w14:textId="77777777" w:rsidR="00EB7C2B" w:rsidRDefault="00EB7C2B"/>
    <w:p w14:paraId="5341F7F3" w14:textId="77777777" w:rsidR="00EB7C2B" w:rsidRDefault="00EB7C2B" w:rsidP="00EB7C2B"/>
    <w:sectPr w:rsidR="00EB7C2B" w:rsidSect="005102B7">
      <w:pgSz w:w="12240" w:h="15840" w:code="1"/>
      <w:pgMar w:top="720" w:right="720" w:bottom="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7844C" w14:textId="77777777" w:rsidR="00672194" w:rsidRDefault="00672194" w:rsidP="00E74B29">
      <w:r>
        <w:separator/>
      </w:r>
    </w:p>
  </w:endnote>
  <w:endnote w:type="continuationSeparator" w:id="0">
    <w:p w14:paraId="1240F145" w14:textId="77777777" w:rsidR="00672194" w:rsidRDefault="0067219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F53E1" w14:textId="77777777" w:rsidR="00672194" w:rsidRDefault="00672194" w:rsidP="00E74B29">
      <w:r>
        <w:separator/>
      </w:r>
    </w:p>
  </w:footnote>
  <w:footnote w:type="continuationSeparator" w:id="0">
    <w:p w14:paraId="7829646C" w14:textId="77777777" w:rsidR="00672194" w:rsidRDefault="0067219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1.25pt;height:11.25pt" o:bullet="t">
        <v:imagedata r:id="rId1" o:title="mso922B"/>
      </v:shape>
    </w:pict>
  </w:numPicBullet>
  <w:abstractNum w:abstractNumId="0" w15:restartNumberingAfterBreak="0">
    <w:nsid w:val="01996E79"/>
    <w:multiLevelType w:val="hybridMultilevel"/>
    <w:tmpl w:val="B53C6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D7AC7"/>
    <w:multiLevelType w:val="hybridMultilevel"/>
    <w:tmpl w:val="5D60BA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1F7003"/>
    <w:multiLevelType w:val="hybridMultilevel"/>
    <w:tmpl w:val="DA40518C"/>
    <w:lvl w:ilvl="0" w:tplc="54E2D3C6">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0A93C24"/>
    <w:multiLevelType w:val="multilevel"/>
    <w:tmpl w:val="E13A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170C5"/>
    <w:multiLevelType w:val="hybridMultilevel"/>
    <w:tmpl w:val="1D489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205B8A"/>
    <w:multiLevelType w:val="hybridMultilevel"/>
    <w:tmpl w:val="ED489B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8C61CD"/>
    <w:multiLevelType w:val="hybridMultilevel"/>
    <w:tmpl w:val="B96E6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212501"/>
    <w:multiLevelType w:val="hybridMultilevel"/>
    <w:tmpl w:val="41860B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AC2D69"/>
    <w:multiLevelType w:val="hybridMultilevel"/>
    <w:tmpl w:val="A218E8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B44A16"/>
    <w:multiLevelType w:val="hybridMultilevel"/>
    <w:tmpl w:val="C1ECF2E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1E4CE6"/>
    <w:multiLevelType w:val="hybridMultilevel"/>
    <w:tmpl w:val="11A0A67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72E04A6"/>
    <w:multiLevelType w:val="multilevel"/>
    <w:tmpl w:val="EA96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FF6751"/>
    <w:multiLevelType w:val="hybridMultilevel"/>
    <w:tmpl w:val="A544A9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AA5F8C"/>
    <w:multiLevelType w:val="hybridMultilevel"/>
    <w:tmpl w:val="95D80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6E1B3B"/>
    <w:multiLevelType w:val="hybridMultilevel"/>
    <w:tmpl w:val="9DB0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501E03"/>
    <w:multiLevelType w:val="hybridMultilevel"/>
    <w:tmpl w:val="98CE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2B5FA2"/>
    <w:multiLevelType w:val="hybridMultilevel"/>
    <w:tmpl w:val="2F5C6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4F21AB"/>
    <w:multiLevelType w:val="hybridMultilevel"/>
    <w:tmpl w:val="9F3AFE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9C0C24"/>
    <w:multiLevelType w:val="multilevel"/>
    <w:tmpl w:val="0AC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FB285A"/>
    <w:multiLevelType w:val="hybridMultilevel"/>
    <w:tmpl w:val="6F86E68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C30EE9"/>
    <w:multiLevelType w:val="hybridMultilevel"/>
    <w:tmpl w:val="7D209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211E92"/>
    <w:multiLevelType w:val="hybridMultilevel"/>
    <w:tmpl w:val="F1CA74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FB2135C"/>
    <w:multiLevelType w:val="multilevel"/>
    <w:tmpl w:val="AF7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2495468">
    <w:abstractNumId w:val="3"/>
  </w:num>
  <w:num w:numId="2" w16cid:durableId="1398091424">
    <w:abstractNumId w:val="16"/>
  </w:num>
  <w:num w:numId="3" w16cid:durableId="419301982">
    <w:abstractNumId w:val="20"/>
  </w:num>
  <w:num w:numId="4" w16cid:durableId="959723321">
    <w:abstractNumId w:val="13"/>
  </w:num>
  <w:num w:numId="5" w16cid:durableId="174737190">
    <w:abstractNumId w:val="10"/>
  </w:num>
  <w:num w:numId="6" w16cid:durableId="1440175230">
    <w:abstractNumId w:val="6"/>
  </w:num>
  <w:num w:numId="7" w16cid:durableId="825050412">
    <w:abstractNumId w:val="15"/>
  </w:num>
  <w:num w:numId="8" w16cid:durableId="738668958">
    <w:abstractNumId w:val="7"/>
  </w:num>
  <w:num w:numId="9" w16cid:durableId="1921403149">
    <w:abstractNumId w:val="4"/>
  </w:num>
  <w:num w:numId="10" w16cid:durableId="437142282">
    <w:abstractNumId w:val="12"/>
  </w:num>
  <w:num w:numId="11" w16cid:durableId="2013874283">
    <w:abstractNumId w:val="18"/>
  </w:num>
  <w:num w:numId="12" w16cid:durableId="1979872628">
    <w:abstractNumId w:val="1"/>
  </w:num>
  <w:num w:numId="13" w16cid:durableId="633871920">
    <w:abstractNumId w:val="14"/>
  </w:num>
  <w:num w:numId="14" w16cid:durableId="1301305826">
    <w:abstractNumId w:val="22"/>
  </w:num>
  <w:num w:numId="15" w16cid:durableId="1442452447">
    <w:abstractNumId w:val="0"/>
  </w:num>
  <w:num w:numId="16" w16cid:durableId="1695426843">
    <w:abstractNumId w:val="5"/>
  </w:num>
  <w:num w:numId="17" w16cid:durableId="1429037932">
    <w:abstractNumId w:val="19"/>
  </w:num>
  <w:num w:numId="18" w16cid:durableId="612859440">
    <w:abstractNumId w:val="23"/>
  </w:num>
  <w:num w:numId="19" w16cid:durableId="131606866">
    <w:abstractNumId w:val="17"/>
  </w:num>
  <w:num w:numId="20" w16cid:durableId="1607346421">
    <w:abstractNumId w:val="11"/>
  </w:num>
  <w:num w:numId="21" w16cid:durableId="1043214990">
    <w:abstractNumId w:val="8"/>
  </w:num>
  <w:num w:numId="22" w16cid:durableId="1109006753">
    <w:abstractNumId w:val="21"/>
  </w:num>
  <w:num w:numId="23" w16cid:durableId="2063291155">
    <w:abstractNumId w:val="9"/>
  </w:num>
  <w:num w:numId="24" w16cid:durableId="1158884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AE8"/>
    <w:rsid w:val="00086FA5"/>
    <w:rsid w:val="000E4641"/>
    <w:rsid w:val="000F46ED"/>
    <w:rsid w:val="00151F66"/>
    <w:rsid w:val="00177F8D"/>
    <w:rsid w:val="00185F4A"/>
    <w:rsid w:val="001E097E"/>
    <w:rsid w:val="001F4B42"/>
    <w:rsid w:val="00221AE8"/>
    <w:rsid w:val="00236DC9"/>
    <w:rsid w:val="002D2200"/>
    <w:rsid w:val="00325954"/>
    <w:rsid w:val="00374E82"/>
    <w:rsid w:val="0040564B"/>
    <w:rsid w:val="0048120C"/>
    <w:rsid w:val="004909D9"/>
    <w:rsid w:val="004A392D"/>
    <w:rsid w:val="004C5781"/>
    <w:rsid w:val="004D0C57"/>
    <w:rsid w:val="004F0204"/>
    <w:rsid w:val="005102B7"/>
    <w:rsid w:val="00521481"/>
    <w:rsid w:val="0057013F"/>
    <w:rsid w:val="005C2202"/>
    <w:rsid w:val="005E598B"/>
    <w:rsid w:val="00665110"/>
    <w:rsid w:val="006709F1"/>
    <w:rsid w:val="00672194"/>
    <w:rsid w:val="006C60E6"/>
    <w:rsid w:val="007238BB"/>
    <w:rsid w:val="00772328"/>
    <w:rsid w:val="007B3723"/>
    <w:rsid w:val="007E7573"/>
    <w:rsid w:val="00837914"/>
    <w:rsid w:val="00874FE7"/>
    <w:rsid w:val="008D2021"/>
    <w:rsid w:val="00952F7D"/>
    <w:rsid w:val="009A38BA"/>
    <w:rsid w:val="00A61A31"/>
    <w:rsid w:val="00B305A6"/>
    <w:rsid w:val="00B34D6C"/>
    <w:rsid w:val="00B43E11"/>
    <w:rsid w:val="00BC1E80"/>
    <w:rsid w:val="00BC7F72"/>
    <w:rsid w:val="00BE53A3"/>
    <w:rsid w:val="00CB542D"/>
    <w:rsid w:val="00D43125"/>
    <w:rsid w:val="00D66A3A"/>
    <w:rsid w:val="00DF198B"/>
    <w:rsid w:val="00E74B29"/>
    <w:rsid w:val="00EB7C2B"/>
    <w:rsid w:val="00F43D9E"/>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3FC62"/>
  <w15:chartTrackingRefBased/>
  <w15:docId w15:val="{58A3A5FD-EFEC-43BB-B78A-E41FF050D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221AE8"/>
    <w:pPr>
      <w:ind w:left="720"/>
      <w:contextualSpacing/>
    </w:pPr>
  </w:style>
  <w:style w:type="paragraph" w:customStyle="1" w:styleId="mr">
    <w:name w:val="mr"/>
    <w:basedOn w:val="Normal"/>
    <w:rsid w:val="004A392D"/>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4A392D"/>
    <w:rPr>
      <w:b/>
      <w:bCs/>
    </w:rPr>
  </w:style>
  <w:style w:type="paragraph" w:styleId="NoSpacing">
    <w:name w:val="No Spacing"/>
    <w:link w:val="NoSpacingChar"/>
    <w:uiPriority w:val="1"/>
    <w:qFormat/>
    <w:rsid w:val="005102B7"/>
    <w:rPr>
      <w:rFonts w:eastAsiaTheme="minorEastAsia"/>
      <w:sz w:val="22"/>
      <w:szCs w:val="22"/>
    </w:rPr>
  </w:style>
  <w:style w:type="character" w:customStyle="1" w:styleId="NoSpacingChar">
    <w:name w:val="No Spacing Char"/>
    <w:basedOn w:val="DefaultParagraphFont"/>
    <w:link w:val="NoSpacing"/>
    <w:uiPriority w:val="1"/>
    <w:rsid w:val="005102B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6737">
      <w:bodyDiv w:val="1"/>
      <w:marLeft w:val="0"/>
      <w:marRight w:val="0"/>
      <w:marTop w:val="0"/>
      <w:marBottom w:val="0"/>
      <w:divBdr>
        <w:top w:val="none" w:sz="0" w:space="0" w:color="auto"/>
        <w:left w:val="none" w:sz="0" w:space="0" w:color="auto"/>
        <w:bottom w:val="none" w:sz="0" w:space="0" w:color="auto"/>
        <w:right w:val="none" w:sz="0" w:space="0" w:color="auto"/>
      </w:divBdr>
    </w:div>
    <w:div w:id="199057403">
      <w:bodyDiv w:val="1"/>
      <w:marLeft w:val="0"/>
      <w:marRight w:val="0"/>
      <w:marTop w:val="0"/>
      <w:marBottom w:val="0"/>
      <w:divBdr>
        <w:top w:val="none" w:sz="0" w:space="0" w:color="auto"/>
        <w:left w:val="none" w:sz="0" w:space="0" w:color="auto"/>
        <w:bottom w:val="none" w:sz="0" w:space="0" w:color="auto"/>
        <w:right w:val="none" w:sz="0" w:space="0" w:color="auto"/>
      </w:divBdr>
    </w:div>
    <w:div w:id="462309337">
      <w:bodyDiv w:val="1"/>
      <w:marLeft w:val="0"/>
      <w:marRight w:val="0"/>
      <w:marTop w:val="0"/>
      <w:marBottom w:val="0"/>
      <w:divBdr>
        <w:top w:val="none" w:sz="0" w:space="0" w:color="auto"/>
        <w:left w:val="none" w:sz="0" w:space="0" w:color="auto"/>
        <w:bottom w:val="none" w:sz="0" w:space="0" w:color="auto"/>
        <w:right w:val="none" w:sz="0" w:space="0" w:color="auto"/>
      </w:divBdr>
    </w:div>
    <w:div w:id="485587156">
      <w:bodyDiv w:val="1"/>
      <w:marLeft w:val="0"/>
      <w:marRight w:val="0"/>
      <w:marTop w:val="0"/>
      <w:marBottom w:val="0"/>
      <w:divBdr>
        <w:top w:val="none" w:sz="0" w:space="0" w:color="auto"/>
        <w:left w:val="none" w:sz="0" w:space="0" w:color="auto"/>
        <w:bottom w:val="none" w:sz="0" w:space="0" w:color="auto"/>
        <w:right w:val="none" w:sz="0" w:space="0" w:color="auto"/>
      </w:divBdr>
    </w:div>
    <w:div w:id="540020061">
      <w:bodyDiv w:val="1"/>
      <w:marLeft w:val="0"/>
      <w:marRight w:val="0"/>
      <w:marTop w:val="0"/>
      <w:marBottom w:val="0"/>
      <w:divBdr>
        <w:top w:val="none" w:sz="0" w:space="0" w:color="auto"/>
        <w:left w:val="none" w:sz="0" w:space="0" w:color="auto"/>
        <w:bottom w:val="none" w:sz="0" w:space="0" w:color="auto"/>
        <w:right w:val="none" w:sz="0" w:space="0" w:color="auto"/>
      </w:divBdr>
    </w:div>
    <w:div w:id="574437248">
      <w:bodyDiv w:val="1"/>
      <w:marLeft w:val="0"/>
      <w:marRight w:val="0"/>
      <w:marTop w:val="0"/>
      <w:marBottom w:val="0"/>
      <w:divBdr>
        <w:top w:val="none" w:sz="0" w:space="0" w:color="auto"/>
        <w:left w:val="none" w:sz="0" w:space="0" w:color="auto"/>
        <w:bottom w:val="none" w:sz="0" w:space="0" w:color="auto"/>
        <w:right w:val="none" w:sz="0" w:space="0" w:color="auto"/>
      </w:divBdr>
    </w:div>
    <w:div w:id="596444319">
      <w:bodyDiv w:val="1"/>
      <w:marLeft w:val="0"/>
      <w:marRight w:val="0"/>
      <w:marTop w:val="0"/>
      <w:marBottom w:val="0"/>
      <w:divBdr>
        <w:top w:val="none" w:sz="0" w:space="0" w:color="auto"/>
        <w:left w:val="none" w:sz="0" w:space="0" w:color="auto"/>
        <w:bottom w:val="none" w:sz="0" w:space="0" w:color="auto"/>
        <w:right w:val="none" w:sz="0" w:space="0" w:color="auto"/>
      </w:divBdr>
    </w:div>
    <w:div w:id="976689980">
      <w:bodyDiv w:val="1"/>
      <w:marLeft w:val="0"/>
      <w:marRight w:val="0"/>
      <w:marTop w:val="0"/>
      <w:marBottom w:val="0"/>
      <w:divBdr>
        <w:top w:val="none" w:sz="0" w:space="0" w:color="auto"/>
        <w:left w:val="none" w:sz="0" w:space="0" w:color="auto"/>
        <w:bottom w:val="none" w:sz="0" w:space="0" w:color="auto"/>
        <w:right w:val="none" w:sz="0" w:space="0" w:color="auto"/>
      </w:divBdr>
    </w:div>
    <w:div w:id="1532962648">
      <w:bodyDiv w:val="1"/>
      <w:marLeft w:val="0"/>
      <w:marRight w:val="0"/>
      <w:marTop w:val="0"/>
      <w:marBottom w:val="0"/>
      <w:divBdr>
        <w:top w:val="none" w:sz="0" w:space="0" w:color="auto"/>
        <w:left w:val="none" w:sz="0" w:space="0" w:color="auto"/>
        <w:bottom w:val="none" w:sz="0" w:space="0" w:color="auto"/>
        <w:right w:val="none" w:sz="0" w:space="0" w:color="auto"/>
      </w:divBdr>
    </w:div>
    <w:div w:id="1905093712">
      <w:bodyDiv w:val="1"/>
      <w:marLeft w:val="0"/>
      <w:marRight w:val="0"/>
      <w:marTop w:val="0"/>
      <w:marBottom w:val="0"/>
      <w:divBdr>
        <w:top w:val="none" w:sz="0" w:space="0" w:color="auto"/>
        <w:left w:val="none" w:sz="0" w:space="0" w:color="auto"/>
        <w:bottom w:val="none" w:sz="0" w:space="0" w:color="auto"/>
        <w:right w:val="none" w:sz="0" w:space="0" w:color="auto"/>
      </w:divBdr>
    </w:div>
    <w:div w:id="203838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vik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3</TotalTime>
  <Pages>5</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DIFFERRENCE BETWEEN CTE, VIEW AND TEMPORARY TABLE</dc:title>
  <dc:subject/>
  <dc:creator>bhavika</dc:creator>
  <cp:keywords/>
  <dc:description/>
  <cp:lastModifiedBy>BHAVIKA Manekar</cp:lastModifiedBy>
  <cp:revision>2</cp:revision>
  <dcterms:created xsi:type="dcterms:W3CDTF">2024-12-08T11:30:00Z</dcterms:created>
  <dcterms:modified xsi:type="dcterms:W3CDTF">2024-12-08T11:30:00Z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