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35059A5" w14:textId="77777777" w:rsidR="00451928"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noProof/>
          <w:color w:val="000000"/>
          <w:sz w:val="22"/>
          <w:szCs w:val="22"/>
        </w:rPr>
        <w:drawing>
          <wp:inline distT="19050" distB="19050" distL="19050" distR="19050" wp14:anchorId="309A5CD1" wp14:editId="68DE154C">
            <wp:extent cx="6758940" cy="1927860"/>
            <wp:effectExtent l="0" t="0" r="3810" b="0"/>
            <wp:docPr id="5" name="image4.jpg" descr="Digitally generated image of rolling balls that follow set paths on ceramic boards."/>
            <wp:cNvGraphicFramePr/>
            <a:graphic xmlns:a="http://schemas.openxmlformats.org/drawingml/2006/main">
              <a:graphicData uri="http://schemas.openxmlformats.org/drawingml/2006/picture">
                <pic:pic xmlns:pic="http://schemas.openxmlformats.org/drawingml/2006/picture">
                  <pic:nvPicPr>
                    <pic:cNvPr id="0" name="image4.jpg" descr="Digitally generated image of rolling balls that follow set paths on ceramic boards."/>
                    <pic:cNvPicPr preferRelativeResize="0"/>
                  </pic:nvPicPr>
                  <pic:blipFill>
                    <a:blip r:embed="rId5"/>
                    <a:srcRect t="22389" b="35933"/>
                    <a:stretch>
                      <a:fillRect/>
                    </a:stretch>
                  </pic:blipFill>
                  <pic:spPr>
                    <a:xfrm>
                      <a:off x="0" y="0"/>
                      <a:ext cx="6758940" cy="1927860"/>
                    </a:xfrm>
                    <a:prstGeom prst="rect">
                      <a:avLst/>
                    </a:prstGeom>
                    <a:ln/>
                  </pic:spPr>
                </pic:pic>
              </a:graphicData>
            </a:graphic>
          </wp:inline>
        </w:drawing>
      </w:r>
    </w:p>
    <w:p w14:paraId="2C8BD992" w14:textId="77777777" w:rsidR="00451928" w:rsidRDefault="00000000">
      <w:pPr>
        <w:pStyle w:val="Title"/>
      </w:pPr>
      <w:bookmarkStart w:id="0" w:name="_7ohtizz6ue32" w:colFirst="0" w:colLast="0"/>
      <w:bookmarkEnd w:id="0"/>
      <w:r>
        <w:t>Optimizing Clinic Operations and Performance Monitoring in a Clinic</w:t>
      </w:r>
    </w:p>
    <w:p w14:paraId="0C268C96" w14:textId="77777777" w:rsidR="00451928" w:rsidRDefault="00000000">
      <w:pPr>
        <w:pStyle w:val="Heading1"/>
        <w:numPr>
          <w:ilvl w:val="0"/>
          <w:numId w:val="14"/>
        </w:numPr>
        <w:rPr>
          <w:rFonts w:ascii="Lexend" w:eastAsia="Lexend" w:hAnsi="Lexend" w:cs="Lexend"/>
          <w:sz w:val="32"/>
          <w:szCs w:val="32"/>
        </w:rPr>
      </w:pPr>
      <w:bookmarkStart w:id="1" w:name="_7srv9dijbhfd" w:colFirst="0" w:colLast="0"/>
      <w:bookmarkEnd w:id="1"/>
      <w:r>
        <w:rPr>
          <w:sz w:val="68"/>
          <w:szCs w:val="68"/>
        </w:rPr>
        <w:t>Overview</w:t>
      </w:r>
    </w:p>
    <w:p w14:paraId="3DEC021A" w14:textId="77777777" w:rsidR="00451928" w:rsidRDefault="00000000">
      <w:pPr>
        <w:spacing w:before="240" w:after="240"/>
      </w:pPr>
      <w:r>
        <w:t>The multi-specialty clinic generates large volumes of operational and financial data across doctors, departments, and billing. However, this data is fragmented and lacks standardized KPIs, limiting leadership’s ability to monitor performance effectively.</w:t>
      </w:r>
    </w:p>
    <w:p w14:paraId="22196E59" w14:textId="77777777" w:rsidR="00451928" w:rsidRDefault="00000000">
      <w:pPr>
        <w:spacing w:before="240" w:after="240"/>
      </w:pPr>
      <w:r>
        <w:t>This project focuses on designing a structured KPI-driven performance monitoring system to improve patient flow, doctor utilization, and operational efficiency</w:t>
      </w:r>
    </w:p>
    <w:p w14:paraId="44AB0A13" w14:textId="77777777" w:rsidR="00451928" w:rsidRDefault="00451928"/>
    <w:tbl>
      <w:tblPr>
        <w:tblStyle w:val="a"/>
        <w:tblW w:w="108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720"/>
        <w:gridCol w:w="5760"/>
      </w:tblGrid>
      <w:tr w:rsidR="00451928" w14:paraId="4419AF80" w14:textId="77777777">
        <w:trPr>
          <w:jc w:val="center"/>
        </w:trPr>
        <w:tc>
          <w:tcPr>
            <w:tcW w:w="4320" w:type="dxa"/>
            <w:tcBorders>
              <w:top w:val="nil"/>
              <w:left w:val="nil"/>
              <w:bottom w:val="nil"/>
              <w:right w:val="nil"/>
            </w:tcBorders>
            <w:tcMar>
              <w:top w:w="0" w:type="dxa"/>
              <w:left w:w="0" w:type="dxa"/>
              <w:bottom w:w="0" w:type="dxa"/>
              <w:right w:w="0" w:type="dxa"/>
            </w:tcMar>
          </w:tcPr>
          <w:p w14:paraId="70AE4827" w14:textId="77777777" w:rsidR="00451928" w:rsidRDefault="00000000">
            <w:pPr>
              <w:spacing w:before="240" w:after="0"/>
            </w:pPr>
            <w:r>
              <w:rPr>
                <w:noProof/>
              </w:rPr>
              <w:lastRenderedPageBreak/>
              <w:drawing>
                <wp:inline distT="19050" distB="19050" distL="19050" distR="19050" wp14:anchorId="4C17C77A" wp14:editId="474C7A0C">
                  <wp:extent cx="2705100" cy="3889921"/>
                  <wp:effectExtent l="0" t="0" r="0" b="0"/>
                  <wp:docPr id="6" name="image3.jpg" descr="A pink and purple circle with a green ball in balancing on the left bottom part of the ring."/>
                  <wp:cNvGraphicFramePr/>
                  <a:graphic xmlns:a="http://schemas.openxmlformats.org/drawingml/2006/main">
                    <a:graphicData uri="http://schemas.openxmlformats.org/drawingml/2006/picture">
                      <pic:pic xmlns:pic="http://schemas.openxmlformats.org/drawingml/2006/picture">
                        <pic:nvPicPr>
                          <pic:cNvPr id="0" name="image3.jpg" descr="A pink and purple circle with a green ball in balancing on the left bottom part of the ring."/>
                          <pic:cNvPicPr preferRelativeResize="0"/>
                        </pic:nvPicPr>
                        <pic:blipFill>
                          <a:blip r:embed="rId6"/>
                          <a:srcRect l="4247" t="1990" r="44395" b="1990"/>
                          <a:stretch>
                            <a:fillRect/>
                          </a:stretch>
                        </pic:blipFill>
                        <pic:spPr>
                          <a:xfrm>
                            <a:off x="0" y="0"/>
                            <a:ext cx="2705100" cy="3889921"/>
                          </a:xfrm>
                          <a:prstGeom prst="rect">
                            <a:avLst/>
                          </a:prstGeom>
                          <a:ln/>
                        </pic:spPr>
                      </pic:pic>
                    </a:graphicData>
                  </a:graphic>
                </wp:inline>
              </w:drawing>
            </w:r>
          </w:p>
        </w:tc>
        <w:tc>
          <w:tcPr>
            <w:tcW w:w="720" w:type="dxa"/>
            <w:tcBorders>
              <w:top w:val="nil"/>
              <w:left w:val="nil"/>
              <w:bottom w:val="nil"/>
              <w:right w:val="nil"/>
            </w:tcBorders>
            <w:tcMar>
              <w:top w:w="0" w:type="dxa"/>
              <w:left w:w="0" w:type="dxa"/>
              <w:bottom w:w="0" w:type="dxa"/>
              <w:right w:w="0" w:type="dxa"/>
            </w:tcMar>
          </w:tcPr>
          <w:p w14:paraId="6912E46B" w14:textId="77777777" w:rsidR="00451928" w:rsidRDefault="00451928">
            <w:pPr>
              <w:spacing w:line="240" w:lineRule="auto"/>
            </w:pPr>
          </w:p>
        </w:tc>
        <w:tc>
          <w:tcPr>
            <w:tcW w:w="5760" w:type="dxa"/>
            <w:tcBorders>
              <w:top w:val="nil"/>
              <w:left w:val="nil"/>
              <w:bottom w:val="nil"/>
              <w:right w:val="nil"/>
            </w:tcBorders>
            <w:tcMar>
              <w:top w:w="0" w:type="dxa"/>
              <w:left w:w="0" w:type="dxa"/>
              <w:bottom w:w="0" w:type="dxa"/>
              <w:right w:w="0" w:type="dxa"/>
            </w:tcMar>
          </w:tcPr>
          <w:p w14:paraId="14D1DE93" w14:textId="77777777" w:rsidR="00451928" w:rsidRDefault="00000000">
            <w:pPr>
              <w:pStyle w:val="Heading1"/>
              <w:numPr>
                <w:ilvl w:val="0"/>
                <w:numId w:val="10"/>
              </w:numPr>
              <w:ind w:right="0"/>
              <w:rPr>
                <w:rFonts w:ascii="Lexend" w:eastAsia="Lexend" w:hAnsi="Lexend" w:cs="Lexend"/>
                <w:sz w:val="36"/>
                <w:szCs w:val="36"/>
              </w:rPr>
            </w:pPr>
            <w:bookmarkStart w:id="2" w:name="_2ir8yypjabhd" w:colFirst="0" w:colLast="0"/>
            <w:bookmarkEnd w:id="2"/>
            <w:r>
              <w:t>Key findings</w:t>
            </w:r>
          </w:p>
          <w:p w14:paraId="525470FD" w14:textId="77777777" w:rsidR="00451928" w:rsidRDefault="00000000">
            <w:pPr>
              <w:pStyle w:val="Heading3"/>
              <w:keepNext w:val="0"/>
              <w:keepLines w:val="0"/>
              <w:numPr>
                <w:ilvl w:val="0"/>
                <w:numId w:val="4"/>
              </w:numPr>
              <w:spacing w:before="280" w:after="0"/>
              <w:rPr>
                <w:b/>
                <w:bCs/>
                <w:sz w:val="26"/>
                <w:szCs w:val="26"/>
              </w:rPr>
            </w:pPr>
            <w:bookmarkStart w:id="3" w:name="_fcgapm27llpi" w:colFirst="0" w:colLast="0"/>
            <w:bookmarkEnd w:id="3"/>
            <w:r>
              <w:rPr>
                <w:rFonts w:ascii="Lexend Light" w:eastAsia="Lexend Light" w:hAnsi="Lexend Light" w:cs="Lexend Light"/>
                <w:b/>
                <w:bCs/>
                <w:i w:val="0"/>
                <w:iCs w:val="0"/>
                <w:sz w:val="26"/>
                <w:szCs w:val="26"/>
              </w:rPr>
              <w:t>Clinic-Wide Waiting Time Delays Are Systemic, Not Department-Specific</w:t>
            </w:r>
          </w:p>
          <w:p w14:paraId="0C7F6D9C" w14:textId="77777777" w:rsidR="00451928" w:rsidRDefault="00000000">
            <w:pPr>
              <w:pStyle w:val="Heading3"/>
              <w:keepNext w:val="0"/>
              <w:keepLines w:val="0"/>
              <w:numPr>
                <w:ilvl w:val="0"/>
                <w:numId w:val="4"/>
              </w:numPr>
              <w:spacing w:after="0"/>
              <w:rPr>
                <w:b/>
                <w:bCs/>
                <w:sz w:val="26"/>
                <w:szCs w:val="26"/>
              </w:rPr>
            </w:pPr>
            <w:bookmarkStart w:id="4" w:name="_29qjt5iw0mky" w:colFirst="0" w:colLast="0"/>
            <w:bookmarkEnd w:id="4"/>
            <w:r>
              <w:rPr>
                <w:rFonts w:ascii="Lexend Light" w:eastAsia="Lexend Light" w:hAnsi="Lexend Light" w:cs="Lexend Light"/>
                <w:b/>
                <w:bCs/>
                <w:i w:val="0"/>
                <w:iCs w:val="0"/>
                <w:sz w:val="26"/>
                <w:szCs w:val="26"/>
              </w:rPr>
              <w:t>Peak Hours Are the Primary Source of Patient Flow Bottlenecks</w:t>
            </w:r>
          </w:p>
          <w:p w14:paraId="0F9CA908" w14:textId="77777777" w:rsidR="00451928" w:rsidRDefault="00000000">
            <w:pPr>
              <w:pStyle w:val="Heading3"/>
              <w:keepNext w:val="0"/>
              <w:keepLines w:val="0"/>
              <w:numPr>
                <w:ilvl w:val="0"/>
                <w:numId w:val="4"/>
              </w:numPr>
              <w:spacing w:after="0"/>
              <w:rPr>
                <w:b/>
                <w:bCs/>
                <w:sz w:val="26"/>
                <w:szCs w:val="26"/>
              </w:rPr>
            </w:pPr>
            <w:bookmarkStart w:id="5" w:name="_uetnxkxrwsn9" w:colFirst="0" w:colLast="0"/>
            <w:bookmarkEnd w:id="5"/>
            <w:r>
              <w:rPr>
                <w:rFonts w:ascii="Lexend Light" w:eastAsia="Lexend Light" w:hAnsi="Lexend Light" w:cs="Lexend Light"/>
                <w:b/>
                <w:bCs/>
                <w:i w:val="0"/>
                <w:iCs w:val="0"/>
                <w:sz w:val="26"/>
                <w:szCs w:val="26"/>
              </w:rPr>
              <w:t>Doctor-Level Waiting Time Variation Indicates Scheduling Misalignment</w:t>
            </w:r>
          </w:p>
          <w:p w14:paraId="080D4398" w14:textId="77777777" w:rsidR="00451928" w:rsidRDefault="00000000">
            <w:pPr>
              <w:pStyle w:val="Heading3"/>
              <w:keepNext w:val="0"/>
              <w:keepLines w:val="0"/>
              <w:numPr>
                <w:ilvl w:val="0"/>
                <w:numId w:val="4"/>
              </w:numPr>
              <w:spacing w:after="0"/>
              <w:rPr>
                <w:b/>
                <w:bCs/>
                <w:sz w:val="26"/>
                <w:szCs w:val="26"/>
              </w:rPr>
            </w:pPr>
            <w:bookmarkStart w:id="6" w:name="_i10f93rh38jl" w:colFirst="0" w:colLast="0"/>
            <w:bookmarkEnd w:id="6"/>
            <w:r>
              <w:rPr>
                <w:rFonts w:ascii="Lexend Light" w:eastAsia="Lexend Light" w:hAnsi="Lexend Light" w:cs="Lexend Light"/>
                <w:b/>
                <w:bCs/>
                <w:i w:val="0"/>
                <w:iCs w:val="0"/>
                <w:sz w:val="26"/>
                <w:szCs w:val="26"/>
              </w:rPr>
              <w:t>Department Workload Is Evenly Distributed, but Time Utilization Is Not</w:t>
            </w:r>
          </w:p>
          <w:p w14:paraId="7FE6CDB8" w14:textId="77777777" w:rsidR="00451928" w:rsidRDefault="00000000">
            <w:pPr>
              <w:pStyle w:val="Heading3"/>
              <w:keepNext w:val="0"/>
              <w:keepLines w:val="0"/>
              <w:numPr>
                <w:ilvl w:val="0"/>
                <w:numId w:val="4"/>
              </w:numPr>
              <w:spacing w:after="0"/>
              <w:rPr>
                <w:b/>
                <w:bCs/>
                <w:sz w:val="26"/>
                <w:szCs w:val="26"/>
              </w:rPr>
            </w:pPr>
            <w:bookmarkStart w:id="7" w:name="_ou0z02xffe33" w:colFirst="0" w:colLast="0"/>
            <w:bookmarkEnd w:id="7"/>
            <w:r>
              <w:rPr>
                <w:rFonts w:ascii="Lexend Light" w:eastAsia="Lexend Light" w:hAnsi="Lexend Light" w:cs="Lexend Light"/>
                <w:b/>
                <w:bCs/>
                <w:i w:val="0"/>
                <w:iCs w:val="0"/>
                <w:sz w:val="26"/>
                <w:szCs w:val="26"/>
              </w:rPr>
              <w:t>Data Quality Gaps Limit the Reliability of Performance Monitoring</w:t>
            </w:r>
          </w:p>
          <w:p w14:paraId="546F1230" w14:textId="77777777" w:rsidR="00451928" w:rsidRDefault="00000000">
            <w:pPr>
              <w:pStyle w:val="Heading3"/>
              <w:keepNext w:val="0"/>
              <w:keepLines w:val="0"/>
              <w:numPr>
                <w:ilvl w:val="0"/>
                <w:numId w:val="4"/>
              </w:numPr>
              <w:spacing w:after="80"/>
              <w:rPr>
                <w:b/>
                <w:bCs/>
                <w:sz w:val="26"/>
                <w:szCs w:val="26"/>
              </w:rPr>
            </w:pPr>
            <w:bookmarkStart w:id="8" w:name="_l95qllp0o62m" w:colFirst="0" w:colLast="0"/>
            <w:bookmarkEnd w:id="8"/>
            <w:r>
              <w:rPr>
                <w:rFonts w:ascii="Lexend Light" w:eastAsia="Lexend Light" w:hAnsi="Lexend Light" w:cs="Lexend Light"/>
                <w:b/>
                <w:bCs/>
                <w:i w:val="0"/>
                <w:iCs w:val="0"/>
                <w:sz w:val="26"/>
                <w:szCs w:val="26"/>
              </w:rPr>
              <w:t>Volume Alone Does Not Explain Delays – Process Design Does</w:t>
            </w:r>
          </w:p>
        </w:tc>
      </w:tr>
    </w:tbl>
    <w:tbl>
      <w:tblPr>
        <w:tblStyle w:val="a0"/>
        <w:tblW w:w="108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760"/>
        <w:gridCol w:w="720"/>
        <w:gridCol w:w="4320"/>
      </w:tblGrid>
      <w:tr w:rsidR="00451928" w14:paraId="1E7E528D" w14:textId="77777777">
        <w:trPr>
          <w:jc w:val="center"/>
        </w:trPr>
        <w:tc>
          <w:tcPr>
            <w:tcW w:w="5760" w:type="dxa"/>
            <w:tcBorders>
              <w:top w:val="nil"/>
              <w:left w:val="nil"/>
              <w:bottom w:val="nil"/>
              <w:right w:val="nil"/>
            </w:tcBorders>
            <w:tcMar>
              <w:top w:w="0" w:type="dxa"/>
              <w:left w:w="0" w:type="dxa"/>
              <w:bottom w:w="0" w:type="dxa"/>
              <w:right w:w="0" w:type="dxa"/>
            </w:tcMar>
          </w:tcPr>
          <w:p w14:paraId="385DF25A" w14:textId="77777777" w:rsidR="00451928" w:rsidRDefault="00000000">
            <w:pPr>
              <w:pStyle w:val="Heading1"/>
              <w:numPr>
                <w:ilvl w:val="0"/>
                <w:numId w:val="8"/>
              </w:numPr>
              <w:ind w:right="0"/>
              <w:rPr>
                <w:rFonts w:ascii="Lexend" w:eastAsia="Lexend" w:hAnsi="Lexend" w:cs="Lexend"/>
                <w:sz w:val="36"/>
                <w:szCs w:val="36"/>
              </w:rPr>
            </w:pPr>
            <w:bookmarkStart w:id="9" w:name="_t1it1c9nr59e" w:colFirst="0" w:colLast="0"/>
            <w:bookmarkEnd w:id="9"/>
            <w:r>
              <w:lastRenderedPageBreak/>
              <w:t>Solutions</w:t>
            </w:r>
          </w:p>
          <w:p w14:paraId="072744F5" w14:textId="77777777" w:rsidR="00451928" w:rsidRDefault="00000000">
            <w:pPr>
              <w:pStyle w:val="Heading3"/>
              <w:keepNext w:val="0"/>
              <w:keepLines w:val="0"/>
              <w:numPr>
                <w:ilvl w:val="1"/>
                <w:numId w:val="8"/>
              </w:numPr>
              <w:spacing w:before="280" w:after="80"/>
            </w:pPr>
            <w:bookmarkStart w:id="10" w:name="_t2ifi3qau91g" w:colFirst="0" w:colLast="0"/>
            <w:bookmarkEnd w:id="10"/>
            <w:r>
              <w:rPr>
                <w:rFonts w:ascii="Lexend Light" w:eastAsia="Lexend Light" w:hAnsi="Lexend Light" w:cs="Lexend Light"/>
                <w:b/>
                <w:bCs/>
                <w:i w:val="0"/>
                <w:iCs w:val="0"/>
                <w:sz w:val="26"/>
                <w:szCs w:val="26"/>
              </w:rPr>
              <w:t>Rebalance Capacity During Peak Hours</w:t>
            </w:r>
          </w:p>
          <w:p w14:paraId="088D31D1" w14:textId="77777777" w:rsidR="00451928" w:rsidRDefault="00000000">
            <w:pPr>
              <w:pStyle w:val="Heading3"/>
              <w:keepNext w:val="0"/>
              <w:keepLines w:val="0"/>
              <w:numPr>
                <w:ilvl w:val="1"/>
                <w:numId w:val="8"/>
              </w:numPr>
              <w:spacing w:before="280" w:after="80"/>
            </w:pPr>
            <w:bookmarkStart w:id="11" w:name="_tovmrmwvxz7c" w:colFirst="0" w:colLast="0"/>
            <w:bookmarkEnd w:id="11"/>
            <w:r>
              <w:rPr>
                <w:rFonts w:ascii="Lexend Light" w:eastAsia="Lexend Light" w:hAnsi="Lexend Light" w:cs="Lexend Light"/>
                <w:b/>
                <w:bCs/>
                <w:i w:val="0"/>
                <w:iCs w:val="0"/>
                <w:sz w:val="26"/>
                <w:szCs w:val="26"/>
              </w:rPr>
              <w:t>Optimize Doctor Schedules Based on Workload</w:t>
            </w:r>
          </w:p>
          <w:p w14:paraId="2BBCC4FE" w14:textId="77777777" w:rsidR="00451928" w:rsidRDefault="00000000">
            <w:pPr>
              <w:pStyle w:val="Heading3"/>
              <w:keepNext w:val="0"/>
              <w:keepLines w:val="0"/>
              <w:numPr>
                <w:ilvl w:val="1"/>
                <w:numId w:val="8"/>
              </w:numPr>
              <w:spacing w:before="280" w:after="80"/>
            </w:pPr>
            <w:bookmarkStart w:id="12" w:name="_i5ornlg611ij" w:colFirst="0" w:colLast="0"/>
            <w:bookmarkEnd w:id="12"/>
            <w:r>
              <w:rPr>
                <w:rFonts w:ascii="Lexend Light" w:eastAsia="Lexend Light" w:hAnsi="Lexend Light" w:cs="Lexend Light"/>
                <w:b/>
                <w:bCs/>
                <w:i w:val="0"/>
                <w:iCs w:val="0"/>
                <w:sz w:val="26"/>
                <w:szCs w:val="26"/>
              </w:rPr>
              <w:t xml:space="preserve"> Standardize Front Desk &amp; Check-In Process</w:t>
            </w:r>
          </w:p>
          <w:p w14:paraId="03DE023E" w14:textId="77777777" w:rsidR="00451928" w:rsidRDefault="00000000">
            <w:pPr>
              <w:pStyle w:val="Heading3"/>
              <w:keepNext w:val="0"/>
              <w:keepLines w:val="0"/>
              <w:numPr>
                <w:ilvl w:val="1"/>
                <w:numId w:val="8"/>
              </w:numPr>
              <w:spacing w:before="280" w:after="80"/>
            </w:pPr>
            <w:bookmarkStart w:id="13" w:name="_x03terplt0wh" w:colFirst="0" w:colLast="0"/>
            <w:bookmarkEnd w:id="13"/>
            <w:r>
              <w:rPr>
                <w:rFonts w:ascii="Lexend Light" w:eastAsia="Lexend Light" w:hAnsi="Lexend Light" w:cs="Lexend Light"/>
                <w:b/>
                <w:bCs/>
                <w:i w:val="0"/>
                <w:iCs w:val="0"/>
                <w:sz w:val="26"/>
                <w:szCs w:val="26"/>
              </w:rPr>
              <w:t>Redesign Appointment Slots &amp; Add Buffers</w:t>
            </w:r>
          </w:p>
          <w:p w14:paraId="7708C050" w14:textId="77777777" w:rsidR="00451928" w:rsidRDefault="00000000">
            <w:pPr>
              <w:pStyle w:val="Heading3"/>
              <w:keepNext w:val="0"/>
              <w:keepLines w:val="0"/>
              <w:numPr>
                <w:ilvl w:val="1"/>
                <w:numId w:val="8"/>
              </w:numPr>
              <w:spacing w:before="280" w:after="80"/>
            </w:pPr>
            <w:bookmarkStart w:id="14" w:name="_8c2xn5ab3ozj" w:colFirst="0" w:colLast="0"/>
            <w:bookmarkEnd w:id="14"/>
            <w:r>
              <w:rPr>
                <w:rFonts w:ascii="Lexend Light" w:eastAsia="Lexend Light" w:hAnsi="Lexend Light" w:cs="Lexend Light"/>
                <w:b/>
                <w:bCs/>
                <w:i w:val="0"/>
                <w:iCs w:val="0"/>
                <w:sz w:val="26"/>
                <w:szCs w:val="26"/>
              </w:rPr>
              <w:t>Enforce Data Capture &amp; Timestamp Compliance</w:t>
            </w:r>
          </w:p>
          <w:p w14:paraId="25C6BB52" w14:textId="77777777" w:rsidR="00451928" w:rsidRDefault="00000000">
            <w:pPr>
              <w:pStyle w:val="Heading3"/>
              <w:keepNext w:val="0"/>
              <w:keepLines w:val="0"/>
              <w:numPr>
                <w:ilvl w:val="1"/>
                <w:numId w:val="8"/>
              </w:numPr>
              <w:spacing w:before="280" w:after="80"/>
            </w:pPr>
            <w:bookmarkStart w:id="15" w:name="_80d4onc6y505" w:colFirst="0" w:colLast="0"/>
            <w:bookmarkEnd w:id="15"/>
            <w:r>
              <w:rPr>
                <w:rFonts w:ascii="Lexend Light" w:eastAsia="Lexend Light" w:hAnsi="Lexend Light" w:cs="Lexend Light"/>
                <w:b/>
                <w:bCs/>
                <w:i w:val="0"/>
                <w:iCs w:val="0"/>
                <w:sz w:val="26"/>
                <w:szCs w:val="26"/>
              </w:rPr>
              <w:t>Use KPIs in Daily Operations Review</w:t>
            </w:r>
          </w:p>
        </w:tc>
        <w:tc>
          <w:tcPr>
            <w:tcW w:w="720" w:type="dxa"/>
            <w:tcBorders>
              <w:top w:val="nil"/>
              <w:left w:val="nil"/>
              <w:bottom w:val="nil"/>
              <w:right w:val="nil"/>
            </w:tcBorders>
            <w:tcMar>
              <w:top w:w="0" w:type="dxa"/>
              <w:left w:w="0" w:type="dxa"/>
              <w:bottom w:w="0" w:type="dxa"/>
              <w:right w:w="0" w:type="dxa"/>
            </w:tcMar>
          </w:tcPr>
          <w:p w14:paraId="540CEED0" w14:textId="77777777" w:rsidR="00451928" w:rsidRDefault="00451928">
            <w:pPr>
              <w:widowControl w:val="0"/>
              <w:spacing w:after="0" w:line="240" w:lineRule="auto"/>
            </w:pPr>
          </w:p>
        </w:tc>
        <w:tc>
          <w:tcPr>
            <w:tcW w:w="4320" w:type="dxa"/>
            <w:tcBorders>
              <w:top w:val="nil"/>
              <w:left w:val="nil"/>
              <w:bottom w:val="nil"/>
              <w:right w:val="nil"/>
            </w:tcBorders>
            <w:tcMar>
              <w:top w:w="0" w:type="dxa"/>
              <w:left w:w="0" w:type="dxa"/>
              <w:bottom w:w="0" w:type="dxa"/>
              <w:right w:w="0" w:type="dxa"/>
            </w:tcMar>
          </w:tcPr>
          <w:p w14:paraId="0F3279FB" w14:textId="77777777" w:rsidR="00451928" w:rsidRDefault="00000000">
            <w:pPr>
              <w:spacing w:before="240" w:after="0"/>
            </w:pPr>
            <w:r>
              <w:rPr>
                <w:noProof/>
              </w:rPr>
              <w:drawing>
                <wp:inline distT="19050" distB="19050" distL="19050" distR="19050" wp14:anchorId="5BF2F952" wp14:editId="1353AC43">
                  <wp:extent cx="2705100" cy="4266679"/>
                  <wp:effectExtent l="0" t="0" r="0" b="0"/>
                  <wp:docPr id="3" name="image2.jpg" descr="Peach sphere coming out of a tube on a balancing see saw.&#10;"/>
                  <wp:cNvGraphicFramePr/>
                  <a:graphic xmlns:a="http://schemas.openxmlformats.org/drawingml/2006/main">
                    <a:graphicData uri="http://schemas.openxmlformats.org/drawingml/2006/picture">
                      <pic:pic xmlns:pic="http://schemas.openxmlformats.org/drawingml/2006/picture">
                        <pic:nvPicPr>
                          <pic:cNvPr id="0" name="image2.jpg" descr="Peach sphere coming out of a tube on a balancing see saw.&#10;"/>
                          <pic:cNvPicPr preferRelativeResize="0"/>
                        </pic:nvPicPr>
                        <pic:blipFill>
                          <a:blip r:embed="rId7"/>
                          <a:srcRect l="27429" r="27429"/>
                          <a:stretch>
                            <a:fillRect/>
                          </a:stretch>
                        </pic:blipFill>
                        <pic:spPr>
                          <a:xfrm>
                            <a:off x="0" y="0"/>
                            <a:ext cx="2705100" cy="4266679"/>
                          </a:xfrm>
                          <a:prstGeom prst="rect">
                            <a:avLst/>
                          </a:prstGeom>
                          <a:ln/>
                        </pic:spPr>
                      </pic:pic>
                    </a:graphicData>
                  </a:graphic>
                </wp:inline>
              </w:drawing>
            </w:r>
          </w:p>
        </w:tc>
      </w:tr>
    </w:tbl>
    <w:tbl>
      <w:tblPr>
        <w:tblStyle w:val="a1"/>
        <w:tblW w:w="108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720"/>
        <w:gridCol w:w="5760"/>
      </w:tblGrid>
      <w:tr w:rsidR="00451928" w14:paraId="0774C236" w14:textId="77777777">
        <w:trPr>
          <w:jc w:val="center"/>
        </w:trPr>
        <w:tc>
          <w:tcPr>
            <w:tcW w:w="4320" w:type="dxa"/>
            <w:tcBorders>
              <w:top w:val="nil"/>
              <w:left w:val="nil"/>
              <w:bottom w:val="nil"/>
              <w:right w:val="nil"/>
            </w:tcBorders>
            <w:tcMar>
              <w:top w:w="0" w:type="dxa"/>
              <w:left w:w="0" w:type="dxa"/>
              <w:bottom w:w="0" w:type="dxa"/>
              <w:right w:w="0" w:type="dxa"/>
            </w:tcMar>
          </w:tcPr>
          <w:p w14:paraId="5DCD28C2" w14:textId="77777777" w:rsidR="00451928" w:rsidRDefault="00000000">
            <w:pPr>
              <w:spacing w:before="240" w:after="0"/>
            </w:pPr>
            <w:r>
              <w:rPr>
                <w:noProof/>
              </w:rPr>
              <w:lastRenderedPageBreak/>
              <w:drawing>
                <wp:inline distT="19050" distB="19050" distL="19050" distR="19050" wp14:anchorId="0C044848" wp14:editId="1B559FA4">
                  <wp:extent cx="3657600" cy="4557757"/>
                  <wp:effectExtent l="0" t="0" r="0" b="0"/>
                  <wp:docPr id="2" name="image1.jpg" descr="a white ball on a striped blue surface"/>
                  <wp:cNvGraphicFramePr/>
                  <a:graphic xmlns:a="http://schemas.openxmlformats.org/drawingml/2006/main">
                    <a:graphicData uri="http://schemas.openxmlformats.org/drawingml/2006/picture">
                      <pic:pic xmlns:pic="http://schemas.openxmlformats.org/drawingml/2006/picture">
                        <pic:nvPicPr>
                          <pic:cNvPr id="0" name="image1.jpg" descr="a white ball on a striped blue surface"/>
                          <pic:cNvPicPr preferRelativeResize="0"/>
                        </pic:nvPicPr>
                        <pic:blipFill>
                          <a:blip r:embed="rId8"/>
                          <a:srcRect l="48158"/>
                          <a:stretch>
                            <a:fillRect/>
                          </a:stretch>
                        </pic:blipFill>
                        <pic:spPr>
                          <a:xfrm>
                            <a:off x="0" y="0"/>
                            <a:ext cx="3657600" cy="4557757"/>
                          </a:xfrm>
                          <a:prstGeom prst="rect">
                            <a:avLst/>
                          </a:prstGeom>
                          <a:ln/>
                        </pic:spPr>
                      </pic:pic>
                    </a:graphicData>
                  </a:graphic>
                </wp:inline>
              </w:drawing>
            </w:r>
          </w:p>
        </w:tc>
        <w:tc>
          <w:tcPr>
            <w:tcW w:w="720" w:type="dxa"/>
            <w:tcBorders>
              <w:top w:val="nil"/>
              <w:left w:val="nil"/>
              <w:bottom w:val="nil"/>
              <w:right w:val="nil"/>
            </w:tcBorders>
            <w:tcMar>
              <w:top w:w="0" w:type="dxa"/>
              <w:left w:w="0" w:type="dxa"/>
              <w:bottom w:w="0" w:type="dxa"/>
              <w:right w:w="0" w:type="dxa"/>
            </w:tcMar>
          </w:tcPr>
          <w:p w14:paraId="22A182DB" w14:textId="77777777" w:rsidR="00451928" w:rsidRDefault="00451928">
            <w:pPr>
              <w:spacing w:line="240" w:lineRule="auto"/>
            </w:pPr>
          </w:p>
        </w:tc>
        <w:tc>
          <w:tcPr>
            <w:tcW w:w="5760" w:type="dxa"/>
            <w:tcBorders>
              <w:top w:val="nil"/>
              <w:left w:val="nil"/>
              <w:bottom w:val="nil"/>
              <w:right w:val="nil"/>
            </w:tcBorders>
            <w:tcMar>
              <w:top w:w="0" w:type="dxa"/>
              <w:left w:w="0" w:type="dxa"/>
              <w:bottom w:w="0" w:type="dxa"/>
              <w:right w:w="0" w:type="dxa"/>
            </w:tcMar>
          </w:tcPr>
          <w:p w14:paraId="2925C003" w14:textId="77777777" w:rsidR="00451928" w:rsidRDefault="00000000">
            <w:pPr>
              <w:pStyle w:val="Heading1"/>
              <w:numPr>
                <w:ilvl w:val="0"/>
                <w:numId w:val="12"/>
              </w:numPr>
              <w:ind w:right="0"/>
              <w:rPr>
                <w:rFonts w:ascii="Lexend" w:eastAsia="Lexend" w:hAnsi="Lexend" w:cs="Lexend"/>
                <w:sz w:val="36"/>
                <w:szCs w:val="36"/>
              </w:rPr>
            </w:pPr>
            <w:bookmarkStart w:id="16" w:name="_mxgkz9ejg7b0" w:colFirst="0" w:colLast="0"/>
            <w:bookmarkEnd w:id="16"/>
            <w:r>
              <w:t>Impact</w:t>
            </w:r>
          </w:p>
          <w:p w14:paraId="2843EC43" w14:textId="77777777" w:rsidR="00451928" w:rsidRDefault="00000000">
            <w:pPr>
              <w:pStyle w:val="Heading3"/>
              <w:keepNext w:val="0"/>
              <w:keepLines w:val="0"/>
              <w:numPr>
                <w:ilvl w:val="1"/>
                <w:numId w:val="12"/>
              </w:numPr>
              <w:spacing w:before="280" w:after="80"/>
            </w:pPr>
            <w:bookmarkStart w:id="17" w:name="_27umdu17q2qv" w:colFirst="0" w:colLast="0"/>
            <w:bookmarkEnd w:id="17"/>
            <w:r>
              <w:rPr>
                <w:rFonts w:ascii="Lexend Light" w:eastAsia="Lexend Light" w:hAnsi="Lexend Light" w:cs="Lexend Light"/>
                <w:b/>
                <w:bCs/>
                <w:i w:val="0"/>
                <w:iCs w:val="0"/>
                <w:sz w:val="26"/>
                <w:szCs w:val="26"/>
              </w:rPr>
              <w:t xml:space="preserve"> Reduced Patient Waiting Time</w:t>
            </w:r>
          </w:p>
          <w:p w14:paraId="50CB9085" w14:textId="77777777" w:rsidR="00451928" w:rsidRDefault="00000000">
            <w:pPr>
              <w:pStyle w:val="Heading3"/>
              <w:keepNext w:val="0"/>
              <w:keepLines w:val="0"/>
              <w:numPr>
                <w:ilvl w:val="1"/>
                <w:numId w:val="12"/>
              </w:numPr>
              <w:spacing w:before="280" w:after="80"/>
            </w:pPr>
            <w:bookmarkStart w:id="18" w:name="_w759w736jvtq" w:colFirst="0" w:colLast="0"/>
            <w:bookmarkEnd w:id="18"/>
            <w:r>
              <w:rPr>
                <w:rFonts w:ascii="Lexend Light" w:eastAsia="Lexend Light" w:hAnsi="Lexend Light" w:cs="Lexend Light"/>
                <w:b/>
                <w:bCs/>
                <w:i w:val="0"/>
                <w:iCs w:val="0"/>
                <w:sz w:val="26"/>
                <w:szCs w:val="26"/>
              </w:rPr>
              <w:t>Improved Doctor Utilization &amp; Throughput</w:t>
            </w:r>
          </w:p>
          <w:p w14:paraId="2C74116A" w14:textId="77777777" w:rsidR="00451928" w:rsidRDefault="00000000">
            <w:pPr>
              <w:pStyle w:val="Heading3"/>
              <w:keepNext w:val="0"/>
              <w:keepLines w:val="0"/>
              <w:numPr>
                <w:ilvl w:val="1"/>
                <w:numId w:val="12"/>
              </w:numPr>
              <w:spacing w:before="280" w:after="80"/>
            </w:pPr>
            <w:bookmarkStart w:id="19" w:name="_txvus1k48qrg" w:colFirst="0" w:colLast="0"/>
            <w:bookmarkEnd w:id="19"/>
            <w:r>
              <w:rPr>
                <w:rFonts w:ascii="Lexend Light" w:eastAsia="Lexend Light" w:hAnsi="Lexend Light" w:cs="Lexend Light"/>
                <w:b/>
                <w:bCs/>
                <w:i w:val="0"/>
                <w:iCs w:val="0"/>
                <w:sz w:val="26"/>
                <w:szCs w:val="26"/>
              </w:rPr>
              <w:t>Faster &amp; Better Leadership Decisions</w:t>
            </w:r>
          </w:p>
          <w:p w14:paraId="7BCCD3D7" w14:textId="77777777" w:rsidR="00451928" w:rsidRDefault="00000000">
            <w:pPr>
              <w:pStyle w:val="Heading3"/>
              <w:keepNext w:val="0"/>
              <w:keepLines w:val="0"/>
              <w:numPr>
                <w:ilvl w:val="1"/>
                <w:numId w:val="12"/>
              </w:numPr>
              <w:spacing w:before="280" w:after="80"/>
            </w:pPr>
            <w:bookmarkStart w:id="20" w:name="_19cp9z5e5zme" w:colFirst="0" w:colLast="0"/>
            <w:bookmarkEnd w:id="20"/>
            <w:r>
              <w:rPr>
                <w:rFonts w:ascii="Lexend Light" w:eastAsia="Lexend Light" w:hAnsi="Lexend Light" w:cs="Lexend Light"/>
                <w:b/>
                <w:bCs/>
                <w:i w:val="0"/>
                <w:iCs w:val="0"/>
                <w:sz w:val="26"/>
                <w:szCs w:val="26"/>
              </w:rPr>
              <w:t>Reduced Revenue Leakage</w:t>
            </w:r>
          </w:p>
          <w:p w14:paraId="7BE7D21E" w14:textId="77777777" w:rsidR="00451928" w:rsidRDefault="00000000">
            <w:pPr>
              <w:pStyle w:val="Heading3"/>
              <w:keepNext w:val="0"/>
              <w:keepLines w:val="0"/>
              <w:numPr>
                <w:ilvl w:val="1"/>
                <w:numId w:val="12"/>
              </w:numPr>
              <w:spacing w:before="280" w:after="80"/>
            </w:pPr>
            <w:bookmarkStart w:id="21" w:name="_6js8u0rdfron" w:colFirst="0" w:colLast="0"/>
            <w:bookmarkEnd w:id="21"/>
            <w:r>
              <w:rPr>
                <w:rFonts w:ascii="Lexend Light" w:eastAsia="Lexend Light" w:hAnsi="Lexend Light" w:cs="Lexend Light"/>
                <w:b/>
                <w:bCs/>
                <w:i w:val="0"/>
                <w:iCs w:val="0"/>
                <w:sz w:val="26"/>
                <w:szCs w:val="26"/>
              </w:rPr>
              <w:t>Stronger Data Reliability</w:t>
            </w:r>
          </w:p>
        </w:tc>
      </w:tr>
    </w:tbl>
    <w:p w14:paraId="254B4818" w14:textId="77777777" w:rsidR="00451928" w:rsidRDefault="00451928">
      <w:pPr>
        <w:sectPr w:rsidR="00451928">
          <w:pgSz w:w="12240" w:h="15840"/>
          <w:pgMar w:top="720" w:right="1440" w:bottom="720" w:left="720" w:header="720" w:footer="720" w:gutter="0"/>
          <w:pgNumType w:start="1"/>
          <w:cols w:space="720"/>
        </w:sectPr>
      </w:pPr>
    </w:p>
    <w:p w14:paraId="6FD91057" w14:textId="506361C5" w:rsidR="00451928" w:rsidRDefault="00000000" w:rsidP="008A496C">
      <w:pPr>
        <w:pStyle w:val="Heading1"/>
        <w:ind w:right="0"/>
      </w:pPr>
      <w:bookmarkStart w:id="22" w:name="_y3hxyfwedmjt" w:colFirst="0" w:colLast="0"/>
      <w:bookmarkStart w:id="23" w:name="_t7vsryk4p17g" w:colFirst="0" w:colLast="0"/>
      <w:bookmarkEnd w:id="22"/>
      <w:bookmarkEnd w:id="23"/>
      <w:r>
        <w:lastRenderedPageBreak/>
        <w:t>Introduction</w:t>
      </w:r>
    </w:p>
    <w:p w14:paraId="7554DD2D" w14:textId="77777777" w:rsidR="00451928" w:rsidRDefault="00000000">
      <w:pPr>
        <w:pStyle w:val="Heading2"/>
        <w:numPr>
          <w:ilvl w:val="0"/>
          <w:numId w:val="11"/>
        </w:numPr>
        <w:ind w:left="720" w:right="2548"/>
        <w:rPr>
          <w:rFonts w:ascii="Lexend" w:eastAsia="Lexend" w:hAnsi="Lexend" w:cs="Lexend"/>
          <w:sz w:val="32"/>
          <w:szCs w:val="32"/>
        </w:rPr>
      </w:pPr>
      <w:bookmarkStart w:id="24" w:name="_xu2zz5neoq5m" w:colFirst="0" w:colLast="0"/>
      <w:bookmarkEnd w:id="24"/>
      <w:r>
        <w:rPr>
          <w:sz w:val="48"/>
          <w:szCs w:val="48"/>
        </w:rPr>
        <w:t>Background</w:t>
      </w:r>
    </w:p>
    <w:p w14:paraId="53B6060D" w14:textId="77777777" w:rsidR="00451928" w:rsidRDefault="00000000">
      <w:pPr>
        <w:spacing w:before="240" w:after="240"/>
      </w:pPr>
      <w:r>
        <w:t>The clinic serves hundreds of patients daily across multiple departments and doctors. Data is captured across EMRs, appointment systems, and manual spreadsheets. Different teams interpret this data differently, and there is no unified reporting structure or ownership of performance metrics.</w:t>
      </w:r>
    </w:p>
    <w:p w14:paraId="0913008F" w14:textId="77777777" w:rsidR="00451928" w:rsidRDefault="00000000">
      <w:pPr>
        <w:pStyle w:val="Heading2"/>
        <w:numPr>
          <w:ilvl w:val="0"/>
          <w:numId w:val="11"/>
        </w:numPr>
        <w:ind w:right="2548"/>
        <w:rPr>
          <w:rFonts w:ascii="Lexend" w:eastAsia="Lexend" w:hAnsi="Lexend" w:cs="Lexend"/>
          <w:sz w:val="28"/>
          <w:szCs w:val="28"/>
        </w:rPr>
      </w:pPr>
      <w:bookmarkStart w:id="25" w:name="_5k06qri5v4iy" w:colFirst="0" w:colLast="0"/>
      <w:bookmarkEnd w:id="25"/>
      <w:r>
        <w:rPr>
          <w:sz w:val="48"/>
          <w:szCs w:val="48"/>
        </w:rPr>
        <w:t>Objectives</w:t>
      </w:r>
    </w:p>
    <w:p w14:paraId="39092DA4" w14:textId="77777777" w:rsidR="00451928" w:rsidRDefault="00000000">
      <w:pPr>
        <w:numPr>
          <w:ilvl w:val="1"/>
          <w:numId w:val="9"/>
        </w:numPr>
        <w:spacing w:after="80"/>
        <w:ind w:right="2550"/>
      </w:pPr>
      <w:r>
        <w:t>Design a structured KPI framework aligned with clinic objectives and leadership decisions.</w:t>
      </w:r>
      <w:r>
        <w:br/>
      </w:r>
    </w:p>
    <w:p w14:paraId="3028AF31" w14:textId="77777777" w:rsidR="00451928" w:rsidRDefault="00000000">
      <w:pPr>
        <w:numPr>
          <w:ilvl w:val="1"/>
          <w:numId w:val="9"/>
        </w:numPr>
        <w:spacing w:after="80"/>
        <w:ind w:right="2550"/>
      </w:pPr>
      <w:r>
        <w:t>Integrate operational and billing data into a single, reliable source of truth for performance monitoring.</w:t>
      </w:r>
      <w:r>
        <w:br/>
      </w:r>
    </w:p>
    <w:p w14:paraId="23D5B0A3" w14:textId="77777777" w:rsidR="00451928" w:rsidRDefault="00000000">
      <w:pPr>
        <w:numPr>
          <w:ilvl w:val="1"/>
          <w:numId w:val="9"/>
        </w:numPr>
        <w:spacing w:after="80"/>
        <w:ind w:right="2550"/>
      </w:pPr>
      <w:r>
        <w:t>Enable leadership to detect inefficiencies, optimize operations, and reduce revenue leakage.</w:t>
      </w:r>
      <w:r>
        <w:br/>
      </w:r>
    </w:p>
    <w:p w14:paraId="57E61BC7" w14:textId="77777777" w:rsidR="00451928" w:rsidRDefault="00000000">
      <w:pPr>
        <w:numPr>
          <w:ilvl w:val="1"/>
          <w:numId w:val="9"/>
        </w:numPr>
        <w:spacing w:after="80"/>
        <w:ind w:right="2550"/>
      </w:pPr>
      <w:r>
        <w:t>Establish a foundation for future dashboards and reporting tools that provide timely insights.</w:t>
      </w:r>
      <w:r>
        <w:br/>
      </w:r>
    </w:p>
    <w:p w14:paraId="31C494D5" w14:textId="77777777" w:rsidR="00451928" w:rsidRDefault="00000000">
      <w:pPr>
        <w:numPr>
          <w:ilvl w:val="1"/>
          <w:numId w:val="9"/>
        </w:numPr>
        <w:spacing w:after="80"/>
        <w:ind w:right="2550"/>
      </w:pPr>
      <w:r>
        <w:t>Provide actionable recommendations to improve operational efficiency and patient satisfaction.</w:t>
      </w:r>
    </w:p>
    <w:p w14:paraId="5D8E8CAA" w14:textId="77777777" w:rsidR="00451928" w:rsidRDefault="00451928">
      <w:pPr>
        <w:ind w:left="720"/>
      </w:pPr>
    </w:p>
    <w:p w14:paraId="40B73511" w14:textId="77777777" w:rsidR="00451928" w:rsidRDefault="00000000">
      <w:pPr>
        <w:pStyle w:val="Heading2"/>
        <w:numPr>
          <w:ilvl w:val="0"/>
          <w:numId w:val="11"/>
        </w:numPr>
        <w:ind w:right="2548"/>
        <w:rPr>
          <w:rFonts w:ascii="Lexend" w:eastAsia="Lexend" w:hAnsi="Lexend" w:cs="Lexend"/>
          <w:sz w:val="28"/>
          <w:szCs w:val="28"/>
        </w:rPr>
      </w:pPr>
      <w:bookmarkStart w:id="26" w:name="_rkshuxg5szoc" w:colFirst="0" w:colLast="0"/>
      <w:bookmarkEnd w:id="26"/>
      <w:r>
        <w:rPr>
          <w:sz w:val="48"/>
          <w:szCs w:val="48"/>
        </w:rPr>
        <w:t>Problem</w:t>
      </w:r>
    </w:p>
    <w:p w14:paraId="4F7BA8D0" w14:textId="77777777" w:rsidR="00451928" w:rsidRDefault="00000000">
      <w:pPr>
        <w:spacing w:before="240" w:after="240"/>
      </w:pPr>
      <w:r>
        <w:t>Due to the absence of standardized KPIs and a single source of truth, leadership struggles to identify patient flow bottlenecks, uneven doctor utilization, and revenue leakage in time. Critical issues such as long waiting times and scheduling inefficiencies are often discovered only after they impact patient experience and revenue.</w:t>
      </w:r>
    </w:p>
    <w:p w14:paraId="56081305" w14:textId="77777777" w:rsidR="00451928" w:rsidRDefault="00000000">
      <w:pPr>
        <w:pStyle w:val="Heading1"/>
        <w:ind w:left="90" w:right="2550"/>
      </w:pPr>
      <w:bookmarkStart w:id="27" w:name="_pe9rqzdwdyq7" w:colFirst="0" w:colLast="0"/>
      <w:bookmarkEnd w:id="27"/>
      <w:r>
        <w:lastRenderedPageBreak/>
        <w:t>Proposed Analytical Approach</w:t>
      </w:r>
    </w:p>
    <w:p w14:paraId="0ECE9065" w14:textId="77777777" w:rsidR="00451928" w:rsidRDefault="00000000">
      <w:pPr>
        <w:spacing w:before="240" w:after="240"/>
      </w:pPr>
      <w:r>
        <w:t>To address the identified challenges, the project will follow a structured, KPI-driven analytical approach. The first step will be to define a standardized KPI framework aligned with clinic leadership, operational, and patient experience objectives.</w:t>
      </w:r>
    </w:p>
    <w:p w14:paraId="2586238C" w14:textId="77777777" w:rsidR="00451928" w:rsidRDefault="00000000">
      <w:pPr>
        <w:spacing w:before="240" w:after="240"/>
      </w:pPr>
      <w:r>
        <w:t>Operational, appointment, visit, billing, and doctor scheduling data will be identified and consolidated into a single source of truth to ensure data consistency and integrity. Once the data foundation is established, performance metrics will be analyzed across departments, doctors, and time periods to identify trends, gaps, and inefficiencies.</w:t>
      </w:r>
    </w:p>
    <w:p w14:paraId="260E75D2" w14:textId="77777777" w:rsidR="00451928" w:rsidRDefault="00000000">
      <w:pPr>
        <w:spacing w:before="240" w:after="240"/>
      </w:pPr>
      <w:r>
        <w:t>The insights generated from this analysis will later inform dashboards and evidence-based recommendations aimed at improving operational efficiency, reducing revenue leakage, and enhancing patient experience.</w:t>
      </w:r>
    </w:p>
    <w:p w14:paraId="13CAC977" w14:textId="77777777" w:rsidR="00451928" w:rsidRDefault="00000000">
      <w:pPr>
        <w:pStyle w:val="Heading2"/>
        <w:ind w:right="2548"/>
        <w:rPr>
          <w:sz w:val="48"/>
          <w:szCs w:val="48"/>
        </w:rPr>
      </w:pPr>
      <w:bookmarkStart w:id="28" w:name="_gryzhq4lfwmk" w:colFirst="0" w:colLast="0"/>
      <w:bookmarkEnd w:id="28"/>
      <w:r>
        <w:rPr>
          <w:sz w:val="48"/>
          <w:szCs w:val="48"/>
        </w:rPr>
        <w:t>Expected Outcome</w:t>
      </w:r>
    </w:p>
    <w:p w14:paraId="659F9B57" w14:textId="77777777" w:rsidR="00451928" w:rsidRDefault="00000000">
      <w:pPr>
        <w:numPr>
          <w:ilvl w:val="0"/>
          <w:numId w:val="2"/>
        </w:numPr>
        <w:spacing w:after="0"/>
      </w:pPr>
      <w:r>
        <w:t>Clear visibility into clinic performance through a standardized KPI framework.</w:t>
      </w:r>
      <w:r>
        <w:br/>
      </w:r>
    </w:p>
    <w:p w14:paraId="371752E4" w14:textId="77777777" w:rsidR="00451928" w:rsidRDefault="00000000">
      <w:pPr>
        <w:numPr>
          <w:ilvl w:val="0"/>
          <w:numId w:val="2"/>
        </w:numPr>
        <w:spacing w:after="0"/>
        <w:ind w:left="900" w:firstLine="180"/>
      </w:pPr>
      <w:r>
        <w:t>Improved ability for leadership to identify operational inefficiencies early.</w:t>
      </w:r>
      <w:r>
        <w:br/>
      </w:r>
    </w:p>
    <w:p w14:paraId="14D3B917" w14:textId="77777777" w:rsidR="00451928" w:rsidRDefault="00000000">
      <w:pPr>
        <w:numPr>
          <w:ilvl w:val="0"/>
          <w:numId w:val="2"/>
        </w:numPr>
        <w:spacing w:after="0"/>
        <w:ind w:left="900" w:firstLine="180"/>
      </w:pPr>
      <w:r>
        <w:t>A reliable data foundation to support future dashboards and reporting.</w:t>
      </w:r>
      <w:r>
        <w:br/>
      </w:r>
    </w:p>
    <w:p w14:paraId="19706D0B" w14:textId="77777777" w:rsidR="00451928" w:rsidRDefault="00000000">
      <w:pPr>
        <w:numPr>
          <w:ilvl w:val="0"/>
          <w:numId w:val="2"/>
        </w:numPr>
        <w:spacing w:after="0"/>
        <w:ind w:left="900" w:firstLine="180"/>
      </w:pPr>
      <w:r>
        <w:t>Better-informed decision-making related to doctor scheduling, patient flow, and revenue monitoring.</w:t>
      </w:r>
      <w:r>
        <w:br/>
      </w:r>
    </w:p>
    <w:p w14:paraId="0913EFA1" w14:textId="77777777" w:rsidR="00451928" w:rsidRDefault="00000000">
      <w:pPr>
        <w:numPr>
          <w:ilvl w:val="0"/>
          <w:numId w:val="2"/>
        </w:numPr>
        <w:ind w:left="900" w:firstLine="180"/>
      </w:pPr>
      <w:r>
        <w:t>A scalable performance monitoring framework that supports continuous improvement.</w:t>
      </w:r>
    </w:p>
    <w:p w14:paraId="5CDCA28B" w14:textId="77777777" w:rsidR="00451928" w:rsidRDefault="00451928"/>
    <w:p w14:paraId="17548B09" w14:textId="77777777" w:rsidR="00451928" w:rsidRDefault="00451928">
      <w:pPr>
        <w:sectPr w:rsidR="00451928">
          <w:pgSz w:w="12240" w:h="15840"/>
          <w:pgMar w:top="720" w:right="1440" w:bottom="720" w:left="720" w:header="720" w:footer="720" w:gutter="0"/>
          <w:pgNumType w:start="1"/>
          <w:cols w:space="720"/>
        </w:sectPr>
      </w:pPr>
    </w:p>
    <w:p w14:paraId="77EBFA75" w14:textId="77777777" w:rsidR="00451928" w:rsidRDefault="00000000">
      <w:pPr>
        <w:pStyle w:val="Heading1"/>
        <w:ind w:left="720"/>
      </w:pPr>
      <w:bookmarkStart w:id="29" w:name="_kd1fmafvqlfd" w:colFirst="0" w:colLast="0"/>
      <w:bookmarkStart w:id="30" w:name="_t8bbhdcc2l7n" w:colFirst="0" w:colLast="0"/>
      <w:bookmarkEnd w:id="29"/>
      <w:bookmarkEnd w:id="30"/>
      <w:r>
        <w:lastRenderedPageBreak/>
        <w:t>KPI Framework &amp; Data Design</w:t>
      </w:r>
    </w:p>
    <w:p w14:paraId="32F45C95" w14:textId="77777777" w:rsidR="00451928" w:rsidRDefault="00000000">
      <w:pPr>
        <w:ind w:left="720"/>
      </w:pPr>
      <w:r>
        <w:rPr>
          <w:noProof/>
        </w:rPr>
        <w:drawing>
          <wp:inline distT="19050" distB="19050" distL="19050" distR="19050" wp14:anchorId="3EDA13DF" wp14:editId="20D1815A">
            <wp:extent cx="5966460" cy="3657600"/>
            <wp:effectExtent l="0" t="0" r="0" b="0"/>
            <wp:docPr id="1" name="image6.jpg" descr="Abstract pastel multicolored light blue, pale pink, green, turquoise balls, circles, spheres, cylinders and cubes shape background. "/>
            <wp:cNvGraphicFramePr/>
            <a:graphic xmlns:a="http://schemas.openxmlformats.org/drawingml/2006/main">
              <a:graphicData uri="http://schemas.openxmlformats.org/drawingml/2006/picture">
                <pic:pic xmlns:pic="http://schemas.openxmlformats.org/drawingml/2006/picture">
                  <pic:nvPicPr>
                    <pic:cNvPr id="0" name="image6.jpg" descr="Abstract pastel multicolored light blue, pale pink, green, turquoise balls, circles, spheres, cylinders and cubes shape background. "/>
                    <pic:cNvPicPr preferRelativeResize="0"/>
                  </pic:nvPicPr>
                  <pic:blipFill>
                    <a:blip r:embed="rId9"/>
                    <a:srcRect t="7989" b="7989"/>
                    <a:stretch>
                      <a:fillRect/>
                    </a:stretch>
                  </pic:blipFill>
                  <pic:spPr>
                    <a:xfrm>
                      <a:off x="0" y="0"/>
                      <a:ext cx="5966460" cy="3657600"/>
                    </a:xfrm>
                    <a:prstGeom prst="rect">
                      <a:avLst/>
                    </a:prstGeom>
                    <a:ln/>
                  </pic:spPr>
                </pic:pic>
              </a:graphicData>
            </a:graphic>
          </wp:inline>
        </w:drawing>
      </w:r>
    </w:p>
    <w:p w14:paraId="63908031" w14:textId="77777777" w:rsidR="00451928" w:rsidRDefault="00000000">
      <w:pPr>
        <w:pStyle w:val="Heading2"/>
        <w:numPr>
          <w:ilvl w:val="0"/>
          <w:numId w:val="1"/>
        </w:numPr>
        <w:ind w:left="720" w:right="1830"/>
        <w:rPr>
          <w:rFonts w:ascii="Lexend" w:eastAsia="Lexend" w:hAnsi="Lexend" w:cs="Lexend"/>
          <w:sz w:val="32"/>
          <w:szCs w:val="32"/>
        </w:rPr>
      </w:pPr>
      <w:bookmarkStart w:id="31" w:name="_9npwgnsgofrg" w:colFirst="0" w:colLast="0"/>
      <w:bookmarkEnd w:id="31"/>
      <w:r>
        <w:rPr>
          <w:sz w:val="48"/>
          <w:szCs w:val="48"/>
        </w:rPr>
        <w:t>Key Decision Area</w:t>
      </w:r>
    </w:p>
    <w:p w14:paraId="3992BD41" w14:textId="77777777" w:rsidR="00451928" w:rsidRDefault="00000000">
      <w:pPr>
        <w:numPr>
          <w:ilvl w:val="0"/>
          <w:numId w:val="13"/>
        </w:numPr>
        <w:spacing w:after="0"/>
        <w:ind w:right="1830"/>
      </w:pPr>
      <w:r>
        <w:t>Patient flow and waiting time management</w:t>
      </w:r>
      <w:r>
        <w:br/>
      </w:r>
    </w:p>
    <w:p w14:paraId="4D733E34" w14:textId="77777777" w:rsidR="00451928" w:rsidRDefault="00000000">
      <w:pPr>
        <w:numPr>
          <w:ilvl w:val="0"/>
          <w:numId w:val="13"/>
        </w:numPr>
        <w:spacing w:after="0"/>
        <w:ind w:right="1830"/>
      </w:pPr>
      <w:r>
        <w:t>Doctor utilization and scheduling efficiency</w:t>
      </w:r>
      <w:r>
        <w:br/>
      </w:r>
    </w:p>
    <w:p w14:paraId="592637B1" w14:textId="77777777" w:rsidR="00451928" w:rsidRDefault="00000000">
      <w:pPr>
        <w:numPr>
          <w:ilvl w:val="0"/>
          <w:numId w:val="13"/>
        </w:numPr>
        <w:spacing w:after="0"/>
        <w:ind w:right="1830"/>
      </w:pPr>
      <w:r>
        <w:t>Department-level performance comparison</w:t>
      </w:r>
      <w:r>
        <w:br/>
      </w:r>
    </w:p>
    <w:p w14:paraId="2A33633C" w14:textId="77777777" w:rsidR="00451928" w:rsidRDefault="00000000">
      <w:pPr>
        <w:numPr>
          <w:ilvl w:val="0"/>
          <w:numId w:val="13"/>
        </w:numPr>
        <w:spacing w:after="0"/>
        <w:ind w:right="1830"/>
      </w:pPr>
      <w:r>
        <w:t>Revenue monitoring and leakage detection</w:t>
      </w:r>
      <w:r>
        <w:br/>
      </w:r>
    </w:p>
    <w:p w14:paraId="1072B7C9" w14:textId="77777777" w:rsidR="00451928" w:rsidRDefault="00000000">
      <w:pPr>
        <w:numPr>
          <w:ilvl w:val="0"/>
          <w:numId w:val="13"/>
        </w:numPr>
        <w:ind w:right="1830"/>
      </w:pPr>
      <w:r>
        <w:t>Data quality and reporting reliability</w:t>
      </w:r>
    </w:p>
    <w:p w14:paraId="1C015C55" w14:textId="77777777" w:rsidR="00451928" w:rsidRDefault="00451928">
      <w:pPr>
        <w:ind w:right="1830"/>
      </w:pPr>
    </w:p>
    <w:p w14:paraId="7B3FF933" w14:textId="77777777" w:rsidR="00451928" w:rsidRDefault="00000000">
      <w:pPr>
        <w:pStyle w:val="Heading2"/>
        <w:numPr>
          <w:ilvl w:val="0"/>
          <w:numId w:val="1"/>
        </w:numPr>
        <w:ind w:right="1830"/>
        <w:rPr>
          <w:rFonts w:ascii="Lexend" w:eastAsia="Lexend" w:hAnsi="Lexend" w:cs="Lexend"/>
          <w:sz w:val="28"/>
          <w:szCs w:val="28"/>
        </w:rPr>
      </w:pPr>
      <w:bookmarkStart w:id="32" w:name="_dyzx0w2tfpzd" w:colFirst="0" w:colLast="0"/>
      <w:bookmarkEnd w:id="32"/>
      <w:r>
        <w:rPr>
          <w:sz w:val="48"/>
          <w:szCs w:val="48"/>
        </w:rPr>
        <w:lastRenderedPageBreak/>
        <w:t>KPI Categories</w:t>
      </w:r>
    </w:p>
    <w:p w14:paraId="60480EF0" w14:textId="77777777" w:rsidR="00451928" w:rsidRDefault="00000000">
      <w:pPr>
        <w:numPr>
          <w:ilvl w:val="0"/>
          <w:numId w:val="6"/>
        </w:numPr>
        <w:spacing w:after="0"/>
      </w:pPr>
      <w:r>
        <w:t>Patient Experience</w:t>
      </w:r>
      <w:r>
        <w:br/>
      </w:r>
    </w:p>
    <w:p w14:paraId="4771FF4E" w14:textId="77777777" w:rsidR="00451928" w:rsidRDefault="00000000">
      <w:pPr>
        <w:numPr>
          <w:ilvl w:val="0"/>
          <w:numId w:val="6"/>
        </w:numPr>
        <w:spacing w:after="0"/>
      </w:pPr>
      <w:r>
        <w:t>Doctor Utilization</w:t>
      </w:r>
      <w:r>
        <w:br/>
      </w:r>
    </w:p>
    <w:p w14:paraId="7B5C1F4F" w14:textId="77777777" w:rsidR="00451928" w:rsidRDefault="00000000">
      <w:pPr>
        <w:numPr>
          <w:ilvl w:val="0"/>
          <w:numId w:val="6"/>
        </w:numPr>
        <w:spacing w:after="0"/>
      </w:pPr>
      <w:r>
        <w:t>Operational Efficiency</w:t>
      </w:r>
      <w:r>
        <w:br/>
      </w:r>
    </w:p>
    <w:p w14:paraId="182A20F3" w14:textId="77777777" w:rsidR="00451928" w:rsidRDefault="00000000">
      <w:pPr>
        <w:numPr>
          <w:ilvl w:val="0"/>
          <w:numId w:val="6"/>
        </w:numPr>
        <w:spacing w:after="0"/>
      </w:pPr>
      <w:r>
        <w:t>Revenue &amp; Billing</w:t>
      </w:r>
      <w:r>
        <w:br/>
      </w:r>
    </w:p>
    <w:p w14:paraId="233EB883" w14:textId="77777777" w:rsidR="00451928" w:rsidRDefault="00000000">
      <w:pPr>
        <w:numPr>
          <w:ilvl w:val="0"/>
          <w:numId w:val="6"/>
        </w:numPr>
      </w:pPr>
      <w:r>
        <w:t>Data Quality</w:t>
      </w:r>
    </w:p>
    <w:p w14:paraId="38392FD7" w14:textId="77777777" w:rsidR="00451928" w:rsidRDefault="00451928">
      <w:pPr>
        <w:ind w:left="720" w:right="1830"/>
      </w:pPr>
    </w:p>
    <w:p w14:paraId="04ED1211" w14:textId="77777777" w:rsidR="00451928" w:rsidRDefault="00000000">
      <w:pPr>
        <w:pStyle w:val="Heading2"/>
        <w:numPr>
          <w:ilvl w:val="0"/>
          <w:numId w:val="1"/>
        </w:numPr>
        <w:ind w:right="1830"/>
        <w:rPr>
          <w:rFonts w:ascii="Lexend" w:eastAsia="Lexend" w:hAnsi="Lexend" w:cs="Lexend"/>
          <w:sz w:val="28"/>
          <w:szCs w:val="28"/>
        </w:rPr>
      </w:pPr>
      <w:bookmarkStart w:id="33" w:name="_1ej5iatkhne" w:colFirst="0" w:colLast="0"/>
      <w:bookmarkEnd w:id="33"/>
      <w:r>
        <w:rPr>
          <w:sz w:val="48"/>
          <w:szCs w:val="48"/>
        </w:rPr>
        <w:t>Decision Area to KPI Category Mapping</w:t>
      </w:r>
    </w:p>
    <w:p w14:paraId="15DACA2E" w14:textId="77777777" w:rsidR="00451928" w:rsidRDefault="00451928"/>
    <w:tbl>
      <w:tblPr>
        <w:tblStyle w:val="a2"/>
        <w:tblW w:w="87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5"/>
        <w:gridCol w:w="4340"/>
      </w:tblGrid>
      <w:tr w:rsidR="00451928" w14:paraId="50B8D548" w14:textId="77777777">
        <w:trPr>
          <w:trHeight w:val="500"/>
        </w:trPr>
        <w:tc>
          <w:tcPr>
            <w:tcW w:w="4445" w:type="dxa"/>
            <w:tcBorders>
              <w:top w:val="nil"/>
              <w:left w:val="nil"/>
              <w:bottom w:val="nil"/>
              <w:right w:val="nil"/>
            </w:tcBorders>
          </w:tcPr>
          <w:p w14:paraId="058AFC70" w14:textId="77777777" w:rsidR="00451928" w:rsidRDefault="00000000">
            <w:pPr>
              <w:jc w:val="center"/>
            </w:pPr>
            <w:r>
              <w:rPr>
                <w:b/>
                <w:bCs/>
              </w:rPr>
              <w:t>Key Decision Area</w:t>
            </w:r>
          </w:p>
        </w:tc>
        <w:tc>
          <w:tcPr>
            <w:tcW w:w="4340" w:type="dxa"/>
            <w:tcBorders>
              <w:top w:val="nil"/>
              <w:left w:val="nil"/>
              <w:bottom w:val="nil"/>
              <w:right w:val="nil"/>
            </w:tcBorders>
          </w:tcPr>
          <w:p w14:paraId="4003113B" w14:textId="77777777" w:rsidR="00451928" w:rsidRDefault="00000000">
            <w:pPr>
              <w:jc w:val="center"/>
            </w:pPr>
            <w:r>
              <w:rPr>
                <w:b/>
                <w:bCs/>
              </w:rPr>
              <w:t>Supported KPI Categories</w:t>
            </w:r>
          </w:p>
        </w:tc>
      </w:tr>
      <w:tr w:rsidR="00451928" w14:paraId="475CAAA3" w14:textId="77777777">
        <w:trPr>
          <w:trHeight w:val="500"/>
        </w:trPr>
        <w:tc>
          <w:tcPr>
            <w:tcW w:w="4445" w:type="dxa"/>
            <w:tcBorders>
              <w:top w:val="nil"/>
              <w:left w:val="nil"/>
              <w:bottom w:val="nil"/>
              <w:right w:val="nil"/>
            </w:tcBorders>
          </w:tcPr>
          <w:p w14:paraId="5DDB049E" w14:textId="77777777" w:rsidR="00451928" w:rsidRDefault="00000000">
            <w:r>
              <w:t>Patient flow and waiting time management</w:t>
            </w:r>
          </w:p>
        </w:tc>
        <w:tc>
          <w:tcPr>
            <w:tcW w:w="4340" w:type="dxa"/>
            <w:tcBorders>
              <w:top w:val="nil"/>
              <w:left w:val="nil"/>
              <w:bottom w:val="nil"/>
              <w:right w:val="nil"/>
            </w:tcBorders>
          </w:tcPr>
          <w:p w14:paraId="364D1CF5" w14:textId="77777777" w:rsidR="00451928" w:rsidRDefault="00000000">
            <w:r>
              <w:t>Patient Experience, Operational Efficiency</w:t>
            </w:r>
          </w:p>
        </w:tc>
      </w:tr>
      <w:tr w:rsidR="00451928" w14:paraId="531D8A8C" w14:textId="77777777">
        <w:trPr>
          <w:trHeight w:val="500"/>
        </w:trPr>
        <w:tc>
          <w:tcPr>
            <w:tcW w:w="4445" w:type="dxa"/>
            <w:tcBorders>
              <w:top w:val="nil"/>
              <w:left w:val="nil"/>
              <w:bottom w:val="nil"/>
              <w:right w:val="nil"/>
            </w:tcBorders>
          </w:tcPr>
          <w:p w14:paraId="490AFB91" w14:textId="77777777" w:rsidR="00451928" w:rsidRDefault="00000000">
            <w:r>
              <w:t>Doctor utilization and scheduling efficiency</w:t>
            </w:r>
          </w:p>
        </w:tc>
        <w:tc>
          <w:tcPr>
            <w:tcW w:w="4340" w:type="dxa"/>
            <w:tcBorders>
              <w:top w:val="nil"/>
              <w:left w:val="nil"/>
              <w:bottom w:val="nil"/>
              <w:right w:val="nil"/>
            </w:tcBorders>
          </w:tcPr>
          <w:p w14:paraId="4561C709" w14:textId="77777777" w:rsidR="00451928" w:rsidRDefault="00000000">
            <w:r>
              <w:t>Doctor Utilization, Operational Efficiency</w:t>
            </w:r>
          </w:p>
        </w:tc>
      </w:tr>
      <w:tr w:rsidR="00451928" w14:paraId="64D693CE" w14:textId="77777777">
        <w:trPr>
          <w:trHeight w:val="500"/>
        </w:trPr>
        <w:tc>
          <w:tcPr>
            <w:tcW w:w="4445" w:type="dxa"/>
            <w:tcBorders>
              <w:top w:val="nil"/>
              <w:left w:val="nil"/>
              <w:bottom w:val="nil"/>
              <w:right w:val="nil"/>
            </w:tcBorders>
          </w:tcPr>
          <w:p w14:paraId="2F58F461" w14:textId="77777777" w:rsidR="00451928" w:rsidRDefault="00000000">
            <w:r>
              <w:t>Department-level performance comparison</w:t>
            </w:r>
          </w:p>
        </w:tc>
        <w:tc>
          <w:tcPr>
            <w:tcW w:w="4340" w:type="dxa"/>
            <w:tcBorders>
              <w:top w:val="nil"/>
              <w:left w:val="nil"/>
              <w:bottom w:val="nil"/>
              <w:right w:val="nil"/>
            </w:tcBorders>
          </w:tcPr>
          <w:p w14:paraId="02A3E6B6" w14:textId="77777777" w:rsidR="00451928" w:rsidRDefault="00000000">
            <w:r>
              <w:t>Operational Efficiency, Revenue &amp; Billing</w:t>
            </w:r>
          </w:p>
        </w:tc>
      </w:tr>
      <w:tr w:rsidR="00451928" w14:paraId="679E2AEA" w14:textId="77777777">
        <w:trPr>
          <w:trHeight w:val="500"/>
        </w:trPr>
        <w:tc>
          <w:tcPr>
            <w:tcW w:w="4445" w:type="dxa"/>
            <w:tcBorders>
              <w:top w:val="nil"/>
              <w:left w:val="nil"/>
              <w:bottom w:val="nil"/>
              <w:right w:val="nil"/>
            </w:tcBorders>
          </w:tcPr>
          <w:p w14:paraId="16F12ED1" w14:textId="77777777" w:rsidR="00451928" w:rsidRDefault="00000000">
            <w:r>
              <w:t>Revenue monitoring and leakage detection</w:t>
            </w:r>
          </w:p>
        </w:tc>
        <w:tc>
          <w:tcPr>
            <w:tcW w:w="4340" w:type="dxa"/>
            <w:tcBorders>
              <w:top w:val="nil"/>
              <w:left w:val="nil"/>
              <w:bottom w:val="nil"/>
              <w:right w:val="nil"/>
            </w:tcBorders>
          </w:tcPr>
          <w:p w14:paraId="3D9DBE66" w14:textId="77777777" w:rsidR="00451928" w:rsidRDefault="00000000">
            <w:r>
              <w:t>Revenue &amp; Billing, Data Quality</w:t>
            </w:r>
          </w:p>
        </w:tc>
      </w:tr>
      <w:tr w:rsidR="00451928" w14:paraId="3602658C" w14:textId="77777777">
        <w:trPr>
          <w:trHeight w:val="500"/>
        </w:trPr>
        <w:tc>
          <w:tcPr>
            <w:tcW w:w="4445" w:type="dxa"/>
            <w:tcBorders>
              <w:top w:val="nil"/>
              <w:left w:val="nil"/>
              <w:bottom w:val="nil"/>
              <w:right w:val="nil"/>
            </w:tcBorders>
          </w:tcPr>
          <w:p w14:paraId="39E1475F" w14:textId="77777777" w:rsidR="00451928" w:rsidRDefault="00000000">
            <w:r>
              <w:t>Data quality and reporting reliability</w:t>
            </w:r>
          </w:p>
        </w:tc>
        <w:tc>
          <w:tcPr>
            <w:tcW w:w="4340" w:type="dxa"/>
            <w:tcBorders>
              <w:top w:val="nil"/>
              <w:left w:val="nil"/>
              <w:bottom w:val="nil"/>
              <w:right w:val="nil"/>
            </w:tcBorders>
          </w:tcPr>
          <w:p w14:paraId="127BE4BA" w14:textId="77777777" w:rsidR="00451928" w:rsidRDefault="00000000">
            <w:r>
              <w:t>Data Quality (supports all categories)</w:t>
            </w:r>
          </w:p>
        </w:tc>
      </w:tr>
    </w:tbl>
    <w:p w14:paraId="14FE8B9F" w14:textId="77777777" w:rsidR="00451928" w:rsidRDefault="00000000">
      <w:pPr>
        <w:pStyle w:val="Heading2"/>
        <w:numPr>
          <w:ilvl w:val="0"/>
          <w:numId w:val="1"/>
        </w:numPr>
        <w:ind w:right="1830"/>
        <w:rPr>
          <w:rFonts w:ascii="Lexend" w:eastAsia="Lexend" w:hAnsi="Lexend" w:cs="Lexend"/>
          <w:sz w:val="28"/>
          <w:szCs w:val="28"/>
        </w:rPr>
      </w:pPr>
      <w:bookmarkStart w:id="34" w:name="_yzh3e5kflgzu" w:colFirst="0" w:colLast="0"/>
      <w:bookmarkEnd w:id="34"/>
      <w:r>
        <w:rPr>
          <w:sz w:val="48"/>
          <w:szCs w:val="48"/>
        </w:rPr>
        <w:lastRenderedPageBreak/>
        <w:t>KPI Definition Table</w:t>
      </w:r>
    </w:p>
    <w:tbl>
      <w:tblPr>
        <w:tblStyle w:val="a3"/>
        <w:tblW w:w="10070"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1725"/>
        <w:gridCol w:w="1620"/>
        <w:gridCol w:w="2070"/>
        <w:gridCol w:w="2970"/>
        <w:gridCol w:w="1685"/>
      </w:tblGrid>
      <w:tr w:rsidR="00451928" w14:paraId="1C6F0F14" w14:textId="77777777">
        <w:trPr>
          <w:trHeight w:val="770"/>
        </w:trPr>
        <w:tc>
          <w:tcPr>
            <w:tcW w:w="1725" w:type="dxa"/>
            <w:tcBorders>
              <w:top w:val="nil"/>
              <w:left w:val="nil"/>
              <w:bottom w:val="nil"/>
              <w:right w:val="nil"/>
            </w:tcBorders>
          </w:tcPr>
          <w:p w14:paraId="043F0B7D" w14:textId="77777777" w:rsidR="00451928" w:rsidRDefault="00000000">
            <w:pPr>
              <w:jc w:val="center"/>
            </w:pPr>
            <w:r>
              <w:rPr>
                <w:b/>
                <w:bCs/>
              </w:rPr>
              <w:t>KPI Name</w:t>
            </w:r>
          </w:p>
        </w:tc>
        <w:tc>
          <w:tcPr>
            <w:tcW w:w="1620" w:type="dxa"/>
            <w:tcBorders>
              <w:top w:val="nil"/>
              <w:left w:val="nil"/>
              <w:bottom w:val="nil"/>
              <w:right w:val="nil"/>
            </w:tcBorders>
          </w:tcPr>
          <w:p w14:paraId="01A85AC9" w14:textId="77777777" w:rsidR="00451928" w:rsidRDefault="00000000">
            <w:pPr>
              <w:jc w:val="center"/>
            </w:pPr>
            <w:r>
              <w:rPr>
                <w:b/>
                <w:bCs/>
              </w:rPr>
              <w:t>Source System</w:t>
            </w:r>
          </w:p>
        </w:tc>
        <w:tc>
          <w:tcPr>
            <w:tcW w:w="2070" w:type="dxa"/>
            <w:tcBorders>
              <w:top w:val="nil"/>
              <w:left w:val="nil"/>
              <w:bottom w:val="nil"/>
              <w:right w:val="nil"/>
            </w:tcBorders>
          </w:tcPr>
          <w:p w14:paraId="32AF701E" w14:textId="77777777" w:rsidR="00451928" w:rsidRDefault="00000000">
            <w:pPr>
              <w:jc w:val="center"/>
            </w:pPr>
            <w:r>
              <w:rPr>
                <w:b/>
                <w:bCs/>
              </w:rPr>
              <w:t>Table / Dataset</w:t>
            </w:r>
          </w:p>
        </w:tc>
        <w:tc>
          <w:tcPr>
            <w:tcW w:w="2970" w:type="dxa"/>
            <w:tcBorders>
              <w:top w:val="nil"/>
              <w:left w:val="nil"/>
              <w:bottom w:val="nil"/>
              <w:right w:val="nil"/>
            </w:tcBorders>
          </w:tcPr>
          <w:p w14:paraId="0F6CF0FD" w14:textId="77777777" w:rsidR="00451928" w:rsidRDefault="00000000">
            <w:pPr>
              <w:jc w:val="center"/>
            </w:pPr>
            <w:r>
              <w:rPr>
                <w:b/>
                <w:bCs/>
              </w:rPr>
              <w:t>Key Fields Required</w:t>
            </w:r>
          </w:p>
        </w:tc>
        <w:tc>
          <w:tcPr>
            <w:tcW w:w="1685" w:type="dxa"/>
            <w:tcBorders>
              <w:top w:val="nil"/>
              <w:left w:val="nil"/>
              <w:bottom w:val="nil"/>
              <w:right w:val="nil"/>
            </w:tcBorders>
          </w:tcPr>
          <w:p w14:paraId="6165E0D4" w14:textId="77777777" w:rsidR="00451928" w:rsidRDefault="00000000">
            <w:pPr>
              <w:jc w:val="center"/>
            </w:pPr>
            <w:r>
              <w:rPr>
                <w:b/>
                <w:bCs/>
              </w:rPr>
              <w:t>Notes</w:t>
            </w:r>
          </w:p>
        </w:tc>
      </w:tr>
      <w:tr w:rsidR="00451928" w14:paraId="03A88BD3" w14:textId="77777777">
        <w:trPr>
          <w:trHeight w:val="1310"/>
        </w:trPr>
        <w:tc>
          <w:tcPr>
            <w:tcW w:w="1725" w:type="dxa"/>
            <w:tcBorders>
              <w:top w:val="nil"/>
              <w:left w:val="nil"/>
              <w:bottom w:val="nil"/>
              <w:right w:val="nil"/>
            </w:tcBorders>
          </w:tcPr>
          <w:p w14:paraId="6BA23D31" w14:textId="77777777" w:rsidR="00451928" w:rsidRDefault="00000000">
            <w:r>
              <w:t>Average Patient Waiting Time</w:t>
            </w:r>
          </w:p>
        </w:tc>
        <w:tc>
          <w:tcPr>
            <w:tcW w:w="1620" w:type="dxa"/>
            <w:tcBorders>
              <w:top w:val="nil"/>
              <w:left w:val="nil"/>
              <w:bottom w:val="nil"/>
              <w:right w:val="nil"/>
            </w:tcBorders>
          </w:tcPr>
          <w:p w14:paraId="4A127337" w14:textId="77777777" w:rsidR="00451928" w:rsidRDefault="00000000">
            <w:r>
              <w:t>EMR / Clinic System</w:t>
            </w:r>
          </w:p>
        </w:tc>
        <w:tc>
          <w:tcPr>
            <w:tcW w:w="2070" w:type="dxa"/>
            <w:tcBorders>
              <w:top w:val="nil"/>
              <w:left w:val="nil"/>
              <w:bottom w:val="nil"/>
              <w:right w:val="nil"/>
            </w:tcBorders>
          </w:tcPr>
          <w:p w14:paraId="40DAECE8" w14:textId="77777777" w:rsidR="00451928" w:rsidRDefault="00000000">
            <w:r>
              <w:t>Visits</w:t>
            </w:r>
          </w:p>
        </w:tc>
        <w:tc>
          <w:tcPr>
            <w:tcW w:w="2970" w:type="dxa"/>
            <w:tcBorders>
              <w:top w:val="nil"/>
              <w:left w:val="nil"/>
              <w:bottom w:val="nil"/>
              <w:right w:val="nil"/>
            </w:tcBorders>
          </w:tcPr>
          <w:p w14:paraId="29BF57A6" w14:textId="77777777" w:rsidR="00451928" w:rsidRDefault="00000000">
            <w:proofErr w:type="spellStart"/>
            <w:r>
              <w:t>patient_id</w:t>
            </w:r>
            <w:proofErr w:type="spellEnd"/>
            <w:r>
              <w:t xml:space="preserve">, </w:t>
            </w:r>
            <w:proofErr w:type="spellStart"/>
            <w:r>
              <w:t>check_in_time</w:t>
            </w:r>
            <w:proofErr w:type="spellEnd"/>
            <w:r>
              <w:t xml:space="preserve">, </w:t>
            </w:r>
            <w:proofErr w:type="spellStart"/>
            <w:r>
              <w:t>consultation_start_time</w:t>
            </w:r>
            <w:proofErr w:type="spellEnd"/>
            <w:r>
              <w:t>, department</w:t>
            </w:r>
          </w:p>
        </w:tc>
        <w:tc>
          <w:tcPr>
            <w:tcW w:w="1685" w:type="dxa"/>
            <w:tcBorders>
              <w:top w:val="nil"/>
              <w:left w:val="nil"/>
              <w:bottom w:val="nil"/>
              <w:right w:val="nil"/>
            </w:tcBorders>
          </w:tcPr>
          <w:p w14:paraId="2C924D34" w14:textId="77777777" w:rsidR="00451928" w:rsidRDefault="00000000">
            <w:r>
              <w:t>Requires accurate timestamp capture</w:t>
            </w:r>
          </w:p>
        </w:tc>
      </w:tr>
      <w:tr w:rsidR="00451928" w14:paraId="1BD29B00" w14:textId="77777777">
        <w:trPr>
          <w:trHeight w:val="1040"/>
        </w:trPr>
        <w:tc>
          <w:tcPr>
            <w:tcW w:w="1725" w:type="dxa"/>
            <w:tcBorders>
              <w:top w:val="nil"/>
              <w:left w:val="nil"/>
              <w:bottom w:val="nil"/>
              <w:right w:val="nil"/>
            </w:tcBorders>
          </w:tcPr>
          <w:p w14:paraId="7408DF83" w14:textId="77777777" w:rsidR="00451928" w:rsidRDefault="00000000">
            <w:r>
              <w:t>Patient Throughput</w:t>
            </w:r>
          </w:p>
        </w:tc>
        <w:tc>
          <w:tcPr>
            <w:tcW w:w="1620" w:type="dxa"/>
            <w:tcBorders>
              <w:top w:val="nil"/>
              <w:left w:val="nil"/>
              <w:bottom w:val="nil"/>
              <w:right w:val="nil"/>
            </w:tcBorders>
          </w:tcPr>
          <w:p w14:paraId="137397D5" w14:textId="77777777" w:rsidR="00451928" w:rsidRDefault="00000000">
            <w:r>
              <w:t>EMR / Clinic System</w:t>
            </w:r>
          </w:p>
        </w:tc>
        <w:tc>
          <w:tcPr>
            <w:tcW w:w="2070" w:type="dxa"/>
            <w:tcBorders>
              <w:top w:val="nil"/>
              <w:left w:val="nil"/>
              <w:bottom w:val="nil"/>
              <w:right w:val="nil"/>
            </w:tcBorders>
          </w:tcPr>
          <w:p w14:paraId="549487F1" w14:textId="77777777" w:rsidR="00451928" w:rsidRDefault="00000000">
            <w:r>
              <w:t>Visits</w:t>
            </w:r>
          </w:p>
        </w:tc>
        <w:tc>
          <w:tcPr>
            <w:tcW w:w="2970" w:type="dxa"/>
            <w:tcBorders>
              <w:top w:val="nil"/>
              <w:left w:val="nil"/>
              <w:bottom w:val="nil"/>
              <w:right w:val="nil"/>
            </w:tcBorders>
          </w:tcPr>
          <w:p w14:paraId="612FFFEA" w14:textId="77777777" w:rsidR="00451928" w:rsidRDefault="00000000">
            <w:proofErr w:type="spellStart"/>
            <w:r>
              <w:t>visit_id</w:t>
            </w:r>
            <w:proofErr w:type="spellEnd"/>
            <w:r>
              <w:t xml:space="preserve">, </w:t>
            </w:r>
            <w:proofErr w:type="spellStart"/>
            <w:r>
              <w:t>consultation_end_time</w:t>
            </w:r>
            <w:proofErr w:type="spellEnd"/>
            <w:r>
              <w:t>, department</w:t>
            </w:r>
          </w:p>
        </w:tc>
        <w:tc>
          <w:tcPr>
            <w:tcW w:w="1685" w:type="dxa"/>
            <w:tcBorders>
              <w:top w:val="nil"/>
              <w:left w:val="nil"/>
              <w:bottom w:val="nil"/>
              <w:right w:val="nil"/>
            </w:tcBorders>
          </w:tcPr>
          <w:p w14:paraId="0979AC45" w14:textId="77777777" w:rsidR="00451928" w:rsidRDefault="00000000">
            <w:r>
              <w:t>Used for time-block analysis</w:t>
            </w:r>
          </w:p>
        </w:tc>
      </w:tr>
      <w:tr w:rsidR="00451928" w14:paraId="62A3A664" w14:textId="77777777">
        <w:trPr>
          <w:trHeight w:val="1310"/>
        </w:trPr>
        <w:tc>
          <w:tcPr>
            <w:tcW w:w="1725" w:type="dxa"/>
            <w:tcBorders>
              <w:top w:val="nil"/>
              <w:left w:val="nil"/>
              <w:bottom w:val="nil"/>
              <w:right w:val="nil"/>
            </w:tcBorders>
          </w:tcPr>
          <w:p w14:paraId="799110DC" w14:textId="77777777" w:rsidR="00451928" w:rsidRDefault="00000000">
            <w:r>
              <w:t>Doctor Utilization Rate</w:t>
            </w:r>
          </w:p>
        </w:tc>
        <w:tc>
          <w:tcPr>
            <w:tcW w:w="1620" w:type="dxa"/>
            <w:tcBorders>
              <w:top w:val="nil"/>
              <w:left w:val="nil"/>
              <w:bottom w:val="nil"/>
              <w:right w:val="nil"/>
            </w:tcBorders>
          </w:tcPr>
          <w:p w14:paraId="4D40BB29" w14:textId="77777777" w:rsidR="00451928" w:rsidRDefault="00000000">
            <w:r>
              <w:t>Scheduling + EMR</w:t>
            </w:r>
          </w:p>
        </w:tc>
        <w:tc>
          <w:tcPr>
            <w:tcW w:w="2070" w:type="dxa"/>
            <w:tcBorders>
              <w:top w:val="nil"/>
              <w:left w:val="nil"/>
              <w:bottom w:val="nil"/>
              <w:right w:val="nil"/>
            </w:tcBorders>
          </w:tcPr>
          <w:p w14:paraId="4758FBD2" w14:textId="77777777" w:rsidR="00451928" w:rsidRDefault="00000000">
            <w:proofErr w:type="spellStart"/>
            <w:r>
              <w:t>Doctor_Schedule</w:t>
            </w:r>
            <w:proofErr w:type="spellEnd"/>
            <w:r>
              <w:t>, Visits</w:t>
            </w:r>
          </w:p>
        </w:tc>
        <w:tc>
          <w:tcPr>
            <w:tcW w:w="2970" w:type="dxa"/>
            <w:tcBorders>
              <w:top w:val="nil"/>
              <w:left w:val="nil"/>
              <w:bottom w:val="nil"/>
              <w:right w:val="nil"/>
            </w:tcBorders>
          </w:tcPr>
          <w:p w14:paraId="3BC17EA8" w14:textId="77777777" w:rsidR="00451928" w:rsidRDefault="00000000">
            <w:proofErr w:type="spellStart"/>
            <w:r>
              <w:t>doctor_id</w:t>
            </w:r>
            <w:proofErr w:type="spellEnd"/>
            <w:r>
              <w:t xml:space="preserve">, </w:t>
            </w:r>
            <w:proofErr w:type="spellStart"/>
            <w:r>
              <w:t>scheduled_hours</w:t>
            </w:r>
            <w:proofErr w:type="spellEnd"/>
            <w:r>
              <w:t xml:space="preserve">, </w:t>
            </w:r>
            <w:proofErr w:type="spellStart"/>
            <w:r>
              <w:t>consultation_start_time</w:t>
            </w:r>
            <w:proofErr w:type="spellEnd"/>
            <w:r>
              <w:t xml:space="preserve">, </w:t>
            </w:r>
            <w:proofErr w:type="spellStart"/>
            <w:r>
              <w:t>consultation_end_time</w:t>
            </w:r>
            <w:proofErr w:type="spellEnd"/>
          </w:p>
        </w:tc>
        <w:tc>
          <w:tcPr>
            <w:tcW w:w="1685" w:type="dxa"/>
            <w:tcBorders>
              <w:top w:val="nil"/>
              <w:left w:val="nil"/>
              <w:bottom w:val="nil"/>
              <w:right w:val="nil"/>
            </w:tcBorders>
          </w:tcPr>
          <w:p w14:paraId="0924C4EE" w14:textId="77777777" w:rsidR="00451928" w:rsidRDefault="00000000">
            <w:r>
              <w:t>Requires schedule–visit alignment</w:t>
            </w:r>
          </w:p>
        </w:tc>
      </w:tr>
      <w:tr w:rsidR="00451928" w14:paraId="073032DB" w14:textId="77777777">
        <w:trPr>
          <w:trHeight w:val="1040"/>
        </w:trPr>
        <w:tc>
          <w:tcPr>
            <w:tcW w:w="1725" w:type="dxa"/>
            <w:tcBorders>
              <w:top w:val="nil"/>
              <w:left w:val="nil"/>
              <w:bottom w:val="nil"/>
              <w:right w:val="nil"/>
            </w:tcBorders>
          </w:tcPr>
          <w:p w14:paraId="3B33328E" w14:textId="77777777" w:rsidR="00451928" w:rsidRDefault="00000000">
            <w:r>
              <w:t>Average Consultation Duration</w:t>
            </w:r>
          </w:p>
        </w:tc>
        <w:tc>
          <w:tcPr>
            <w:tcW w:w="1620" w:type="dxa"/>
            <w:tcBorders>
              <w:top w:val="nil"/>
              <w:left w:val="nil"/>
              <w:bottom w:val="nil"/>
              <w:right w:val="nil"/>
            </w:tcBorders>
          </w:tcPr>
          <w:p w14:paraId="36273E77" w14:textId="77777777" w:rsidR="00451928" w:rsidRDefault="00000000">
            <w:r>
              <w:t>EMR</w:t>
            </w:r>
          </w:p>
        </w:tc>
        <w:tc>
          <w:tcPr>
            <w:tcW w:w="2070" w:type="dxa"/>
            <w:tcBorders>
              <w:top w:val="nil"/>
              <w:left w:val="nil"/>
              <w:bottom w:val="nil"/>
              <w:right w:val="nil"/>
            </w:tcBorders>
          </w:tcPr>
          <w:p w14:paraId="1A941CA5" w14:textId="77777777" w:rsidR="00451928" w:rsidRDefault="00000000">
            <w:r>
              <w:t>Visits</w:t>
            </w:r>
          </w:p>
        </w:tc>
        <w:tc>
          <w:tcPr>
            <w:tcW w:w="2970" w:type="dxa"/>
            <w:tcBorders>
              <w:top w:val="nil"/>
              <w:left w:val="nil"/>
              <w:bottom w:val="nil"/>
              <w:right w:val="nil"/>
            </w:tcBorders>
          </w:tcPr>
          <w:p w14:paraId="3F1BAF5F" w14:textId="77777777" w:rsidR="00451928" w:rsidRDefault="00000000">
            <w:proofErr w:type="spellStart"/>
            <w:r>
              <w:t>consultation_start_time</w:t>
            </w:r>
            <w:proofErr w:type="spellEnd"/>
            <w:r>
              <w:t xml:space="preserve">, </w:t>
            </w:r>
            <w:proofErr w:type="spellStart"/>
            <w:r>
              <w:t>consultation_end_time</w:t>
            </w:r>
            <w:proofErr w:type="spellEnd"/>
            <w:r>
              <w:t xml:space="preserve">, </w:t>
            </w:r>
            <w:proofErr w:type="spellStart"/>
            <w:r>
              <w:t>doctor_id</w:t>
            </w:r>
            <w:proofErr w:type="spellEnd"/>
          </w:p>
        </w:tc>
        <w:tc>
          <w:tcPr>
            <w:tcW w:w="1685" w:type="dxa"/>
            <w:tcBorders>
              <w:top w:val="nil"/>
              <w:left w:val="nil"/>
              <w:bottom w:val="nil"/>
              <w:right w:val="nil"/>
            </w:tcBorders>
          </w:tcPr>
          <w:p w14:paraId="2423A9A7" w14:textId="77777777" w:rsidR="00451928" w:rsidRDefault="00000000">
            <w:r>
              <w:t>Outliers may indicate data errors</w:t>
            </w:r>
          </w:p>
        </w:tc>
      </w:tr>
      <w:tr w:rsidR="00451928" w14:paraId="155E8B7C" w14:textId="77777777">
        <w:trPr>
          <w:trHeight w:val="1040"/>
        </w:trPr>
        <w:tc>
          <w:tcPr>
            <w:tcW w:w="1725" w:type="dxa"/>
            <w:tcBorders>
              <w:top w:val="nil"/>
              <w:left w:val="nil"/>
              <w:bottom w:val="nil"/>
              <w:right w:val="nil"/>
            </w:tcBorders>
          </w:tcPr>
          <w:p w14:paraId="5F1B9E19" w14:textId="77777777" w:rsidR="00451928" w:rsidRDefault="00000000">
            <w:r>
              <w:t>Appointment No-Show Rate</w:t>
            </w:r>
          </w:p>
        </w:tc>
        <w:tc>
          <w:tcPr>
            <w:tcW w:w="1620" w:type="dxa"/>
            <w:tcBorders>
              <w:top w:val="nil"/>
              <w:left w:val="nil"/>
              <w:bottom w:val="nil"/>
              <w:right w:val="nil"/>
            </w:tcBorders>
          </w:tcPr>
          <w:p w14:paraId="418D1B2B" w14:textId="77777777" w:rsidR="00451928" w:rsidRDefault="00000000">
            <w:r>
              <w:t>Appointment System</w:t>
            </w:r>
          </w:p>
        </w:tc>
        <w:tc>
          <w:tcPr>
            <w:tcW w:w="2070" w:type="dxa"/>
            <w:tcBorders>
              <w:top w:val="nil"/>
              <w:left w:val="nil"/>
              <w:bottom w:val="nil"/>
              <w:right w:val="nil"/>
            </w:tcBorders>
          </w:tcPr>
          <w:p w14:paraId="5D5824A6" w14:textId="77777777" w:rsidR="00451928" w:rsidRDefault="00000000">
            <w:r>
              <w:t>Appointments</w:t>
            </w:r>
          </w:p>
        </w:tc>
        <w:tc>
          <w:tcPr>
            <w:tcW w:w="2970" w:type="dxa"/>
            <w:tcBorders>
              <w:top w:val="nil"/>
              <w:left w:val="nil"/>
              <w:bottom w:val="nil"/>
              <w:right w:val="nil"/>
            </w:tcBorders>
          </w:tcPr>
          <w:p w14:paraId="1982E0F4" w14:textId="77777777" w:rsidR="00451928" w:rsidRDefault="00000000">
            <w:proofErr w:type="spellStart"/>
            <w:r>
              <w:t>appointment_id</w:t>
            </w:r>
            <w:proofErr w:type="spellEnd"/>
            <w:r>
              <w:t xml:space="preserve">, </w:t>
            </w:r>
            <w:proofErr w:type="spellStart"/>
            <w:r>
              <w:t>appointment_status</w:t>
            </w:r>
            <w:proofErr w:type="spellEnd"/>
            <w:r>
              <w:t>, department</w:t>
            </w:r>
          </w:p>
        </w:tc>
        <w:tc>
          <w:tcPr>
            <w:tcW w:w="1685" w:type="dxa"/>
            <w:tcBorders>
              <w:top w:val="nil"/>
              <w:left w:val="nil"/>
              <w:bottom w:val="nil"/>
              <w:right w:val="nil"/>
            </w:tcBorders>
          </w:tcPr>
          <w:p w14:paraId="4CFCB2A7" w14:textId="77777777" w:rsidR="00451928" w:rsidRDefault="00000000">
            <w:r>
              <w:t>Depends on standardized status values</w:t>
            </w:r>
          </w:p>
        </w:tc>
      </w:tr>
      <w:tr w:rsidR="00451928" w14:paraId="602FF0F2" w14:textId="77777777">
        <w:trPr>
          <w:trHeight w:val="1040"/>
        </w:trPr>
        <w:tc>
          <w:tcPr>
            <w:tcW w:w="1725" w:type="dxa"/>
            <w:tcBorders>
              <w:top w:val="nil"/>
              <w:left w:val="nil"/>
              <w:bottom w:val="nil"/>
              <w:right w:val="nil"/>
            </w:tcBorders>
          </w:tcPr>
          <w:p w14:paraId="6719CD37" w14:textId="77777777" w:rsidR="00451928" w:rsidRDefault="00000000">
            <w:r>
              <w:t>Department Patient Load</w:t>
            </w:r>
          </w:p>
        </w:tc>
        <w:tc>
          <w:tcPr>
            <w:tcW w:w="1620" w:type="dxa"/>
            <w:tcBorders>
              <w:top w:val="nil"/>
              <w:left w:val="nil"/>
              <w:bottom w:val="nil"/>
              <w:right w:val="nil"/>
            </w:tcBorders>
          </w:tcPr>
          <w:p w14:paraId="63E2A785" w14:textId="77777777" w:rsidR="00451928" w:rsidRDefault="00000000">
            <w:r>
              <w:t>EMR</w:t>
            </w:r>
          </w:p>
        </w:tc>
        <w:tc>
          <w:tcPr>
            <w:tcW w:w="2070" w:type="dxa"/>
            <w:tcBorders>
              <w:top w:val="nil"/>
              <w:left w:val="nil"/>
              <w:bottom w:val="nil"/>
              <w:right w:val="nil"/>
            </w:tcBorders>
          </w:tcPr>
          <w:p w14:paraId="094192C7" w14:textId="77777777" w:rsidR="00451928" w:rsidRDefault="00000000">
            <w:r>
              <w:t>Visits</w:t>
            </w:r>
          </w:p>
        </w:tc>
        <w:tc>
          <w:tcPr>
            <w:tcW w:w="2970" w:type="dxa"/>
            <w:tcBorders>
              <w:top w:val="nil"/>
              <w:left w:val="nil"/>
              <w:bottom w:val="nil"/>
              <w:right w:val="nil"/>
            </w:tcBorders>
          </w:tcPr>
          <w:p w14:paraId="33A8A0A1" w14:textId="77777777" w:rsidR="00451928" w:rsidRDefault="00000000">
            <w:proofErr w:type="spellStart"/>
            <w:r>
              <w:t>visit_id</w:t>
            </w:r>
            <w:proofErr w:type="spellEnd"/>
            <w:r>
              <w:t xml:space="preserve">, department, </w:t>
            </w:r>
            <w:proofErr w:type="spellStart"/>
            <w:r>
              <w:t>visit_date</w:t>
            </w:r>
            <w:proofErr w:type="spellEnd"/>
          </w:p>
        </w:tc>
        <w:tc>
          <w:tcPr>
            <w:tcW w:w="1685" w:type="dxa"/>
            <w:tcBorders>
              <w:top w:val="nil"/>
              <w:left w:val="nil"/>
              <w:bottom w:val="nil"/>
              <w:right w:val="nil"/>
            </w:tcBorders>
          </w:tcPr>
          <w:p w14:paraId="67270D23" w14:textId="77777777" w:rsidR="00451928" w:rsidRDefault="00000000">
            <w:r>
              <w:t>Used for department comparison</w:t>
            </w:r>
          </w:p>
        </w:tc>
      </w:tr>
      <w:tr w:rsidR="00451928" w14:paraId="647E5FD4" w14:textId="77777777">
        <w:trPr>
          <w:trHeight w:val="1040"/>
        </w:trPr>
        <w:tc>
          <w:tcPr>
            <w:tcW w:w="1725" w:type="dxa"/>
            <w:tcBorders>
              <w:top w:val="nil"/>
              <w:left w:val="nil"/>
              <w:bottom w:val="nil"/>
              <w:right w:val="nil"/>
            </w:tcBorders>
          </w:tcPr>
          <w:p w14:paraId="2A3B7012" w14:textId="77777777" w:rsidR="00451928" w:rsidRDefault="00000000">
            <w:r>
              <w:t>Appointment Reschedule Rate</w:t>
            </w:r>
          </w:p>
        </w:tc>
        <w:tc>
          <w:tcPr>
            <w:tcW w:w="1620" w:type="dxa"/>
            <w:tcBorders>
              <w:top w:val="nil"/>
              <w:left w:val="nil"/>
              <w:bottom w:val="nil"/>
              <w:right w:val="nil"/>
            </w:tcBorders>
          </w:tcPr>
          <w:p w14:paraId="45473B8E" w14:textId="77777777" w:rsidR="00451928" w:rsidRDefault="00000000">
            <w:r>
              <w:t>Appointment System</w:t>
            </w:r>
          </w:p>
        </w:tc>
        <w:tc>
          <w:tcPr>
            <w:tcW w:w="2070" w:type="dxa"/>
            <w:tcBorders>
              <w:top w:val="nil"/>
              <w:left w:val="nil"/>
              <w:bottom w:val="nil"/>
              <w:right w:val="nil"/>
            </w:tcBorders>
          </w:tcPr>
          <w:p w14:paraId="58C48855" w14:textId="77777777" w:rsidR="00451928" w:rsidRDefault="00000000">
            <w:r>
              <w:t>Appointments</w:t>
            </w:r>
          </w:p>
        </w:tc>
        <w:tc>
          <w:tcPr>
            <w:tcW w:w="2970" w:type="dxa"/>
            <w:tcBorders>
              <w:top w:val="nil"/>
              <w:left w:val="nil"/>
              <w:bottom w:val="nil"/>
              <w:right w:val="nil"/>
            </w:tcBorders>
          </w:tcPr>
          <w:p w14:paraId="06AF053E" w14:textId="77777777" w:rsidR="00451928" w:rsidRDefault="00000000">
            <w:proofErr w:type="spellStart"/>
            <w:r>
              <w:t>appointment_id</w:t>
            </w:r>
            <w:proofErr w:type="spellEnd"/>
            <w:r>
              <w:t xml:space="preserve">, </w:t>
            </w:r>
            <w:proofErr w:type="spellStart"/>
            <w:r>
              <w:t>original_date</w:t>
            </w:r>
            <w:proofErr w:type="spellEnd"/>
            <w:r>
              <w:t xml:space="preserve">, </w:t>
            </w:r>
            <w:proofErr w:type="spellStart"/>
            <w:r>
              <w:t>rescheduled_date</w:t>
            </w:r>
            <w:proofErr w:type="spellEnd"/>
          </w:p>
        </w:tc>
        <w:tc>
          <w:tcPr>
            <w:tcW w:w="1685" w:type="dxa"/>
            <w:tcBorders>
              <w:top w:val="nil"/>
              <w:left w:val="nil"/>
              <w:bottom w:val="nil"/>
              <w:right w:val="nil"/>
            </w:tcBorders>
          </w:tcPr>
          <w:p w14:paraId="0368BF45" w14:textId="77777777" w:rsidR="00451928" w:rsidRDefault="00000000">
            <w:r>
              <w:t>Requires reschedule flag or audit trail</w:t>
            </w:r>
          </w:p>
        </w:tc>
      </w:tr>
      <w:tr w:rsidR="00451928" w14:paraId="668E4E8D" w14:textId="77777777">
        <w:trPr>
          <w:trHeight w:val="1040"/>
        </w:trPr>
        <w:tc>
          <w:tcPr>
            <w:tcW w:w="1725" w:type="dxa"/>
            <w:tcBorders>
              <w:top w:val="nil"/>
              <w:left w:val="nil"/>
              <w:bottom w:val="nil"/>
              <w:right w:val="nil"/>
            </w:tcBorders>
          </w:tcPr>
          <w:p w14:paraId="5F2F36D5" w14:textId="77777777" w:rsidR="00451928" w:rsidRDefault="00000000">
            <w:r>
              <w:lastRenderedPageBreak/>
              <w:t>Revenue per Doctor</w:t>
            </w:r>
          </w:p>
        </w:tc>
        <w:tc>
          <w:tcPr>
            <w:tcW w:w="1620" w:type="dxa"/>
            <w:tcBorders>
              <w:top w:val="nil"/>
              <w:left w:val="nil"/>
              <w:bottom w:val="nil"/>
              <w:right w:val="nil"/>
            </w:tcBorders>
          </w:tcPr>
          <w:p w14:paraId="31577C05" w14:textId="77777777" w:rsidR="00451928" w:rsidRDefault="00000000">
            <w:r>
              <w:t>Billing System</w:t>
            </w:r>
          </w:p>
        </w:tc>
        <w:tc>
          <w:tcPr>
            <w:tcW w:w="2070" w:type="dxa"/>
            <w:tcBorders>
              <w:top w:val="nil"/>
              <w:left w:val="nil"/>
              <w:bottom w:val="nil"/>
              <w:right w:val="nil"/>
            </w:tcBorders>
          </w:tcPr>
          <w:p w14:paraId="043DA236" w14:textId="77777777" w:rsidR="00451928" w:rsidRDefault="00000000">
            <w:r>
              <w:t>Invoices</w:t>
            </w:r>
          </w:p>
        </w:tc>
        <w:tc>
          <w:tcPr>
            <w:tcW w:w="2970" w:type="dxa"/>
            <w:tcBorders>
              <w:top w:val="nil"/>
              <w:left w:val="nil"/>
              <w:bottom w:val="nil"/>
              <w:right w:val="nil"/>
            </w:tcBorders>
          </w:tcPr>
          <w:p w14:paraId="4B84B5A7" w14:textId="77777777" w:rsidR="00451928" w:rsidRDefault="00000000">
            <w:proofErr w:type="spellStart"/>
            <w:r>
              <w:t>invoice_id</w:t>
            </w:r>
            <w:proofErr w:type="spellEnd"/>
            <w:r>
              <w:t xml:space="preserve">, </w:t>
            </w:r>
            <w:proofErr w:type="spellStart"/>
            <w:r>
              <w:t>doctor_id</w:t>
            </w:r>
            <w:proofErr w:type="spellEnd"/>
            <w:r>
              <w:t xml:space="preserve">, </w:t>
            </w:r>
            <w:proofErr w:type="spellStart"/>
            <w:r>
              <w:t>billed_amount</w:t>
            </w:r>
            <w:proofErr w:type="spellEnd"/>
            <w:r>
              <w:t xml:space="preserve">, </w:t>
            </w:r>
            <w:proofErr w:type="spellStart"/>
            <w:r>
              <w:t>visit_id</w:t>
            </w:r>
            <w:proofErr w:type="spellEnd"/>
          </w:p>
        </w:tc>
        <w:tc>
          <w:tcPr>
            <w:tcW w:w="1685" w:type="dxa"/>
            <w:tcBorders>
              <w:top w:val="nil"/>
              <w:left w:val="nil"/>
              <w:bottom w:val="nil"/>
              <w:right w:val="nil"/>
            </w:tcBorders>
          </w:tcPr>
          <w:p w14:paraId="3D399ECF" w14:textId="77777777" w:rsidR="00451928" w:rsidRDefault="00000000">
            <w:r>
              <w:t>Needs clean doctor–invoice mapping</w:t>
            </w:r>
          </w:p>
        </w:tc>
      </w:tr>
      <w:tr w:rsidR="00451928" w14:paraId="2D52F9A8" w14:textId="77777777">
        <w:trPr>
          <w:trHeight w:val="1310"/>
        </w:trPr>
        <w:tc>
          <w:tcPr>
            <w:tcW w:w="1725" w:type="dxa"/>
            <w:tcBorders>
              <w:top w:val="nil"/>
              <w:left w:val="nil"/>
              <w:bottom w:val="nil"/>
              <w:right w:val="nil"/>
            </w:tcBorders>
          </w:tcPr>
          <w:p w14:paraId="7C6871E0" w14:textId="77777777" w:rsidR="00451928" w:rsidRDefault="00000000">
            <w:r>
              <w:t>Billing Accuracy Rate</w:t>
            </w:r>
          </w:p>
        </w:tc>
        <w:tc>
          <w:tcPr>
            <w:tcW w:w="1620" w:type="dxa"/>
            <w:tcBorders>
              <w:top w:val="nil"/>
              <w:left w:val="nil"/>
              <w:bottom w:val="nil"/>
              <w:right w:val="nil"/>
            </w:tcBorders>
          </w:tcPr>
          <w:p w14:paraId="4DE5ABD7" w14:textId="77777777" w:rsidR="00451928" w:rsidRDefault="00000000">
            <w:r>
              <w:t>Billing System</w:t>
            </w:r>
          </w:p>
        </w:tc>
        <w:tc>
          <w:tcPr>
            <w:tcW w:w="2070" w:type="dxa"/>
            <w:tcBorders>
              <w:top w:val="nil"/>
              <w:left w:val="nil"/>
              <w:bottom w:val="nil"/>
              <w:right w:val="nil"/>
            </w:tcBorders>
          </w:tcPr>
          <w:p w14:paraId="7EFE2E8B" w14:textId="77777777" w:rsidR="00451928" w:rsidRDefault="00000000">
            <w:r>
              <w:t>Invoices, Adjustments</w:t>
            </w:r>
          </w:p>
        </w:tc>
        <w:tc>
          <w:tcPr>
            <w:tcW w:w="2970" w:type="dxa"/>
            <w:tcBorders>
              <w:top w:val="nil"/>
              <w:left w:val="nil"/>
              <w:bottom w:val="nil"/>
              <w:right w:val="nil"/>
            </w:tcBorders>
          </w:tcPr>
          <w:p w14:paraId="784C89B9" w14:textId="77777777" w:rsidR="00451928" w:rsidRDefault="00000000">
            <w:proofErr w:type="spellStart"/>
            <w:r>
              <w:t>billed_amount</w:t>
            </w:r>
            <w:proofErr w:type="spellEnd"/>
            <w:r>
              <w:t xml:space="preserve">, </w:t>
            </w:r>
            <w:proofErr w:type="spellStart"/>
            <w:r>
              <w:t>adjustment_amount</w:t>
            </w:r>
            <w:proofErr w:type="spellEnd"/>
            <w:r>
              <w:t xml:space="preserve">, </w:t>
            </w:r>
            <w:proofErr w:type="spellStart"/>
            <w:r>
              <w:t>visit_id</w:t>
            </w:r>
            <w:proofErr w:type="spellEnd"/>
          </w:p>
        </w:tc>
        <w:tc>
          <w:tcPr>
            <w:tcW w:w="1685" w:type="dxa"/>
            <w:tcBorders>
              <w:top w:val="nil"/>
              <w:left w:val="nil"/>
              <w:bottom w:val="nil"/>
              <w:right w:val="nil"/>
            </w:tcBorders>
          </w:tcPr>
          <w:p w14:paraId="2B4C6888" w14:textId="77777777" w:rsidR="00451928" w:rsidRDefault="00000000">
            <w:r>
              <w:t>Adjustments must be clearly recorded</w:t>
            </w:r>
          </w:p>
        </w:tc>
      </w:tr>
      <w:tr w:rsidR="00451928" w14:paraId="64EC75A0" w14:textId="77777777">
        <w:trPr>
          <w:trHeight w:val="1040"/>
        </w:trPr>
        <w:tc>
          <w:tcPr>
            <w:tcW w:w="1725" w:type="dxa"/>
            <w:tcBorders>
              <w:top w:val="nil"/>
              <w:left w:val="nil"/>
              <w:bottom w:val="nil"/>
              <w:right w:val="nil"/>
            </w:tcBorders>
          </w:tcPr>
          <w:p w14:paraId="63406A1C" w14:textId="77777777" w:rsidR="00451928" w:rsidRDefault="00000000">
            <w:r>
              <w:t>Revenue Leakage Indicator</w:t>
            </w:r>
          </w:p>
        </w:tc>
        <w:tc>
          <w:tcPr>
            <w:tcW w:w="1620" w:type="dxa"/>
            <w:tcBorders>
              <w:top w:val="nil"/>
              <w:left w:val="nil"/>
              <w:bottom w:val="nil"/>
              <w:right w:val="nil"/>
            </w:tcBorders>
          </w:tcPr>
          <w:p w14:paraId="3933AA56" w14:textId="77777777" w:rsidR="00451928" w:rsidRDefault="00000000">
            <w:r>
              <w:t>EMR + Billing</w:t>
            </w:r>
          </w:p>
        </w:tc>
        <w:tc>
          <w:tcPr>
            <w:tcW w:w="2070" w:type="dxa"/>
            <w:tcBorders>
              <w:top w:val="nil"/>
              <w:left w:val="nil"/>
              <w:bottom w:val="nil"/>
              <w:right w:val="nil"/>
            </w:tcBorders>
          </w:tcPr>
          <w:p w14:paraId="0E1A69E1" w14:textId="77777777" w:rsidR="00451928" w:rsidRDefault="00000000">
            <w:r>
              <w:t>Visits, Invoices</w:t>
            </w:r>
          </w:p>
        </w:tc>
        <w:tc>
          <w:tcPr>
            <w:tcW w:w="2970" w:type="dxa"/>
            <w:tcBorders>
              <w:top w:val="nil"/>
              <w:left w:val="nil"/>
              <w:bottom w:val="nil"/>
              <w:right w:val="nil"/>
            </w:tcBorders>
          </w:tcPr>
          <w:p w14:paraId="265C9EE7" w14:textId="77777777" w:rsidR="00451928" w:rsidRDefault="00000000">
            <w:proofErr w:type="spellStart"/>
            <w:r>
              <w:t>visit_id</w:t>
            </w:r>
            <w:proofErr w:type="spellEnd"/>
            <w:r>
              <w:t xml:space="preserve">, </w:t>
            </w:r>
            <w:proofErr w:type="spellStart"/>
            <w:r>
              <w:t>service_code</w:t>
            </w:r>
            <w:proofErr w:type="spellEnd"/>
            <w:r>
              <w:t xml:space="preserve">, </w:t>
            </w:r>
            <w:proofErr w:type="spellStart"/>
            <w:r>
              <w:t>billed_amount</w:t>
            </w:r>
            <w:proofErr w:type="spellEnd"/>
          </w:p>
        </w:tc>
        <w:tc>
          <w:tcPr>
            <w:tcW w:w="1685" w:type="dxa"/>
            <w:tcBorders>
              <w:top w:val="nil"/>
              <w:left w:val="nil"/>
              <w:bottom w:val="nil"/>
              <w:right w:val="nil"/>
            </w:tcBorders>
          </w:tcPr>
          <w:p w14:paraId="4A48C64E" w14:textId="77777777" w:rsidR="00451928" w:rsidRDefault="00000000">
            <w:r>
              <w:t>Requires service–billing reconciliation</w:t>
            </w:r>
          </w:p>
        </w:tc>
      </w:tr>
      <w:tr w:rsidR="00451928" w14:paraId="1B2ECF64" w14:textId="77777777">
        <w:trPr>
          <w:trHeight w:val="1040"/>
        </w:trPr>
        <w:tc>
          <w:tcPr>
            <w:tcW w:w="1725" w:type="dxa"/>
            <w:tcBorders>
              <w:top w:val="nil"/>
              <w:left w:val="nil"/>
              <w:bottom w:val="nil"/>
              <w:right w:val="nil"/>
            </w:tcBorders>
          </w:tcPr>
          <w:p w14:paraId="5E696C6A" w14:textId="77777777" w:rsidR="00451928" w:rsidRDefault="00000000">
            <w:r>
              <w:t>Missing Timestamp Rate</w:t>
            </w:r>
          </w:p>
        </w:tc>
        <w:tc>
          <w:tcPr>
            <w:tcW w:w="1620" w:type="dxa"/>
            <w:tcBorders>
              <w:top w:val="nil"/>
              <w:left w:val="nil"/>
              <w:bottom w:val="nil"/>
              <w:right w:val="nil"/>
            </w:tcBorders>
          </w:tcPr>
          <w:p w14:paraId="0D7110ED" w14:textId="77777777" w:rsidR="00451928" w:rsidRDefault="00000000">
            <w:r>
              <w:t>EMR</w:t>
            </w:r>
          </w:p>
        </w:tc>
        <w:tc>
          <w:tcPr>
            <w:tcW w:w="2070" w:type="dxa"/>
            <w:tcBorders>
              <w:top w:val="nil"/>
              <w:left w:val="nil"/>
              <w:bottom w:val="nil"/>
              <w:right w:val="nil"/>
            </w:tcBorders>
          </w:tcPr>
          <w:p w14:paraId="45A31596" w14:textId="77777777" w:rsidR="00451928" w:rsidRDefault="00000000">
            <w:r>
              <w:t>Visits</w:t>
            </w:r>
          </w:p>
        </w:tc>
        <w:tc>
          <w:tcPr>
            <w:tcW w:w="2970" w:type="dxa"/>
            <w:tcBorders>
              <w:top w:val="nil"/>
              <w:left w:val="nil"/>
              <w:bottom w:val="nil"/>
              <w:right w:val="nil"/>
            </w:tcBorders>
          </w:tcPr>
          <w:p w14:paraId="1C7FEBE5" w14:textId="77777777" w:rsidR="00451928" w:rsidRDefault="00000000">
            <w:proofErr w:type="spellStart"/>
            <w:r>
              <w:t>check_in_time</w:t>
            </w:r>
            <w:proofErr w:type="spellEnd"/>
            <w:r>
              <w:t xml:space="preserve">, </w:t>
            </w:r>
            <w:proofErr w:type="spellStart"/>
            <w:r>
              <w:t>consultation_start_time</w:t>
            </w:r>
            <w:proofErr w:type="spellEnd"/>
            <w:r>
              <w:t xml:space="preserve">, </w:t>
            </w:r>
            <w:proofErr w:type="spellStart"/>
            <w:r>
              <w:t>consultation_end_time</w:t>
            </w:r>
            <w:proofErr w:type="spellEnd"/>
          </w:p>
        </w:tc>
        <w:tc>
          <w:tcPr>
            <w:tcW w:w="1685" w:type="dxa"/>
            <w:tcBorders>
              <w:top w:val="nil"/>
              <w:left w:val="nil"/>
              <w:bottom w:val="nil"/>
              <w:right w:val="nil"/>
            </w:tcBorders>
          </w:tcPr>
          <w:p w14:paraId="72895FD8" w14:textId="77777777" w:rsidR="00451928" w:rsidRDefault="00000000">
            <w:r>
              <w:t>Data quality KPI</w:t>
            </w:r>
          </w:p>
        </w:tc>
      </w:tr>
      <w:tr w:rsidR="00451928" w14:paraId="38568FAB" w14:textId="77777777">
        <w:trPr>
          <w:trHeight w:val="1310"/>
        </w:trPr>
        <w:tc>
          <w:tcPr>
            <w:tcW w:w="1725" w:type="dxa"/>
            <w:tcBorders>
              <w:top w:val="nil"/>
              <w:left w:val="nil"/>
              <w:bottom w:val="nil"/>
              <w:right w:val="nil"/>
            </w:tcBorders>
          </w:tcPr>
          <w:p w14:paraId="6DD6F4C9" w14:textId="77777777" w:rsidR="00451928" w:rsidRDefault="00000000">
            <w:r>
              <w:t>Data Completeness Score</w:t>
            </w:r>
          </w:p>
        </w:tc>
        <w:tc>
          <w:tcPr>
            <w:tcW w:w="1620" w:type="dxa"/>
            <w:tcBorders>
              <w:top w:val="nil"/>
              <w:left w:val="nil"/>
              <w:bottom w:val="nil"/>
              <w:right w:val="nil"/>
            </w:tcBorders>
          </w:tcPr>
          <w:p w14:paraId="6A79AB78" w14:textId="77777777" w:rsidR="00451928" w:rsidRDefault="00000000">
            <w:r>
              <w:t>All Systems</w:t>
            </w:r>
          </w:p>
        </w:tc>
        <w:tc>
          <w:tcPr>
            <w:tcW w:w="2070" w:type="dxa"/>
            <w:tcBorders>
              <w:top w:val="nil"/>
              <w:left w:val="nil"/>
              <w:bottom w:val="nil"/>
              <w:right w:val="nil"/>
            </w:tcBorders>
          </w:tcPr>
          <w:p w14:paraId="58B3FC86" w14:textId="77777777" w:rsidR="00451928" w:rsidRDefault="00000000">
            <w:r>
              <w:t>Multiple Tables</w:t>
            </w:r>
          </w:p>
        </w:tc>
        <w:tc>
          <w:tcPr>
            <w:tcW w:w="2970" w:type="dxa"/>
            <w:tcBorders>
              <w:top w:val="nil"/>
              <w:left w:val="nil"/>
              <w:bottom w:val="nil"/>
              <w:right w:val="nil"/>
            </w:tcBorders>
          </w:tcPr>
          <w:p w14:paraId="0BEB8A08" w14:textId="77777777" w:rsidR="00451928" w:rsidRDefault="00000000">
            <w:proofErr w:type="spellStart"/>
            <w:r>
              <w:t>mandatory_field_flags</w:t>
            </w:r>
            <w:proofErr w:type="spellEnd"/>
          </w:p>
        </w:tc>
        <w:tc>
          <w:tcPr>
            <w:tcW w:w="1685" w:type="dxa"/>
            <w:tcBorders>
              <w:top w:val="nil"/>
              <w:left w:val="nil"/>
              <w:bottom w:val="nil"/>
              <w:right w:val="nil"/>
            </w:tcBorders>
          </w:tcPr>
          <w:p w14:paraId="661B1737" w14:textId="77777777" w:rsidR="00451928" w:rsidRDefault="00000000">
            <w:r>
              <w:t>Requires definition of mandatory fields</w:t>
            </w:r>
          </w:p>
        </w:tc>
      </w:tr>
    </w:tbl>
    <w:p w14:paraId="6BD2622B" w14:textId="77777777" w:rsidR="00451928" w:rsidRDefault="00451928"/>
    <w:p w14:paraId="010CFDAB" w14:textId="77777777" w:rsidR="00451928" w:rsidRDefault="00000000">
      <w:pPr>
        <w:pStyle w:val="Heading2"/>
        <w:numPr>
          <w:ilvl w:val="0"/>
          <w:numId w:val="1"/>
        </w:numPr>
        <w:ind w:left="720" w:right="1830"/>
        <w:rPr>
          <w:sz w:val="48"/>
          <w:szCs w:val="48"/>
        </w:rPr>
      </w:pPr>
      <w:bookmarkStart w:id="35" w:name="_rqf4q9cs7amz" w:colFirst="0" w:colLast="0"/>
      <w:bookmarkEnd w:id="35"/>
      <w:r>
        <w:rPr>
          <w:sz w:val="48"/>
          <w:szCs w:val="48"/>
        </w:rPr>
        <w:t>Assumptions &amp; Risks</w:t>
      </w:r>
    </w:p>
    <w:p w14:paraId="6A6C27EA" w14:textId="77777777" w:rsidR="00451928" w:rsidRDefault="00000000">
      <w:pPr>
        <w:pStyle w:val="Heading3"/>
        <w:numPr>
          <w:ilvl w:val="0"/>
          <w:numId w:val="15"/>
        </w:numPr>
      </w:pPr>
      <w:bookmarkStart w:id="36" w:name="_1iek34v1biey" w:colFirst="0" w:colLast="0"/>
      <w:bookmarkEnd w:id="36"/>
      <w:r>
        <w:t>Assumptions</w:t>
      </w:r>
    </w:p>
    <w:p w14:paraId="52442EF3" w14:textId="77777777" w:rsidR="00451928" w:rsidRDefault="00451928"/>
    <w:tbl>
      <w:tblPr>
        <w:tblStyle w:val="a4"/>
        <w:tblW w:w="92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10"/>
        <w:gridCol w:w="5210"/>
      </w:tblGrid>
      <w:tr w:rsidR="00451928" w14:paraId="09606E0A" w14:textId="77777777">
        <w:trPr>
          <w:trHeight w:val="500"/>
        </w:trPr>
        <w:tc>
          <w:tcPr>
            <w:tcW w:w="4010" w:type="dxa"/>
            <w:tcBorders>
              <w:top w:val="nil"/>
              <w:left w:val="nil"/>
              <w:bottom w:val="nil"/>
              <w:right w:val="nil"/>
            </w:tcBorders>
          </w:tcPr>
          <w:p w14:paraId="1CC9F7A5" w14:textId="77777777" w:rsidR="00451928" w:rsidRDefault="00000000">
            <w:pPr>
              <w:jc w:val="center"/>
            </w:pPr>
            <w:r>
              <w:rPr>
                <w:b/>
                <w:bCs/>
              </w:rPr>
              <w:t>Assumption</w:t>
            </w:r>
          </w:p>
        </w:tc>
        <w:tc>
          <w:tcPr>
            <w:tcW w:w="5210" w:type="dxa"/>
            <w:tcBorders>
              <w:top w:val="nil"/>
              <w:left w:val="nil"/>
              <w:bottom w:val="nil"/>
              <w:right w:val="nil"/>
            </w:tcBorders>
          </w:tcPr>
          <w:p w14:paraId="0B2E46D7" w14:textId="77777777" w:rsidR="00451928" w:rsidRDefault="00000000">
            <w:pPr>
              <w:jc w:val="center"/>
            </w:pPr>
            <w:r>
              <w:rPr>
                <w:b/>
                <w:bCs/>
              </w:rPr>
              <w:t>Rationale</w:t>
            </w:r>
          </w:p>
        </w:tc>
      </w:tr>
      <w:tr w:rsidR="00451928" w14:paraId="213BEADE" w14:textId="77777777">
        <w:trPr>
          <w:trHeight w:val="770"/>
        </w:trPr>
        <w:tc>
          <w:tcPr>
            <w:tcW w:w="4010" w:type="dxa"/>
            <w:tcBorders>
              <w:top w:val="nil"/>
              <w:left w:val="nil"/>
              <w:bottom w:val="nil"/>
              <w:right w:val="nil"/>
            </w:tcBorders>
          </w:tcPr>
          <w:p w14:paraId="536A377E" w14:textId="77777777" w:rsidR="00451928" w:rsidRDefault="00000000">
            <w:r>
              <w:lastRenderedPageBreak/>
              <w:t>Appointment and visit timestamps are consistently captured</w:t>
            </w:r>
          </w:p>
        </w:tc>
        <w:tc>
          <w:tcPr>
            <w:tcW w:w="5210" w:type="dxa"/>
            <w:tcBorders>
              <w:top w:val="nil"/>
              <w:left w:val="nil"/>
              <w:bottom w:val="nil"/>
              <w:right w:val="nil"/>
            </w:tcBorders>
          </w:tcPr>
          <w:p w14:paraId="2CDFD004" w14:textId="77777777" w:rsidR="00451928" w:rsidRDefault="00000000">
            <w:r>
              <w:t>Accurate wait time and consultation duration KPIs depend on reliable timestamps</w:t>
            </w:r>
          </w:p>
        </w:tc>
      </w:tr>
      <w:tr w:rsidR="00451928" w14:paraId="668EC1F6" w14:textId="77777777">
        <w:trPr>
          <w:trHeight w:val="770"/>
        </w:trPr>
        <w:tc>
          <w:tcPr>
            <w:tcW w:w="4010" w:type="dxa"/>
            <w:tcBorders>
              <w:top w:val="nil"/>
              <w:left w:val="nil"/>
              <w:bottom w:val="nil"/>
              <w:right w:val="nil"/>
            </w:tcBorders>
          </w:tcPr>
          <w:p w14:paraId="12AE1015" w14:textId="77777777" w:rsidR="00451928" w:rsidRDefault="00000000">
            <w:r>
              <w:t>Doctor schedules reflect actual working hours</w:t>
            </w:r>
          </w:p>
        </w:tc>
        <w:tc>
          <w:tcPr>
            <w:tcW w:w="5210" w:type="dxa"/>
            <w:tcBorders>
              <w:top w:val="nil"/>
              <w:left w:val="nil"/>
              <w:bottom w:val="nil"/>
              <w:right w:val="nil"/>
            </w:tcBorders>
          </w:tcPr>
          <w:p w14:paraId="3AABA968" w14:textId="77777777" w:rsidR="00451928" w:rsidRDefault="00000000">
            <w:r>
              <w:t>Required to calculate realistic doctor utilization</w:t>
            </w:r>
          </w:p>
        </w:tc>
      </w:tr>
      <w:tr w:rsidR="00451928" w14:paraId="6AE69837" w14:textId="77777777">
        <w:trPr>
          <w:trHeight w:val="770"/>
        </w:trPr>
        <w:tc>
          <w:tcPr>
            <w:tcW w:w="4010" w:type="dxa"/>
            <w:tcBorders>
              <w:top w:val="nil"/>
              <w:left w:val="nil"/>
              <w:bottom w:val="nil"/>
              <w:right w:val="nil"/>
            </w:tcBorders>
          </w:tcPr>
          <w:p w14:paraId="0DB3E9A4" w14:textId="77777777" w:rsidR="00451928" w:rsidRDefault="00000000">
            <w:r>
              <w:t>Each patient visit is uniquely identifiable</w:t>
            </w:r>
          </w:p>
        </w:tc>
        <w:tc>
          <w:tcPr>
            <w:tcW w:w="5210" w:type="dxa"/>
            <w:tcBorders>
              <w:top w:val="nil"/>
              <w:left w:val="nil"/>
              <w:bottom w:val="nil"/>
              <w:right w:val="nil"/>
            </w:tcBorders>
          </w:tcPr>
          <w:p w14:paraId="4A16E1F0" w14:textId="77777777" w:rsidR="00451928" w:rsidRDefault="00000000">
            <w:r>
              <w:t>Prevents double counting in throughput and revenue KPIs</w:t>
            </w:r>
          </w:p>
        </w:tc>
      </w:tr>
      <w:tr w:rsidR="00451928" w14:paraId="2FF8D50E" w14:textId="77777777">
        <w:trPr>
          <w:trHeight w:val="770"/>
        </w:trPr>
        <w:tc>
          <w:tcPr>
            <w:tcW w:w="4010" w:type="dxa"/>
            <w:tcBorders>
              <w:top w:val="nil"/>
              <w:left w:val="nil"/>
              <w:bottom w:val="nil"/>
              <w:right w:val="nil"/>
            </w:tcBorders>
          </w:tcPr>
          <w:p w14:paraId="2B6A62A1" w14:textId="77777777" w:rsidR="00451928" w:rsidRDefault="00000000">
            <w:r>
              <w:t>Billing records are linked to patient visits</w:t>
            </w:r>
          </w:p>
        </w:tc>
        <w:tc>
          <w:tcPr>
            <w:tcW w:w="5210" w:type="dxa"/>
            <w:tcBorders>
              <w:top w:val="nil"/>
              <w:left w:val="nil"/>
              <w:bottom w:val="nil"/>
              <w:right w:val="nil"/>
            </w:tcBorders>
          </w:tcPr>
          <w:p w14:paraId="2B567CA7" w14:textId="77777777" w:rsidR="00451928" w:rsidRDefault="00000000">
            <w:r>
              <w:t>Necessary for revenue per doctor and leakage analysis</w:t>
            </w:r>
          </w:p>
        </w:tc>
      </w:tr>
      <w:tr w:rsidR="00451928" w14:paraId="3DA75AAC" w14:textId="77777777">
        <w:trPr>
          <w:trHeight w:val="770"/>
        </w:trPr>
        <w:tc>
          <w:tcPr>
            <w:tcW w:w="4010" w:type="dxa"/>
            <w:tcBorders>
              <w:top w:val="nil"/>
              <w:left w:val="nil"/>
              <w:bottom w:val="nil"/>
              <w:right w:val="nil"/>
            </w:tcBorders>
          </w:tcPr>
          <w:p w14:paraId="78125160" w14:textId="77777777" w:rsidR="00451928" w:rsidRDefault="00000000">
            <w:r>
              <w:t>Mandatory data fields are clearly defined</w:t>
            </w:r>
          </w:p>
        </w:tc>
        <w:tc>
          <w:tcPr>
            <w:tcW w:w="5210" w:type="dxa"/>
            <w:tcBorders>
              <w:top w:val="nil"/>
              <w:left w:val="nil"/>
              <w:bottom w:val="nil"/>
              <w:right w:val="nil"/>
            </w:tcBorders>
          </w:tcPr>
          <w:p w14:paraId="71C8C12A" w14:textId="77777777" w:rsidR="00451928" w:rsidRDefault="00000000">
            <w:r>
              <w:t>Required to calculate data completeness and quality KPIs</w:t>
            </w:r>
          </w:p>
        </w:tc>
      </w:tr>
    </w:tbl>
    <w:p w14:paraId="584E6069" w14:textId="77777777" w:rsidR="00451928" w:rsidRDefault="00000000">
      <w:pPr>
        <w:pStyle w:val="Heading3"/>
        <w:numPr>
          <w:ilvl w:val="0"/>
          <w:numId w:val="3"/>
        </w:numPr>
      </w:pPr>
      <w:bookmarkStart w:id="37" w:name="_oeuephjvpk1w" w:colFirst="0" w:colLast="0"/>
      <w:bookmarkEnd w:id="37"/>
      <w:r>
        <w:t>Risks</w:t>
      </w:r>
    </w:p>
    <w:p w14:paraId="51D57383" w14:textId="77777777" w:rsidR="00451928" w:rsidRDefault="00451928"/>
    <w:tbl>
      <w:tblPr>
        <w:tblStyle w:val="a5"/>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5"/>
        <w:gridCol w:w="3170"/>
        <w:gridCol w:w="3260"/>
      </w:tblGrid>
      <w:tr w:rsidR="00451928" w14:paraId="54D64241" w14:textId="77777777">
        <w:trPr>
          <w:trHeight w:val="500"/>
        </w:trPr>
        <w:tc>
          <w:tcPr>
            <w:tcW w:w="2945" w:type="dxa"/>
            <w:tcBorders>
              <w:top w:val="nil"/>
              <w:left w:val="nil"/>
              <w:bottom w:val="nil"/>
              <w:right w:val="nil"/>
            </w:tcBorders>
          </w:tcPr>
          <w:p w14:paraId="04BD3A7E" w14:textId="77777777" w:rsidR="00451928" w:rsidRDefault="00000000">
            <w:pPr>
              <w:jc w:val="center"/>
            </w:pPr>
            <w:r>
              <w:rPr>
                <w:b/>
                <w:bCs/>
              </w:rPr>
              <w:t>Risk</w:t>
            </w:r>
          </w:p>
        </w:tc>
        <w:tc>
          <w:tcPr>
            <w:tcW w:w="3170" w:type="dxa"/>
            <w:tcBorders>
              <w:top w:val="nil"/>
              <w:left w:val="nil"/>
              <w:bottom w:val="nil"/>
              <w:right w:val="nil"/>
            </w:tcBorders>
          </w:tcPr>
          <w:p w14:paraId="6A799557" w14:textId="77777777" w:rsidR="00451928" w:rsidRDefault="00000000">
            <w:pPr>
              <w:jc w:val="center"/>
            </w:pPr>
            <w:r>
              <w:rPr>
                <w:b/>
                <w:bCs/>
              </w:rPr>
              <w:t>Potential Impact</w:t>
            </w:r>
          </w:p>
        </w:tc>
        <w:tc>
          <w:tcPr>
            <w:tcW w:w="3260" w:type="dxa"/>
            <w:tcBorders>
              <w:top w:val="nil"/>
              <w:left w:val="nil"/>
              <w:bottom w:val="nil"/>
              <w:right w:val="nil"/>
            </w:tcBorders>
          </w:tcPr>
          <w:p w14:paraId="556312D4" w14:textId="77777777" w:rsidR="00451928" w:rsidRDefault="00000000">
            <w:pPr>
              <w:jc w:val="center"/>
            </w:pPr>
            <w:r>
              <w:rPr>
                <w:b/>
                <w:bCs/>
              </w:rPr>
              <w:t>Mitigation Approach</w:t>
            </w:r>
          </w:p>
        </w:tc>
      </w:tr>
      <w:tr w:rsidR="00451928" w14:paraId="6578F894" w14:textId="77777777">
        <w:trPr>
          <w:trHeight w:val="770"/>
        </w:trPr>
        <w:tc>
          <w:tcPr>
            <w:tcW w:w="2945" w:type="dxa"/>
            <w:tcBorders>
              <w:top w:val="nil"/>
              <w:left w:val="nil"/>
              <w:bottom w:val="nil"/>
              <w:right w:val="nil"/>
            </w:tcBorders>
          </w:tcPr>
          <w:p w14:paraId="3AB89F64" w14:textId="77777777" w:rsidR="00451928" w:rsidRDefault="00000000">
            <w:r>
              <w:t>Missing or inconsistent timestamps</w:t>
            </w:r>
          </w:p>
        </w:tc>
        <w:tc>
          <w:tcPr>
            <w:tcW w:w="3170" w:type="dxa"/>
            <w:tcBorders>
              <w:top w:val="nil"/>
              <w:left w:val="nil"/>
              <w:bottom w:val="nil"/>
              <w:right w:val="nil"/>
            </w:tcBorders>
          </w:tcPr>
          <w:p w14:paraId="57C788C2" w14:textId="77777777" w:rsidR="00451928" w:rsidRDefault="00000000">
            <w:r>
              <w:t>Inaccurate waiting time and utilization metrics</w:t>
            </w:r>
          </w:p>
        </w:tc>
        <w:tc>
          <w:tcPr>
            <w:tcW w:w="3260" w:type="dxa"/>
            <w:tcBorders>
              <w:top w:val="nil"/>
              <w:left w:val="nil"/>
              <w:bottom w:val="nil"/>
              <w:right w:val="nil"/>
            </w:tcBorders>
          </w:tcPr>
          <w:p w14:paraId="1CD6549E" w14:textId="77777777" w:rsidR="00451928" w:rsidRDefault="00000000">
            <w:r>
              <w:t>Implement data validation checks before analysis</w:t>
            </w:r>
          </w:p>
        </w:tc>
      </w:tr>
      <w:tr w:rsidR="00451928" w14:paraId="775A8B9E" w14:textId="77777777">
        <w:trPr>
          <w:trHeight w:val="770"/>
        </w:trPr>
        <w:tc>
          <w:tcPr>
            <w:tcW w:w="2945" w:type="dxa"/>
            <w:tcBorders>
              <w:top w:val="nil"/>
              <w:left w:val="nil"/>
              <w:bottom w:val="nil"/>
              <w:right w:val="nil"/>
            </w:tcBorders>
          </w:tcPr>
          <w:p w14:paraId="6CE53508" w14:textId="77777777" w:rsidR="00451928" w:rsidRDefault="00000000">
            <w:r>
              <w:t>Manual billing adjustments</w:t>
            </w:r>
          </w:p>
        </w:tc>
        <w:tc>
          <w:tcPr>
            <w:tcW w:w="3170" w:type="dxa"/>
            <w:tcBorders>
              <w:top w:val="nil"/>
              <w:left w:val="nil"/>
              <w:bottom w:val="nil"/>
              <w:right w:val="nil"/>
            </w:tcBorders>
          </w:tcPr>
          <w:p w14:paraId="303069FF" w14:textId="77777777" w:rsidR="00451928" w:rsidRDefault="00000000">
            <w:r>
              <w:t>Distorted revenue and accuracy KPIs</w:t>
            </w:r>
          </w:p>
        </w:tc>
        <w:tc>
          <w:tcPr>
            <w:tcW w:w="3260" w:type="dxa"/>
            <w:tcBorders>
              <w:top w:val="nil"/>
              <w:left w:val="nil"/>
              <w:bottom w:val="nil"/>
              <w:right w:val="nil"/>
            </w:tcBorders>
          </w:tcPr>
          <w:p w14:paraId="4C5F194D" w14:textId="77777777" w:rsidR="00451928" w:rsidRDefault="00000000">
            <w:r>
              <w:t>Track adjustments separately and flag anomalies</w:t>
            </w:r>
          </w:p>
        </w:tc>
      </w:tr>
      <w:tr w:rsidR="00451928" w14:paraId="67C63404" w14:textId="77777777">
        <w:trPr>
          <w:trHeight w:val="770"/>
        </w:trPr>
        <w:tc>
          <w:tcPr>
            <w:tcW w:w="2945" w:type="dxa"/>
            <w:tcBorders>
              <w:top w:val="nil"/>
              <w:left w:val="nil"/>
              <w:bottom w:val="nil"/>
              <w:right w:val="nil"/>
            </w:tcBorders>
          </w:tcPr>
          <w:p w14:paraId="67AB14C5" w14:textId="77777777" w:rsidR="00451928" w:rsidRDefault="00000000">
            <w:r>
              <w:t>Duplicate visit or invoice records</w:t>
            </w:r>
          </w:p>
        </w:tc>
        <w:tc>
          <w:tcPr>
            <w:tcW w:w="3170" w:type="dxa"/>
            <w:tcBorders>
              <w:top w:val="nil"/>
              <w:left w:val="nil"/>
              <w:bottom w:val="nil"/>
              <w:right w:val="nil"/>
            </w:tcBorders>
          </w:tcPr>
          <w:p w14:paraId="2948CAD2" w14:textId="77777777" w:rsidR="00451928" w:rsidRDefault="00000000">
            <w:r>
              <w:t>Inflated patient counts or revenue</w:t>
            </w:r>
          </w:p>
        </w:tc>
        <w:tc>
          <w:tcPr>
            <w:tcW w:w="3260" w:type="dxa"/>
            <w:tcBorders>
              <w:top w:val="nil"/>
              <w:left w:val="nil"/>
              <w:bottom w:val="nil"/>
              <w:right w:val="nil"/>
            </w:tcBorders>
          </w:tcPr>
          <w:p w14:paraId="68999A6D" w14:textId="77777777" w:rsidR="00451928" w:rsidRDefault="00000000">
            <w:r>
              <w:t>Apply deduplication rules in data preparation</w:t>
            </w:r>
          </w:p>
        </w:tc>
      </w:tr>
      <w:tr w:rsidR="00451928" w14:paraId="625A4EA5" w14:textId="77777777">
        <w:trPr>
          <w:trHeight w:val="770"/>
        </w:trPr>
        <w:tc>
          <w:tcPr>
            <w:tcW w:w="2945" w:type="dxa"/>
            <w:tcBorders>
              <w:top w:val="nil"/>
              <w:left w:val="nil"/>
              <w:bottom w:val="nil"/>
              <w:right w:val="nil"/>
            </w:tcBorders>
          </w:tcPr>
          <w:p w14:paraId="39C6774A" w14:textId="77777777" w:rsidR="00451928" w:rsidRDefault="00000000">
            <w:r>
              <w:t>Inconsistent department or doctor identifiers</w:t>
            </w:r>
          </w:p>
        </w:tc>
        <w:tc>
          <w:tcPr>
            <w:tcW w:w="3170" w:type="dxa"/>
            <w:tcBorders>
              <w:top w:val="nil"/>
              <w:left w:val="nil"/>
              <w:bottom w:val="nil"/>
              <w:right w:val="nil"/>
            </w:tcBorders>
          </w:tcPr>
          <w:p w14:paraId="0DDB12B3" w14:textId="77777777" w:rsidR="00451928" w:rsidRDefault="00000000">
            <w:r>
              <w:t>Incorrect aggregation and comparisons</w:t>
            </w:r>
          </w:p>
        </w:tc>
        <w:tc>
          <w:tcPr>
            <w:tcW w:w="3260" w:type="dxa"/>
            <w:tcBorders>
              <w:top w:val="nil"/>
              <w:left w:val="nil"/>
              <w:bottom w:val="nil"/>
              <w:right w:val="nil"/>
            </w:tcBorders>
          </w:tcPr>
          <w:p w14:paraId="28691513" w14:textId="77777777" w:rsidR="00451928" w:rsidRDefault="00000000">
            <w:r>
              <w:t>Standardize master data before analysis</w:t>
            </w:r>
          </w:p>
        </w:tc>
      </w:tr>
      <w:tr w:rsidR="00451928" w14:paraId="27CAE9BA" w14:textId="77777777">
        <w:trPr>
          <w:trHeight w:val="770"/>
        </w:trPr>
        <w:tc>
          <w:tcPr>
            <w:tcW w:w="2945" w:type="dxa"/>
            <w:tcBorders>
              <w:top w:val="nil"/>
              <w:left w:val="nil"/>
              <w:bottom w:val="nil"/>
              <w:right w:val="nil"/>
            </w:tcBorders>
          </w:tcPr>
          <w:p w14:paraId="3D87FA7D" w14:textId="77777777" w:rsidR="00451928" w:rsidRDefault="00000000">
            <w:r>
              <w:lastRenderedPageBreak/>
              <w:t>Delayed data updates across systems</w:t>
            </w:r>
          </w:p>
        </w:tc>
        <w:tc>
          <w:tcPr>
            <w:tcW w:w="3170" w:type="dxa"/>
            <w:tcBorders>
              <w:top w:val="nil"/>
              <w:left w:val="nil"/>
              <w:bottom w:val="nil"/>
              <w:right w:val="nil"/>
            </w:tcBorders>
          </w:tcPr>
          <w:p w14:paraId="24A1727E" w14:textId="77777777" w:rsidR="00451928" w:rsidRDefault="00000000">
            <w:r>
              <w:t>Dashboards may not reflect current performance</w:t>
            </w:r>
          </w:p>
        </w:tc>
        <w:tc>
          <w:tcPr>
            <w:tcW w:w="3260" w:type="dxa"/>
            <w:tcBorders>
              <w:top w:val="nil"/>
              <w:left w:val="nil"/>
              <w:bottom w:val="nil"/>
              <w:right w:val="nil"/>
            </w:tcBorders>
          </w:tcPr>
          <w:p w14:paraId="60B20085" w14:textId="77777777" w:rsidR="00451928" w:rsidRDefault="00000000">
            <w:r>
              <w:t>Define data refresh frequency and cut-off times</w:t>
            </w:r>
          </w:p>
        </w:tc>
      </w:tr>
    </w:tbl>
    <w:p w14:paraId="2E753E44" w14:textId="77777777" w:rsidR="00451928" w:rsidRDefault="00451928">
      <w:pPr>
        <w:sectPr w:rsidR="00451928">
          <w:pgSz w:w="12240" w:h="15840"/>
          <w:pgMar w:top="720" w:right="1440" w:bottom="720" w:left="720" w:header="720" w:footer="720" w:gutter="0"/>
          <w:pgNumType w:start="1"/>
          <w:cols w:space="720"/>
        </w:sectPr>
      </w:pPr>
    </w:p>
    <w:p w14:paraId="2806BF39" w14:textId="77777777" w:rsidR="00451928" w:rsidRDefault="00000000">
      <w:pPr>
        <w:pStyle w:val="Heading1"/>
        <w:ind w:left="720"/>
      </w:pPr>
      <w:bookmarkStart w:id="38" w:name="_amquhi74iice" w:colFirst="0" w:colLast="0"/>
      <w:bookmarkStart w:id="39" w:name="_pcc4thc94mqr" w:colFirst="0" w:colLast="0"/>
      <w:bookmarkEnd w:id="38"/>
      <w:bookmarkEnd w:id="39"/>
      <w:r>
        <w:lastRenderedPageBreak/>
        <w:t>Analysis</w:t>
      </w:r>
    </w:p>
    <w:p w14:paraId="25E2B4AB" w14:textId="77777777" w:rsidR="00451928" w:rsidRDefault="00000000">
      <w:pPr>
        <w:ind w:left="720"/>
      </w:pPr>
      <w:r>
        <w:rPr>
          <w:noProof/>
        </w:rPr>
        <w:drawing>
          <wp:inline distT="19050" distB="19050" distL="19050" distR="19050" wp14:anchorId="5CECF78B" wp14:editId="6EEB7237">
            <wp:extent cx="5920740" cy="3482340"/>
            <wp:effectExtent l="0" t="0" r="3810" b="3810"/>
            <wp:docPr id="7" name="image6.jpg" descr="Abstract pastel multicolored light blue, pale pink, green, turquoise balls, circles, spheres, cylinders and cubes shape background. "/>
            <wp:cNvGraphicFramePr/>
            <a:graphic xmlns:a="http://schemas.openxmlformats.org/drawingml/2006/main">
              <a:graphicData uri="http://schemas.openxmlformats.org/drawingml/2006/picture">
                <pic:pic xmlns:pic="http://schemas.openxmlformats.org/drawingml/2006/picture">
                  <pic:nvPicPr>
                    <pic:cNvPr id="0" name="image6.jpg" descr="Abstract pastel multicolored light blue, pale pink, green, turquoise balls, circles, spheres, cylinders and cubes shape background. "/>
                    <pic:cNvPicPr preferRelativeResize="0"/>
                  </pic:nvPicPr>
                  <pic:blipFill>
                    <a:blip r:embed="rId9"/>
                    <a:srcRect t="7989" b="7989"/>
                    <a:stretch>
                      <a:fillRect/>
                    </a:stretch>
                  </pic:blipFill>
                  <pic:spPr>
                    <a:xfrm>
                      <a:off x="0" y="0"/>
                      <a:ext cx="5920740" cy="3482340"/>
                    </a:xfrm>
                    <a:prstGeom prst="rect">
                      <a:avLst/>
                    </a:prstGeom>
                    <a:ln/>
                  </pic:spPr>
                </pic:pic>
              </a:graphicData>
            </a:graphic>
          </wp:inline>
        </w:drawing>
      </w:r>
    </w:p>
    <w:p w14:paraId="0539B820" w14:textId="77777777" w:rsidR="00451928" w:rsidRDefault="00000000">
      <w:pPr>
        <w:pStyle w:val="Heading2"/>
        <w:numPr>
          <w:ilvl w:val="0"/>
          <w:numId w:val="1"/>
        </w:numPr>
        <w:ind w:left="720" w:right="1830"/>
        <w:rPr>
          <w:rFonts w:ascii="Lexend" w:eastAsia="Lexend" w:hAnsi="Lexend" w:cs="Lexend"/>
          <w:sz w:val="32"/>
          <w:szCs w:val="32"/>
        </w:rPr>
      </w:pPr>
      <w:bookmarkStart w:id="40" w:name="_fbk4gj3tu7kp" w:colFirst="0" w:colLast="0"/>
      <w:bookmarkEnd w:id="40"/>
      <w:r>
        <w:rPr>
          <w:sz w:val="48"/>
          <w:szCs w:val="48"/>
        </w:rPr>
        <w:t>Research methods</w:t>
      </w:r>
    </w:p>
    <w:p w14:paraId="1259595A" w14:textId="77777777" w:rsidR="00451928" w:rsidRDefault="00000000">
      <w:pPr>
        <w:spacing w:before="240" w:after="240"/>
      </w:pPr>
      <w:r>
        <w:t>This case study used a quantitative, exploratory data analysis approach based on operational visit-level data generated by the clinic. Data was sourced from appointment logs, visit timestamps, doctor schedules, and departmental records. The analysis focused on time-based metrics such as patient check-in time, consultation start time, and consultation end time to evaluate patient flow and operational efficiency.</w:t>
      </w:r>
    </w:p>
    <w:p w14:paraId="08C58E3E" w14:textId="77777777" w:rsidR="00451928" w:rsidRDefault="00000000">
      <w:pPr>
        <w:spacing w:before="240" w:after="240"/>
      </w:pPr>
      <w:r>
        <w:t>Prior to analysis, data quality checks were performed, including timestamp validation, missing value handling, and exclusion of logically inconsistent records to ensure reliable KPI measurement.</w:t>
      </w:r>
    </w:p>
    <w:p w14:paraId="1DEE8B03" w14:textId="77777777" w:rsidR="00451928" w:rsidRDefault="00000000">
      <w:pPr>
        <w:pStyle w:val="Heading2"/>
        <w:numPr>
          <w:ilvl w:val="0"/>
          <w:numId w:val="1"/>
        </w:numPr>
        <w:ind w:right="1830"/>
        <w:rPr>
          <w:rFonts w:ascii="Lexend" w:eastAsia="Lexend" w:hAnsi="Lexend" w:cs="Lexend"/>
          <w:sz w:val="28"/>
          <w:szCs w:val="28"/>
        </w:rPr>
      </w:pPr>
      <w:bookmarkStart w:id="41" w:name="_nl5nsb519n49" w:colFirst="0" w:colLast="0"/>
      <w:bookmarkEnd w:id="41"/>
      <w:r>
        <w:rPr>
          <w:sz w:val="48"/>
          <w:szCs w:val="48"/>
        </w:rPr>
        <w:t>Approaches used</w:t>
      </w:r>
    </w:p>
    <w:p w14:paraId="6357A530" w14:textId="77777777" w:rsidR="00451928" w:rsidRDefault="00000000">
      <w:pPr>
        <w:spacing w:before="240" w:after="240"/>
      </w:pPr>
      <w:r>
        <w:t xml:space="preserve">The analysis followed a KPI-driven diagnostic framework aligned with healthcare operations best practices. Key decision areas such as patient experience, doctor </w:t>
      </w:r>
      <w:r>
        <w:lastRenderedPageBreak/>
        <w:t>utilization, and operational efficiency were mapped to measurable KPIs before any aggregation or visualization was performed.</w:t>
      </w:r>
    </w:p>
    <w:p w14:paraId="34691DFF" w14:textId="77777777" w:rsidR="00451928" w:rsidRDefault="00000000">
      <w:pPr>
        <w:spacing w:before="240" w:after="240"/>
      </w:pPr>
      <w:r>
        <w:t>Analysis was conducted hierarchically, starting with clinic-wide metrics, followed by department-level comparisons, and then deeper drill-downs by time (peak vs off-peak hours) and provider. This top-down approach ensured that insights were contextualized and avoided premature conclusions based on isolated metrics</w:t>
      </w:r>
    </w:p>
    <w:p w14:paraId="3FB08745" w14:textId="77777777" w:rsidR="00451928" w:rsidRDefault="00451928">
      <w:pPr>
        <w:ind w:left="720" w:right="1830"/>
      </w:pPr>
    </w:p>
    <w:p w14:paraId="72422E6A" w14:textId="77777777" w:rsidR="00451928" w:rsidRDefault="00000000">
      <w:pPr>
        <w:pStyle w:val="Heading2"/>
        <w:numPr>
          <w:ilvl w:val="0"/>
          <w:numId w:val="1"/>
        </w:numPr>
        <w:ind w:right="1830"/>
        <w:rPr>
          <w:rFonts w:ascii="Lexend" w:eastAsia="Lexend" w:hAnsi="Lexend" w:cs="Lexend"/>
          <w:sz w:val="28"/>
          <w:szCs w:val="28"/>
        </w:rPr>
      </w:pPr>
      <w:bookmarkStart w:id="42" w:name="_pdn1hbjmljnr" w:colFirst="0" w:colLast="0"/>
      <w:bookmarkEnd w:id="42"/>
      <w:r>
        <w:rPr>
          <w:sz w:val="48"/>
          <w:szCs w:val="48"/>
        </w:rPr>
        <w:t>Relevant facts and information</w:t>
      </w:r>
    </w:p>
    <w:p w14:paraId="6FFB9C3B" w14:textId="77777777" w:rsidR="00451928" w:rsidRDefault="00000000">
      <w:pPr>
        <w:numPr>
          <w:ilvl w:val="1"/>
          <w:numId w:val="5"/>
        </w:numPr>
        <w:spacing w:after="80"/>
        <w:ind w:right="1830"/>
      </w:pPr>
      <w:r>
        <w:t xml:space="preserve">The clinic recorded </w:t>
      </w:r>
      <w:r>
        <w:rPr>
          <w:b/>
          <w:bCs/>
        </w:rPr>
        <w:t>543 valid patient visits</w:t>
      </w:r>
      <w:r>
        <w:t xml:space="preserve"> during the analysis period after applying data quality filters.</w:t>
      </w:r>
      <w:r>
        <w:br/>
      </w:r>
    </w:p>
    <w:p w14:paraId="22A569DD" w14:textId="77777777" w:rsidR="00451928" w:rsidRDefault="00000000">
      <w:pPr>
        <w:numPr>
          <w:ilvl w:val="1"/>
          <w:numId w:val="5"/>
        </w:numPr>
        <w:spacing w:after="80"/>
        <w:ind w:right="1830"/>
      </w:pPr>
      <w:r>
        <w:t xml:space="preserve">Average patient waiting time across the clinic was approximately </w:t>
      </w:r>
      <w:r>
        <w:rPr>
          <w:b/>
          <w:bCs/>
        </w:rPr>
        <w:t>28.5 minutes</w:t>
      </w:r>
      <w:r>
        <w:t>.</w:t>
      </w:r>
      <w:r>
        <w:br/>
      </w:r>
    </w:p>
    <w:p w14:paraId="3EDB0273" w14:textId="77777777" w:rsidR="00451928" w:rsidRDefault="00000000">
      <w:pPr>
        <w:numPr>
          <w:ilvl w:val="1"/>
          <w:numId w:val="5"/>
        </w:numPr>
        <w:spacing w:after="80"/>
        <w:ind w:right="1830"/>
      </w:pPr>
      <w:r>
        <w:t xml:space="preserve">Department-level average waiting times ranged narrowly between </w:t>
      </w:r>
      <w:r>
        <w:rPr>
          <w:b/>
          <w:bCs/>
        </w:rPr>
        <w:t>26.7 and 30.1 minutes</w:t>
      </w:r>
      <w:r>
        <w:t>, indicating relatively consistent performance across departments.</w:t>
      </w:r>
      <w:r>
        <w:br/>
      </w:r>
    </w:p>
    <w:p w14:paraId="72F9D456" w14:textId="77777777" w:rsidR="00451928" w:rsidRDefault="00000000">
      <w:pPr>
        <w:numPr>
          <w:ilvl w:val="1"/>
          <w:numId w:val="5"/>
        </w:numPr>
        <w:spacing w:after="80"/>
        <w:ind w:right="1830"/>
      </w:pPr>
      <w:r>
        <w:t>No single department emerged as a significant outlier, suggesting that waiting time delays are likely driven by clinic-wide operational factors rather than isolated departmental inefficiencies</w:t>
      </w:r>
    </w:p>
    <w:p w14:paraId="2A76451E" w14:textId="77777777" w:rsidR="00451928" w:rsidRDefault="00451928">
      <w:pPr>
        <w:sectPr w:rsidR="00451928">
          <w:pgSz w:w="12240" w:h="15840"/>
          <w:pgMar w:top="720" w:right="1440" w:bottom="720" w:left="720" w:header="720" w:footer="720" w:gutter="0"/>
          <w:pgNumType w:start="1"/>
          <w:cols w:space="720"/>
        </w:sectPr>
      </w:pPr>
    </w:p>
    <w:p w14:paraId="236DAAB3" w14:textId="77777777" w:rsidR="00451928" w:rsidRDefault="00000000">
      <w:pPr>
        <w:pStyle w:val="Heading1"/>
        <w:ind w:left="720" w:right="0"/>
      </w:pPr>
      <w:bookmarkStart w:id="43" w:name="_571433233vf1" w:colFirst="0" w:colLast="0"/>
      <w:bookmarkStart w:id="44" w:name="_ytav6pysva7k" w:colFirst="0" w:colLast="0"/>
      <w:bookmarkEnd w:id="43"/>
      <w:bookmarkEnd w:id="44"/>
      <w:r>
        <w:lastRenderedPageBreak/>
        <w:t>Conclusion</w:t>
      </w:r>
    </w:p>
    <w:p w14:paraId="413A637A" w14:textId="77777777" w:rsidR="00451928" w:rsidRDefault="00000000">
      <w:pPr>
        <w:ind w:firstLine="720"/>
      </w:pPr>
      <w:r>
        <w:rPr>
          <w:noProof/>
        </w:rPr>
        <w:drawing>
          <wp:inline distT="19050" distB="19050" distL="19050" distR="19050" wp14:anchorId="27705B78" wp14:editId="761C7F6D">
            <wp:extent cx="5966460" cy="3817620"/>
            <wp:effectExtent l="0" t="0" r="0" b="0"/>
            <wp:docPr id="4" name="image5.jpg" descr="Digitally generated image of rolling balls that follow a set circular path on wooden board."/>
            <wp:cNvGraphicFramePr/>
            <a:graphic xmlns:a="http://schemas.openxmlformats.org/drawingml/2006/main">
              <a:graphicData uri="http://schemas.openxmlformats.org/drawingml/2006/picture">
                <pic:pic xmlns:pic="http://schemas.openxmlformats.org/drawingml/2006/picture">
                  <pic:nvPicPr>
                    <pic:cNvPr id="0" name="image5.jpg" descr="Digitally generated image of rolling balls that follow a set circular path on wooden board."/>
                    <pic:cNvPicPr preferRelativeResize="0"/>
                  </pic:nvPicPr>
                  <pic:blipFill>
                    <a:blip r:embed="rId10"/>
                    <a:srcRect r="38225" b="48096"/>
                    <a:stretch>
                      <a:fillRect/>
                    </a:stretch>
                  </pic:blipFill>
                  <pic:spPr>
                    <a:xfrm>
                      <a:off x="0" y="0"/>
                      <a:ext cx="5966460" cy="3817620"/>
                    </a:xfrm>
                    <a:prstGeom prst="rect">
                      <a:avLst/>
                    </a:prstGeom>
                    <a:ln/>
                  </pic:spPr>
                </pic:pic>
              </a:graphicData>
            </a:graphic>
          </wp:inline>
        </w:drawing>
      </w:r>
    </w:p>
    <w:p w14:paraId="78071FFA" w14:textId="77777777" w:rsidR="00451928" w:rsidRDefault="00000000">
      <w:pPr>
        <w:pStyle w:val="Heading2"/>
        <w:numPr>
          <w:ilvl w:val="0"/>
          <w:numId w:val="7"/>
        </w:numPr>
        <w:ind w:right="2550"/>
        <w:rPr>
          <w:rFonts w:ascii="Lexend" w:eastAsia="Lexend" w:hAnsi="Lexend" w:cs="Lexend"/>
          <w:sz w:val="32"/>
          <w:szCs w:val="32"/>
        </w:rPr>
      </w:pPr>
      <w:bookmarkStart w:id="45" w:name="_uxw3uemr8z7w" w:colFirst="0" w:colLast="0"/>
      <w:bookmarkEnd w:id="45"/>
      <w:r>
        <w:rPr>
          <w:sz w:val="48"/>
          <w:szCs w:val="48"/>
        </w:rPr>
        <w:t>Summary of findings</w:t>
      </w:r>
    </w:p>
    <w:p w14:paraId="44629FCC" w14:textId="77777777" w:rsidR="00451928" w:rsidRDefault="00000000">
      <w:pPr>
        <w:spacing w:before="240" w:after="240"/>
      </w:pPr>
      <w:r>
        <w:t>This case study demonstrates how a structured KPI framework and targeted operational analysis can transform fragmented clinic data into clear, actionable insights for leadership. By examining patient waiting times, peak versus off-peak demand patterns, doctor-level variation, and data quality gaps, the analysis revealed that most operational inefficiencies stem from system-level scheduling and process design issues rather than isolated departmental or individual performance problems.</w:t>
      </w:r>
    </w:p>
    <w:p w14:paraId="16993732" w14:textId="77777777" w:rsidR="00451928" w:rsidRDefault="00000000">
      <w:pPr>
        <w:spacing w:before="240" w:after="240"/>
      </w:pPr>
      <w:r>
        <w:t>The findings showed consistent waiting times across departments, indicating clinic-wide process bottlenecks, while peak hour analysis highlighted demand overload during specific time windows. Doctor-level variation further emphasized the need for better schedule alignment rather than reactive staffing decisions. Additionally, missing consultation timestamps exposed critical data capture weaknesses that limit the reliability of performance monitoring.</w:t>
      </w:r>
    </w:p>
    <w:p w14:paraId="0EE723BA" w14:textId="77777777" w:rsidR="00451928" w:rsidRDefault="00000000">
      <w:pPr>
        <w:spacing w:before="240" w:after="240"/>
      </w:pPr>
      <w:r>
        <w:t xml:space="preserve">Based on these insights, the project proposed practical, low-risk operational improvements, including peak-hour capacity rebalancing, doctor schedule </w:t>
      </w:r>
      <w:r>
        <w:lastRenderedPageBreak/>
        <w:t>optimization, front-desk process standardization, and data capture compliance controls. These recommendations are designed to reduce patient waiting time, improve doctor utilization, and strengthen leadership visibility into daily operations.</w:t>
      </w:r>
    </w:p>
    <w:p w14:paraId="545250A4" w14:textId="77777777" w:rsidR="00451928" w:rsidRDefault="00000000">
      <w:pPr>
        <w:spacing w:before="240" w:after="240"/>
      </w:pPr>
      <w:r>
        <w:t>More importantly, this project illustrates the shift from passive reporting to proactive performance management. Instead of discovering problems after they impact patient experience and revenue, leadership can use standardized KPIs to detect inefficiencies early and intervene with confidence.</w:t>
      </w:r>
    </w:p>
    <w:p w14:paraId="74EC74A6" w14:textId="77777777" w:rsidR="00451928" w:rsidRDefault="00451928">
      <w:pPr>
        <w:ind w:left="720"/>
      </w:pPr>
    </w:p>
    <w:p w14:paraId="2E43F2AD" w14:textId="77777777" w:rsidR="00451928" w:rsidRDefault="00000000">
      <w:pPr>
        <w:pStyle w:val="Heading2"/>
        <w:numPr>
          <w:ilvl w:val="0"/>
          <w:numId w:val="7"/>
        </w:numPr>
        <w:ind w:right="2550"/>
        <w:rPr>
          <w:rFonts w:ascii="Lexend" w:eastAsia="Lexend" w:hAnsi="Lexend" w:cs="Lexend"/>
          <w:sz w:val="28"/>
          <w:szCs w:val="28"/>
        </w:rPr>
      </w:pPr>
      <w:bookmarkStart w:id="46" w:name="_tiorr4bgipow" w:colFirst="0" w:colLast="0"/>
      <w:bookmarkEnd w:id="46"/>
      <w:r>
        <w:rPr>
          <w:sz w:val="48"/>
          <w:szCs w:val="48"/>
        </w:rPr>
        <w:t>Implications of the study</w:t>
      </w:r>
    </w:p>
    <w:p w14:paraId="7FC19FC0" w14:textId="77777777" w:rsidR="00451928" w:rsidRDefault="00000000">
      <w:pPr>
        <w:spacing w:before="240" w:after="240"/>
      </w:pPr>
      <w:r>
        <w:t>The findings of this study have direct and practical implications for clinic leadership, operations teams, and patient experience management. By establishing a standardized KPI framework and analyzing performance across time, departments, and doctors, the clinic gains clear visibility into where operational friction actually occurs.</w:t>
      </w:r>
    </w:p>
    <w:p w14:paraId="421A7ED6" w14:textId="77777777" w:rsidR="00451928" w:rsidRDefault="00000000">
      <w:pPr>
        <w:spacing w:before="240" w:after="240"/>
        <w:ind w:left="600" w:right="600"/>
        <w:rPr>
          <w:b/>
          <w:bCs/>
        </w:rPr>
      </w:pPr>
      <w:r>
        <w:rPr>
          <w:b/>
          <w:bCs/>
        </w:rPr>
        <w:t>“When leadership can see performance clearly, they can fix problems early. When they can’t, problems become expensive.”</w:t>
      </w:r>
    </w:p>
    <w:p w14:paraId="0D80BBC6" w14:textId="77777777" w:rsidR="00451928" w:rsidRDefault="00000000">
      <w:pPr>
        <w:spacing w:before="240" w:after="240"/>
      </w:pPr>
      <w:r>
        <w:t>One of the most important implications is the shift in how performance issues are interpreted. Rather than attributing delays or inefficiencies to individual doctors or departments, the analysis shows that many bottlenecks are driven by system-level factors such as peak-hour demand overload, scheduling misalignment, and front-desk process design.</w:t>
      </w:r>
    </w:p>
    <w:p w14:paraId="1EB06137" w14:textId="77777777" w:rsidR="00451928" w:rsidRDefault="00000000">
      <w:pPr>
        <w:spacing w:before="240" w:after="240"/>
        <w:ind w:left="600" w:right="600"/>
        <w:rPr>
          <w:b/>
          <w:bCs/>
        </w:rPr>
      </w:pPr>
      <w:r>
        <w:rPr>
          <w:b/>
          <w:bCs/>
        </w:rPr>
        <w:t>“Most operational problems are not people problems. They are system design problems.”</w:t>
      </w:r>
    </w:p>
    <w:p w14:paraId="6F8E3CFD" w14:textId="77777777" w:rsidR="00451928" w:rsidRDefault="00000000">
      <w:pPr>
        <w:spacing w:before="240" w:after="240"/>
      </w:pPr>
      <w:r>
        <w:t xml:space="preserve">This perspective enables leadership to focus on process improvement instead of reactive personnel decisions, creating a </w:t>
      </w:r>
      <w:proofErr w:type="gramStart"/>
      <w:r>
        <w:t>more sustainable and fair</w:t>
      </w:r>
      <w:proofErr w:type="gramEnd"/>
      <w:r>
        <w:t xml:space="preserve"> operational environment.</w:t>
      </w:r>
    </w:p>
    <w:p w14:paraId="3EC6B716" w14:textId="77777777" w:rsidR="00451928" w:rsidRDefault="00000000">
      <w:pPr>
        <w:spacing w:before="240" w:after="240"/>
      </w:pPr>
      <w:r>
        <w:t>From an operational planning standpoint, the ability to distinguish between peak and off-peak performance allows for smarter capacity management. Peak-hour overload is not random; it is a predictable pattern that can be planned for through better scheduling, slot distribution, and staff alignment.</w:t>
      </w:r>
    </w:p>
    <w:p w14:paraId="686AA686" w14:textId="77777777" w:rsidR="00451928" w:rsidRDefault="00000000">
      <w:pPr>
        <w:spacing w:before="240" w:after="240"/>
        <w:ind w:left="600" w:right="600"/>
        <w:rPr>
          <w:b/>
          <w:bCs/>
        </w:rPr>
      </w:pPr>
      <w:r>
        <w:rPr>
          <w:b/>
          <w:bCs/>
        </w:rPr>
        <w:t>“Peak-hour overload is not a surprise problem. It is a predictable pattern that can be planned for.”</w:t>
      </w:r>
    </w:p>
    <w:p w14:paraId="5E835338" w14:textId="77777777" w:rsidR="00451928" w:rsidRDefault="00000000">
      <w:pPr>
        <w:spacing w:before="240" w:after="240"/>
      </w:pPr>
      <w:r>
        <w:lastRenderedPageBreak/>
        <w:t>Doctor-level variation further highlights the need for schedule optimization rather than increased pressure on individual providers. Better alignment between patient complexity, consultation duration, and available time slots can significantly reduce waiting times without increasing workload stress.</w:t>
      </w:r>
    </w:p>
    <w:p w14:paraId="6F1C84CD" w14:textId="77777777" w:rsidR="00451928" w:rsidRDefault="00000000">
      <w:pPr>
        <w:spacing w:before="240" w:after="240"/>
        <w:ind w:left="600" w:right="600"/>
        <w:rPr>
          <w:b/>
          <w:bCs/>
        </w:rPr>
      </w:pPr>
      <w:r>
        <w:rPr>
          <w:b/>
          <w:bCs/>
        </w:rPr>
        <w:t>“Better scheduling is not about working doctors harder; it’s about aligning capacity with real demand.”</w:t>
      </w:r>
    </w:p>
    <w:p w14:paraId="341F972C" w14:textId="77777777" w:rsidR="00451928" w:rsidRDefault="00000000">
      <w:pPr>
        <w:spacing w:before="240" w:after="240"/>
      </w:pPr>
      <w:r>
        <w:t>The study also highlights the critical role of data quality in performance monitoring. Missing consultation timestamps directly limit the accuracy of waiting time and utilization KPIs, which in turn weakens decision-making.</w:t>
      </w:r>
    </w:p>
    <w:p w14:paraId="3AF73FA3" w14:textId="77777777" w:rsidR="00451928" w:rsidRDefault="00000000">
      <w:pPr>
        <w:spacing w:before="240" w:after="240"/>
        <w:ind w:left="600" w:right="600"/>
        <w:rPr>
          <w:b/>
          <w:bCs/>
        </w:rPr>
      </w:pPr>
      <w:r>
        <w:rPr>
          <w:b/>
          <w:bCs/>
        </w:rPr>
        <w:t>“Poor data quality doesn’t just distort reports – it distorts decisions.”</w:t>
      </w:r>
    </w:p>
    <w:p w14:paraId="3A512316" w14:textId="77777777" w:rsidR="00451928" w:rsidRDefault="00000000">
      <w:pPr>
        <w:spacing w:before="240" w:after="240"/>
      </w:pPr>
      <w:r>
        <w:t>This emphasizes the need for stronger data capture discipline and clear ownership at the point of care, ensuring leadership decisions are based on reliable and complete information.</w:t>
      </w:r>
    </w:p>
    <w:p w14:paraId="55BBD8C9" w14:textId="77777777" w:rsidR="00451928" w:rsidRDefault="00000000">
      <w:pPr>
        <w:spacing w:before="240" w:after="240"/>
      </w:pPr>
      <w:r>
        <w:t>Overall, the implications of this project extend beyond reporting. They support a shift from reactive firefighting to proactive performance management, where leadership can identify inefficiencies early, protect revenue, improve patient experience, and continuously optimize clinic operations.</w:t>
      </w:r>
    </w:p>
    <w:p w14:paraId="22787009" w14:textId="77777777" w:rsidR="00451928" w:rsidRDefault="00000000">
      <w:pPr>
        <w:spacing w:before="240" w:after="240"/>
        <w:ind w:left="600" w:right="600"/>
        <w:rPr>
          <w:b/>
          <w:bCs/>
        </w:rPr>
      </w:pPr>
      <w:r>
        <w:rPr>
          <w:b/>
          <w:bCs/>
        </w:rPr>
        <w:t>“Dashboards are not valuable because they show data. They are valuable because they show problems before patients feel them.”</w:t>
      </w:r>
    </w:p>
    <w:p w14:paraId="016EDB05" w14:textId="77777777" w:rsidR="00451928" w:rsidRDefault="00000000">
      <w:pPr>
        <w:spacing w:before="240" w:after="240"/>
      </w:pPr>
      <w:r>
        <w:t>At its core, this study reinforces the role of the data analyst as a decision support partner rather than a report generator.</w:t>
      </w:r>
    </w:p>
    <w:p w14:paraId="14D508D0" w14:textId="77777777" w:rsidR="00451928" w:rsidRDefault="00000000">
      <w:pPr>
        <w:spacing w:before="240" w:after="240"/>
        <w:ind w:left="600" w:right="600"/>
        <w:rPr>
          <w:b/>
          <w:bCs/>
        </w:rPr>
      </w:pPr>
      <w:r>
        <w:rPr>
          <w:b/>
          <w:bCs/>
        </w:rPr>
        <w:t>“A data analyst’s real job is not reporting numbers. It is reducing uncertainty in leadership decisions.”</w:t>
      </w:r>
    </w:p>
    <w:p w14:paraId="4BBFDDAB" w14:textId="77777777" w:rsidR="00451928" w:rsidRDefault="00451928">
      <w:pPr>
        <w:spacing w:before="200"/>
        <w:ind w:left="720" w:right="1830"/>
      </w:pPr>
    </w:p>
    <w:p w14:paraId="1AA7C0C1" w14:textId="77777777" w:rsidR="00451928" w:rsidRDefault="00451928"/>
    <w:sectPr w:rsidR="00451928">
      <w:pgSz w:w="12240" w:h="15840"/>
      <w:pgMar w:top="720" w:right="144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xend Light">
    <w:charset w:val="00"/>
    <w:family w:val="auto"/>
    <w:pitch w:val="default"/>
    <w:embedRegular r:id="rId1" w:fontKey="{27692644-A436-4BA8-93E8-E0D21BDDE723}"/>
    <w:embedBold r:id="rId2" w:fontKey="{73AF7A41-15A4-407C-A8F8-C9CDC417D2E3}"/>
  </w:font>
  <w:font w:name="Merriweather">
    <w:charset w:val="00"/>
    <w:family w:val="auto"/>
    <w:pitch w:val="variable"/>
    <w:sig w:usb0="20000207" w:usb1="00000002" w:usb2="00000000" w:usb3="00000000" w:csb0="00000197" w:csb1="00000000"/>
    <w:embedRegular r:id="rId3" w:fontKey="{B9507E98-8078-40FC-BF8E-477C6850A276}"/>
    <w:embedBold r:id="rId4" w:fontKey="{F2F177E7-CB1A-4156-A23B-7B51EC27C60E}"/>
  </w:font>
  <w:font w:name="Lexend">
    <w:charset w:val="00"/>
    <w:family w:val="auto"/>
    <w:pitch w:val="default"/>
    <w:embedRegular r:id="rId5" w:fontKey="{262966DB-8757-4E05-8697-B469E7AD3AFB}"/>
    <w:embedItalic r:id="rId6" w:fontKey="{8869619E-F7BD-45F1-BE2D-9FB5A5F81C72}"/>
    <w:embedBoldItalic r:id="rId7" w:fontKey="{BF140820-2072-4083-8BD0-178443C2BFFE}"/>
  </w:font>
  <w:font w:name="Lexend SemiBold">
    <w:charset w:val="00"/>
    <w:family w:val="auto"/>
    <w:pitch w:val="default"/>
    <w:embedRegular r:id="rId8" w:fontKey="{66A7F857-4D6F-47C9-BE99-E70D04F1515E}"/>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9" w:fontKey="{769D5A2C-86A6-45C6-93CA-A1A3A89DD640}"/>
  </w:font>
  <w:font w:name="Cambria">
    <w:panose1 w:val="02040503050406030204"/>
    <w:charset w:val="00"/>
    <w:family w:val="roman"/>
    <w:pitch w:val="variable"/>
    <w:sig w:usb0="E00006FF" w:usb1="420024FF" w:usb2="02000000" w:usb3="00000000" w:csb0="0000019F" w:csb1="00000000"/>
    <w:embedRegular r:id="rId10" w:fontKey="{B589CA9B-876B-4A7D-B024-BFA0809E64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7FFB"/>
    <w:multiLevelType w:val="multilevel"/>
    <w:tmpl w:val="49EE90DA"/>
    <w:lvl w:ilvl="0">
      <w:start w:val="1"/>
      <w:numFmt w:val="decimalZero"/>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0A7498"/>
    <w:multiLevelType w:val="multilevel"/>
    <w:tmpl w:val="88D61724"/>
    <w:lvl w:ilvl="0">
      <w:start w:val="4"/>
      <w:numFmt w:val="decimalZero"/>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D54B5F"/>
    <w:multiLevelType w:val="multilevel"/>
    <w:tmpl w:val="764CD820"/>
    <w:lvl w:ilvl="0">
      <w:start w:val="3"/>
      <w:numFmt w:val="decimalZero"/>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FDF365A"/>
    <w:multiLevelType w:val="multilevel"/>
    <w:tmpl w:val="D27C8408"/>
    <w:lvl w:ilvl="0">
      <w:start w:val="1"/>
      <w:numFmt w:val="decimalZero"/>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C5702F1"/>
    <w:multiLevelType w:val="multilevel"/>
    <w:tmpl w:val="FA2E3A0E"/>
    <w:lvl w:ilvl="0">
      <w:start w:val="1"/>
      <w:numFmt w:val="decimalZero"/>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CD50432"/>
    <w:multiLevelType w:val="multilevel"/>
    <w:tmpl w:val="427294B4"/>
    <w:lvl w:ilvl="0">
      <w:start w:val="1"/>
      <w:numFmt w:val="bullet"/>
      <w:lvlText w:val="●"/>
      <w:lvlJc w:val="left"/>
      <w:pPr>
        <w:ind w:left="720" w:firstLine="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146559"/>
    <w:multiLevelType w:val="multilevel"/>
    <w:tmpl w:val="BC2684EA"/>
    <w:lvl w:ilvl="0">
      <w:start w:val="2"/>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6FF76F0"/>
    <w:multiLevelType w:val="multilevel"/>
    <w:tmpl w:val="5B46FBE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B35752F"/>
    <w:multiLevelType w:val="multilevel"/>
    <w:tmpl w:val="BCC2FC9A"/>
    <w:lvl w:ilvl="0">
      <w:start w:val="1"/>
      <w:numFmt w:val="decimalZero"/>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DBE31C8"/>
    <w:multiLevelType w:val="multilevel"/>
    <w:tmpl w:val="E1680C76"/>
    <w:lvl w:ilvl="0">
      <w:start w:val="2"/>
      <w:numFmt w:val="decimalZero"/>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FE85019"/>
    <w:multiLevelType w:val="multilevel"/>
    <w:tmpl w:val="1682E3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0EC418D"/>
    <w:multiLevelType w:val="multilevel"/>
    <w:tmpl w:val="E08A9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770681"/>
    <w:multiLevelType w:val="multilevel"/>
    <w:tmpl w:val="7968EB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DEB1B00"/>
    <w:multiLevelType w:val="multilevel"/>
    <w:tmpl w:val="10F83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F995D0D"/>
    <w:multiLevelType w:val="multilevel"/>
    <w:tmpl w:val="1C84676E"/>
    <w:lvl w:ilvl="0">
      <w:start w:val="2"/>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67220443">
    <w:abstractNumId w:val="3"/>
  </w:num>
  <w:num w:numId="2" w16cid:durableId="1547402557">
    <w:abstractNumId w:val="5"/>
  </w:num>
  <w:num w:numId="3" w16cid:durableId="1829249989">
    <w:abstractNumId w:val="11"/>
  </w:num>
  <w:num w:numId="4" w16cid:durableId="780878203">
    <w:abstractNumId w:val="7"/>
  </w:num>
  <w:num w:numId="5" w16cid:durableId="1962834384">
    <w:abstractNumId w:val="14"/>
  </w:num>
  <w:num w:numId="6" w16cid:durableId="461579564">
    <w:abstractNumId w:val="12"/>
  </w:num>
  <w:num w:numId="7" w16cid:durableId="611740234">
    <w:abstractNumId w:val="4"/>
  </w:num>
  <w:num w:numId="8" w16cid:durableId="1840458311">
    <w:abstractNumId w:val="2"/>
  </w:num>
  <w:num w:numId="9" w16cid:durableId="1254049873">
    <w:abstractNumId w:val="6"/>
  </w:num>
  <w:num w:numId="10" w16cid:durableId="152569759">
    <w:abstractNumId w:val="9"/>
  </w:num>
  <w:num w:numId="11" w16cid:durableId="1823423819">
    <w:abstractNumId w:val="8"/>
  </w:num>
  <w:num w:numId="12" w16cid:durableId="576476106">
    <w:abstractNumId w:val="1"/>
  </w:num>
  <w:num w:numId="13" w16cid:durableId="1104107923">
    <w:abstractNumId w:val="10"/>
  </w:num>
  <w:num w:numId="14" w16cid:durableId="1265698188">
    <w:abstractNumId w:val="0"/>
  </w:num>
  <w:num w:numId="15" w16cid:durableId="6519093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928"/>
    <w:rsid w:val="00451928"/>
    <w:rsid w:val="008A496C"/>
    <w:rsid w:val="009375D2"/>
    <w:rsid w:val="009C077E"/>
    <w:rsid w:val="009C6D80"/>
    <w:rsid w:val="00DF64A9"/>
    <w:rsid w:val="00F234E8"/>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2FF1"/>
  <w15:docId w15:val="{F8948CCA-8195-4234-B4FB-B8B679D4C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Light" w:eastAsia="Lexend Light" w:hAnsi="Lexend Light" w:cs="Lexend Light"/>
        <w:color w:val="303030"/>
        <w:sz w:val="24"/>
        <w:szCs w:val="24"/>
        <w:lang w:val="en"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400" w:line="240" w:lineRule="auto"/>
      <w:ind w:right="3270"/>
      <w:outlineLvl w:val="0"/>
    </w:pPr>
    <w:rPr>
      <w:rFonts w:ascii="Merriweather" w:eastAsia="Merriweather" w:hAnsi="Merriweather" w:cs="Merriweather"/>
      <w:color w:val="41595D"/>
      <w:sz w:val="72"/>
      <w:szCs w:val="72"/>
    </w:rPr>
  </w:style>
  <w:style w:type="paragraph" w:styleId="Heading2">
    <w:name w:val="heading 2"/>
    <w:basedOn w:val="Normal"/>
    <w:next w:val="Normal"/>
    <w:uiPriority w:val="9"/>
    <w:unhideWhenUsed/>
    <w:qFormat/>
    <w:pPr>
      <w:keepNext/>
      <w:keepLines/>
      <w:spacing w:before="400" w:after="400" w:line="240" w:lineRule="auto"/>
      <w:outlineLvl w:val="1"/>
    </w:pPr>
    <w:rPr>
      <w:rFonts w:ascii="Merriweather" w:eastAsia="Merriweather" w:hAnsi="Merriweather" w:cs="Merriweather"/>
      <w:color w:val="41595D"/>
      <w:sz w:val="60"/>
      <w:szCs w:val="60"/>
    </w:rPr>
  </w:style>
  <w:style w:type="paragraph" w:styleId="Heading3">
    <w:name w:val="heading 3"/>
    <w:basedOn w:val="Normal"/>
    <w:next w:val="Normal"/>
    <w:uiPriority w:val="9"/>
    <w:unhideWhenUsed/>
    <w:qFormat/>
    <w:pPr>
      <w:keepNext/>
      <w:keepLines/>
      <w:spacing w:after="300"/>
      <w:outlineLvl w:val="2"/>
    </w:pPr>
    <w:rPr>
      <w:rFonts w:ascii="Lexend" w:eastAsia="Lexend" w:hAnsi="Lexend" w:cs="Lexend"/>
      <w:i/>
      <w:iCs/>
      <w:sz w:val="28"/>
      <w:szCs w:val="28"/>
    </w:rPr>
  </w:style>
  <w:style w:type="paragraph" w:styleId="Heading4">
    <w:name w:val="heading 4"/>
    <w:basedOn w:val="Normal"/>
    <w:next w:val="Normal"/>
    <w:uiPriority w:val="9"/>
    <w:semiHidden/>
    <w:unhideWhenUsed/>
    <w:qFormat/>
    <w:pPr>
      <w:keepNext/>
      <w:keepLines/>
      <w:outlineLvl w:val="3"/>
    </w:pPr>
    <w:rPr>
      <w:rFonts w:ascii="Merriweather" w:eastAsia="Merriweather" w:hAnsi="Merriweather" w:cs="Merriweather"/>
      <w:b/>
      <w:bCs/>
      <w:color w:val="41595D"/>
      <w:sz w:val="28"/>
      <w:szCs w:val="28"/>
    </w:rPr>
  </w:style>
  <w:style w:type="paragraph" w:styleId="Heading5">
    <w:name w:val="heading 5"/>
    <w:basedOn w:val="Normal"/>
    <w:next w:val="Normal"/>
    <w:uiPriority w:val="9"/>
    <w:semiHidden/>
    <w:unhideWhenUsed/>
    <w:qFormat/>
    <w:pPr>
      <w:keepNext/>
      <w:keepLines/>
      <w:spacing w:before="200"/>
      <w:outlineLvl w:val="4"/>
    </w:pPr>
    <w:rPr>
      <w:rFonts w:ascii="Lexend SemiBold" w:eastAsia="Lexend SemiBold" w:hAnsi="Lexend SemiBold" w:cs="Lexend SemiBold"/>
      <w:color w:val="41595D"/>
      <w:sz w:val="40"/>
      <w:szCs w:val="40"/>
    </w:rPr>
  </w:style>
  <w:style w:type="paragraph" w:styleId="Heading6">
    <w:name w:val="heading 6"/>
    <w:basedOn w:val="Normal"/>
    <w:next w:val="Normal"/>
    <w:uiPriority w:val="9"/>
    <w:semiHidden/>
    <w:unhideWhenUsed/>
    <w:qFormat/>
    <w:pPr>
      <w:keepNext/>
      <w:keepLines/>
      <w:outlineLvl w:val="5"/>
    </w:pPr>
    <w:rPr>
      <w:rFonts w:ascii="Lexend SemiBold" w:eastAsia="Lexend SemiBold" w:hAnsi="Lexend SemiBold" w:cs="Lexend SemiBol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00" w:line="240" w:lineRule="auto"/>
      <w:jc w:val="center"/>
    </w:pPr>
    <w:rPr>
      <w:rFonts w:ascii="Merriweather" w:eastAsia="Merriweather" w:hAnsi="Merriweather" w:cs="Merriweather"/>
      <w:color w:val="41595D"/>
      <w:sz w:val="96"/>
      <w:szCs w:val="96"/>
    </w:rPr>
  </w:style>
  <w:style w:type="paragraph" w:styleId="Subtitle">
    <w:name w:val="Subtitle"/>
    <w:basedOn w:val="Normal"/>
    <w:next w:val="Normal"/>
    <w:uiPriority w:val="11"/>
    <w:qFormat/>
    <w:pPr>
      <w:keepNext/>
      <w:keepLines/>
      <w:spacing w:before="200"/>
      <w:jc w:val="center"/>
    </w:pPr>
    <w:rPr>
      <w:color w:val="41595D"/>
      <w:sz w:val="40"/>
      <w:szCs w:val="4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17</Pages>
  <Words>2104</Words>
  <Characters>11998</Characters>
  <Application>Microsoft Office Word</Application>
  <DocSecurity>0</DocSecurity>
  <Lines>99</Lines>
  <Paragraphs>28</Paragraphs>
  <ScaleCrop>false</ScaleCrop>
  <Company/>
  <LinksUpToDate>false</LinksUpToDate>
  <CharactersWithSpaces>14074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bhavika sharma</cp:lastModifiedBy>
  <cp:revision>4</cp:revision>
  <dcterms:created xsi:type="dcterms:W3CDTF">2026-01-09T18:28:00Z</dcterms:created>
  <dcterms:modified xsi:type="dcterms:W3CDTF">2026-01-09T18:33:00Z</dcterms:modified>
</cp:coreProperties>
</file>