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867F" w14:textId="62FE074A" w:rsidR="001F297F" w:rsidRPr="00AB74FF" w:rsidRDefault="000E74BD">
      <w:pPr>
        <w:rPr>
          <w:b/>
          <w:bCs/>
          <w:sz w:val="72"/>
          <w:szCs w:val="72"/>
        </w:rPr>
      </w:pPr>
      <w:r>
        <w:rPr>
          <w:sz w:val="32"/>
          <w:szCs w:val="32"/>
        </w:rPr>
        <w:t xml:space="preserve">            </w:t>
      </w:r>
      <w:r w:rsidRPr="00AB74FF">
        <w:rPr>
          <w:b/>
          <w:bCs/>
          <w:sz w:val="72"/>
          <w:szCs w:val="72"/>
        </w:rPr>
        <w:t>Ethical foundation of AI</w:t>
      </w:r>
    </w:p>
    <w:p w14:paraId="6AC0B36D" w14:textId="4AD9A7D2" w:rsidR="00AB74FF" w:rsidRPr="00AB74FF" w:rsidRDefault="00AB74FF">
      <w:pPr>
        <w:rPr>
          <w:sz w:val="28"/>
        </w:rPr>
      </w:pPr>
      <w:r w:rsidRPr="00AB74FF">
        <w:rPr>
          <w:sz w:val="28"/>
        </w:rPr>
        <w:t>BHAVIKA (2520982541)</w:t>
      </w:r>
    </w:p>
    <w:p w14:paraId="1B223CB3" w14:textId="4077EED4" w:rsidR="00AB74FF" w:rsidRPr="00AB74FF" w:rsidRDefault="00AB74FF">
      <w:pPr>
        <w:rPr>
          <w:sz w:val="28"/>
        </w:rPr>
      </w:pPr>
      <w:r w:rsidRPr="00AB74FF">
        <w:rPr>
          <w:sz w:val="28"/>
        </w:rPr>
        <w:t>DEEKSHA (2520982551)</w:t>
      </w:r>
    </w:p>
    <w:p w14:paraId="5518A2D5" w14:textId="3D32CD0B" w:rsidR="00AB74FF" w:rsidRPr="00AB74FF" w:rsidRDefault="00AB74FF">
      <w:pPr>
        <w:rPr>
          <w:sz w:val="28"/>
        </w:rPr>
      </w:pPr>
      <w:r w:rsidRPr="00AB74FF">
        <w:rPr>
          <w:sz w:val="28"/>
        </w:rPr>
        <w:t>UDITA (2520982749)</w:t>
      </w:r>
    </w:p>
    <w:p w14:paraId="16CF03B2" w14:textId="6CD65875" w:rsidR="00AB74FF" w:rsidRPr="00AB74FF" w:rsidRDefault="00AB74FF">
      <w:pPr>
        <w:rPr>
          <w:sz w:val="28"/>
        </w:rPr>
      </w:pPr>
      <w:r w:rsidRPr="00AB74FF">
        <w:rPr>
          <w:sz w:val="28"/>
        </w:rPr>
        <w:t>PRACHI (2520982677)</w:t>
      </w:r>
    </w:p>
    <w:p w14:paraId="00C27B3C" w14:textId="31137DC3" w:rsidR="000E74BD" w:rsidRDefault="000E74BD">
      <w:pPr>
        <w:rPr>
          <w:b/>
          <w:bCs/>
          <w:sz w:val="56"/>
          <w:szCs w:val="56"/>
        </w:rPr>
      </w:pPr>
      <w:r w:rsidRPr="000E74BD">
        <w:rPr>
          <w:b/>
          <w:bCs/>
          <w:sz w:val="72"/>
          <w:szCs w:val="72"/>
        </w:rPr>
        <w:t xml:space="preserve">              </w:t>
      </w:r>
      <w:r>
        <w:rPr>
          <w:b/>
          <w:bCs/>
          <w:sz w:val="72"/>
          <w:szCs w:val="72"/>
        </w:rPr>
        <w:t xml:space="preserve"> </w:t>
      </w:r>
      <w:r w:rsidRPr="000E74BD">
        <w:rPr>
          <w:b/>
          <w:bCs/>
          <w:sz w:val="72"/>
          <w:szCs w:val="72"/>
        </w:rPr>
        <w:t xml:space="preserve"> </w:t>
      </w:r>
      <w:r w:rsidRPr="000E74BD">
        <w:rPr>
          <w:b/>
          <w:bCs/>
          <w:sz w:val="56"/>
          <w:szCs w:val="56"/>
        </w:rPr>
        <w:t xml:space="preserve">CASE STUDY </w:t>
      </w:r>
    </w:p>
    <w:p w14:paraId="059C1006" w14:textId="50E7BD77" w:rsidR="000E74BD" w:rsidRPr="000E74BD" w:rsidRDefault="000E74BD" w:rsidP="000E74BD">
      <w:pPr>
        <w:rPr>
          <w:b/>
          <w:bCs/>
          <w:sz w:val="36"/>
          <w:szCs w:val="36"/>
        </w:rPr>
      </w:pPr>
      <w:r w:rsidRPr="000E74BD">
        <w:rPr>
          <w:b/>
          <w:bCs/>
          <w:sz w:val="36"/>
          <w:szCs w:val="36"/>
        </w:rPr>
        <w:t xml:space="preserve">STEP 1: DATA COLLECTION </w:t>
      </w:r>
    </w:p>
    <w:p w14:paraId="4F1F73C5" w14:textId="77777777" w:rsidR="000E74BD" w:rsidRPr="000E74BD" w:rsidRDefault="000E74BD" w:rsidP="000E74BD">
      <w:pPr>
        <w:rPr>
          <w:sz w:val="28"/>
        </w:rPr>
      </w:pPr>
      <w:r w:rsidRPr="000E74BD">
        <w:rPr>
          <w:sz w:val="28"/>
        </w:rPr>
        <w:t xml:space="preserve">Collected from credible-style sources like Reuters, Bloomberg, </w:t>
      </w:r>
      <w:proofErr w:type="spellStart"/>
      <w:r w:rsidRPr="000E74BD">
        <w:rPr>
          <w:sz w:val="28"/>
        </w:rPr>
        <w:t>Moneycontrol</w:t>
      </w:r>
      <w:proofErr w:type="spellEnd"/>
      <w:r w:rsidRPr="000E74BD">
        <w:rPr>
          <w:sz w:val="28"/>
        </w:rPr>
        <w:t>, The Economic Times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1780"/>
        <w:gridCol w:w="964"/>
        <w:gridCol w:w="3752"/>
        <w:gridCol w:w="1797"/>
      </w:tblGrid>
      <w:tr w:rsidR="000E74BD" w:rsidRPr="000E74BD" w14:paraId="17F62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9323F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F96104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1F0BD742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244DBBAC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Headline</w:t>
            </w:r>
          </w:p>
        </w:tc>
        <w:tc>
          <w:tcPr>
            <w:tcW w:w="0" w:type="auto"/>
            <w:vAlign w:val="center"/>
            <w:hideMark/>
          </w:tcPr>
          <w:p w14:paraId="55256DE8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Source</w:t>
            </w:r>
          </w:p>
        </w:tc>
      </w:tr>
      <w:tr w:rsidR="000E74BD" w:rsidRPr="000E74BD" w14:paraId="1C704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E0CE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01-Apr</w:t>
            </w:r>
          </w:p>
        </w:tc>
        <w:tc>
          <w:tcPr>
            <w:tcW w:w="0" w:type="auto"/>
            <w:vAlign w:val="center"/>
            <w:hideMark/>
          </w:tcPr>
          <w:p w14:paraId="1E5725CA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Reliance Industries</w:t>
            </w:r>
          </w:p>
        </w:tc>
        <w:tc>
          <w:tcPr>
            <w:tcW w:w="0" w:type="auto"/>
            <w:vAlign w:val="center"/>
            <w:hideMark/>
          </w:tcPr>
          <w:p w14:paraId="10517FE4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21A40893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Reliance reports strong quarterly earnings growth</w:t>
            </w:r>
          </w:p>
        </w:tc>
        <w:tc>
          <w:tcPr>
            <w:tcW w:w="0" w:type="auto"/>
            <w:vAlign w:val="center"/>
            <w:hideMark/>
          </w:tcPr>
          <w:p w14:paraId="2CE9B277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Reuters</w:t>
            </w:r>
          </w:p>
        </w:tc>
      </w:tr>
      <w:tr w:rsidR="000E74BD" w:rsidRPr="000E74BD" w14:paraId="189A7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95CB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02-Apr</w:t>
            </w:r>
          </w:p>
        </w:tc>
        <w:tc>
          <w:tcPr>
            <w:tcW w:w="0" w:type="auto"/>
            <w:vAlign w:val="center"/>
            <w:hideMark/>
          </w:tcPr>
          <w:p w14:paraId="37715C2C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Infosys</w:t>
            </w:r>
          </w:p>
        </w:tc>
        <w:tc>
          <w:tcPr>
            <w:tcW w:w="0" w:type="auto"/>
            <w:vAlign w:val="center"/>
            <w:hideMark/>
          </w:tcPr>
          <w:p w14:paraId="12E9CC25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E4957D9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Infosys cuts revenue guidance amid global slowdown</w:t>
            </w:r>
          </w:p>
        </w:tc>
        <w:tc>
          <w:tcPr>
            <w:tcW w:w="0" w:type="auto"/>
            <w:vAlign w:val="center"/>
            <w:hideMark/>
          </w:tcPr>
          <w:p w14:paraId="4EBBE058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Bloomberg</w:t>
            </w:r>
          </w:p>
        </w:tc>
      </w:tr>
      <w:tr w:rsidR="000E74BD" w:rsidRPr="000E74BD" w14:paraId="1F53C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C1E0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03-Apr</w:t>
            </w:r>
          </w:p>
        </w:tc>
        <w:tc>
          <w:tcPr>
            <w:tcW w:w="0" w:type="auto"/>
            <w:vAlign w:val="center"/>
            <w:hideMark/>
          </w:tcPr>
          <w:p w14:paraId="38E9976D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HDFC Bank</w:t>
            </w:r>
          </w:p>
        </w:tc>
        <w:tc>
          <w:tcPr>
            <w:tcW w:w="0" w:type="auto"/>
            <w:vAlign w:val="center"/>
            <w:hideMark/>
          </w:tcPr>
          <w:p w14:paraId="7462FD8C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14A5D29B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HDFC Bank posts strong loan growth</w:t>
            </w:r>
          </w:p>
        </w:tc>
        <w:tc>
          <w:tcPr>
            <w:tcW w:w="0" w:type="auto"/>
            <w:vAlign w:val="center"/>
            <w:hideMark/>
          </w:tcPr>
          <w:p w14:paraId="388D49C5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Economic Times</w:t>
            </w:r>
          </w:p>
        </w:tc>
      </w:tr>
      <w:tr w:rsidR="000E74BD" w:rsidRPr="000E74BD" w14:paraId="05EEE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0472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04-Apr</w:t>
            </w:r>
          </w:p>
        </w:tc>
        <w:tc>
          <w:tcPr>
            <w:tcW w:w="0" w:type="auto"/>
            <w:vAlign w:val="center"/>
            <w:hideMark/>
          </w:tcPr>
          <w:p w14:paraId="42BA8B31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RBI</w:t>
            </w:r>
          </w:p>
        </w:tc>
        <w:tc>
          <w:tcPr>
            <w:tcW w:w="0" w:type="auto"/>
            <w:vAlign w:val="center"/>
            <w:hideMark/>
          </w:tcPr>
          <w:p w14:paraId="097AA15C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408CEFA2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RBI increases repo rate by 25 basis points</w:t>
            </w:r>
          </w:p>
        </w:tc>
        <w:tc>
          <w:tcPr>
            <w:tcW w:w="0" w:type="auto"/>
            <w:vAlign w:val="center"/>
            <w:hideMark/>
          </w:tcPr>
          <w:p w14:paraId="79D1EFF1" w14:textId="77777777" w:rsidR="000E74BD" w:rsidRPr="000E74BD" w:rsidRDefault="000E74BD" w:rsidP="000E74BD">
            <w:pPr>
              <w:rPr>
                <w:sz w:val="28"/>
              </w:rPr>
            </w:pPr>
            <w:proofErr w:type="spellStart"/>
            <w:r w:rsidRPr="000E74BD">
              <w:rPr>
                <w:sz w:val="28"/>
              </w:rPr>
              <w:t>Moneycontrol</w:t>
            </w:r>
            <w:proofErr w:type="spellEnd"/>
          </w:p>
        </w:tc>
      </w:tr>
      <w:tr w:rsidR="000E74BD" w:rsidRPr="000E74BD" w14:paraId="2ACD0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E150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05-Apr</w:t>
            </w:r>
          </w:p>
        </w:tc>
        <w:tc>
          <w:tcPr>
            <w:tcW w:w="0" w:type="auto"/>
            <w:vAlign w:val="center"/>
            <w:hideMark/>
          </w:tcPr>
          <w:p w14:paraId="3FA49BEB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Tata Motors</w:t>
            </w:r>
          </w:p>
        </w:tc>
        <w:tc>
          <w:tcPr>
            <w:tcW w:w="0" w:type="auto"/>
            <w:vAlign w:val="center"/>
            <w:hideMark/>
          </w:tcPr>
          <w:p w14:paraId="28FE68C1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3057A8C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Tata Motors announces EV expansion plan</w:t>
            </w:r>
          </w:p>
        </w:tc>
        <w:tc>
          <w:tcPr>
            <w:tcW w:w="0" w:type="auto"/>
            <w:vAlign w:val="center"/>
            <w:hideMark/>
          </w:tcPr>
          <w:p w14:paraId="443B1CCF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Reuters</w:t>
            </w:r>
          </w:p>
        </w:tc>
      </w:tr>
      <w:tr w:rsidR="000E74BD" w:rsidRPr="000E74BD" w14:paraId="726CD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7CDA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06-Apr</w:t>
            </w:r>
          </w:p>
        </w:tc>
        <w:tc>
          <w:tcPr>
            <w:tcW w:w="0" w:type="auto"/>
            <w:vAlign w:val="center"/>
            <w:hideMark/>
          </w:tcPr>
          <w:p w14:paraId="77C07A54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Adani Enterprises</w:t>
            </w:r>
          </w:p>
        </w:tc>
        <w:tc>
          <w:tcPr>
            <w:tcW w:w="0" w:type="auto"/>
            <w:vAlign w:val="center"/>
            <w:hideMark/>
          </w:tcPr>
          <w:p w14:paraId="2E21DF21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Infra</w:t>
            </w:r>
          </w:p>
        </w:tc>
        <w:tc>
          <w:tcPr>
            <w:tcW w:w="0" w:type="auto"/>
            <w:vAlign w:val="center"/>
            <w:hideMark/>
          </w:tcPr>
          <w:p w14:paraId="6479BD24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Adani faces regulatory scrutiny over disclosures</w:t>
            </w:r>
          </w:p>
        </w:tc>
        <w:tc>
          <w:tcPr>
            <w:tcW w:w="0" w:type="auto"/>
            <w:vAlign w:val="center"/>
            <w:hideMark/>
          </w:tcPr>
          <w:p w14:paraId="2D5A0B36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Bloomberg</w:t>
            </w:r>
          </w:p>
        </w:tc>
      </w:tr>
      <w:tr w:rsidR="000E74BD" w:rsidRPr="000E74BD" w14:paraId="033BB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F5E3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07-Apr</w:t>
            </w:r>
          </w:p>
        </w:tc>
        <w:tc>
          <w:tcPr>
            <w:tcW w:w="0" w:type="auto"/>
            <w:vAlign w:val="center"/>
            <w:hideMark/>
          </w:tcPr>
          <w:p w14:paraId="3236EAB2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Wipro</w:t>
            </w:r>
          </w:p>
        </w:tc>
        <w:tc>
          <w:tcPr>
            <w:tcW w:w="0" w:type="auto"/>
            <w:vAlign w:val="center"/>
            <w:hideMark/>
          </w:tcPr>
          <w:p w14:paraId="7FD67159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0C7567F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Wipro wins multi-year global IT contract</w:t>
            </w:r>
          </w:p>
        </w:tc>
        <w:tc>
          <w:tcPr>
            <w:tcW w:w="0" w:type="auto"/>
            <w:vAlign w:val="center"/>
            <w:hideMark/>
          </w:tcPr>
          <w:p w14:paraId="5A4E2705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Economic Times</w:t>
            </w:r>
          </w:p>
        </w:tc>
      </w:tr>
      <w:tr w:rsidR="000E74BD" w:rsidRPr="000E74BD" w14:paraId="697C9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1BE3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08-Apr</w:t>
            </w:r>
          </w:p>
        </w:tc>
        <w:tc>
          <w:tcPr>
            <w:tcW w:w="0" w:type="auto"/>
            <w:vAlign w:val="center"/>
            <w:hideMark/>
          </w:tcPr>
          <w:p w14:paraId="6BC29E8B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ICICI Bank</w:t>
            </w:r>
          </w:p>
        </w:tc>
        <w:tc>
          <w:tcPr>
            <w:tcW w:w="0" w:type="auto"/>
            <w:vAlign w:val="center"/>
            <w:hideMark/>
          </w:tcPr>
          <w:p w14:paraId="24492B7D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261630F4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ICICI Bank reports stable asset quality</w:t>
            </w:r>
          </w:p>
        </w:tc>
        <w:tc>
          <w:tcPr>
            <w:tcW w:w="0" w:type="auto"/>
            <w:vAlign w:val="center"/>
            <w:hideMark/>
          </w:tcPr>
          <w:p w14:paraId="3C60D29D" w14:textId="77777777" w:rsidR="000E74BD" w:rsidRPr="000E74BD" w:rsidRDefault="000E74BD" w:rsidP="000E74BD">
            <w:pPr>
              <w:rPr>
                <w:sz w:val="28"/>
              </w:rPr>
            </w:pPr>
            <w:proofErr w:type="spellStart"/>
            <w:r w:rsidRPr="000E74BD">
              <w:rPr>
                <w:sz w:val="28"/>
              </w:rPr>
              <w:t>Moneycontrol</w:t>
            </w:r>
            <w:proofErr w:type="spellEnd"/>
          </w:p>
        </w:tc>
      </w:tr>
    </w:tbl>
    <w:p w14:paraId="64810D19" w14:textId="77777777" w:rsidR="000E74BD" w:rsidRDefault="000E74BD">
      <w:pPr>
        <w:rPr>
          <w:b/>
          <w:bCs/>
          <w:sz w:val="28"/>
        </w:rPr>
      </w:pPr>
    </w:p>
    <w:p w14:paraId="3CCA0609" w14:textId="77777777" w:rsidR="000E74BD" w:rsidRDefault="000E74BD">
      <w:pPr>
        <w:rPr>
          <w:b/>
          <w:bCs/>
          <w:sz w:val="28"/>
        </w:rPr>
      </w:pPr>
    </w:p>
    <w:p w14:paraId="6A359C3D" w14:textId="77777777" w:rsidR="000E74BD" w:rsidRPr="000E74BD" w:rsidRDefault="000E74BD" w:rsidP="000E74BD">
      <w:pPr>
        <w:rPr>
          <w:b/>
          <w:bCs/>
          <w:sz w:val="40"/>
          <w:szCs w:val="40"/>
        </w:rPr>
      </w:pPr>
      <w:r w:rsidRPr="000E74BD">
        <w:rPr>
          <w:b/>
          <w:bCs/>
          <w:sz w:val="40"/>
          <w:szCs w:val="40"/>
        </w:rPr>
        <w:t>STEP 2–4: NLP ANALYSIS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059"/>
        <w:gridCol w:w="594"/>
        <w:gridCol w:w="1151"/>
        <w:gridCol w:w="1316"/>
        <w:gridCol w:w="1207"/>
        <w:gridCol w:w="1130"/>
        <w:gridCol w:w="880"/>
        <w:gridCol w:w="700"/>
      </w:tblGrid>
      <w:tr w:rsidR="000E74BD" w:rsidRPr="000E74BD" w14:paraId="32864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7C413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15E9E6AB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4942F8D3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950942A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1350DD1D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03F4A73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Short-term Impact</w:t>
            </w:r>
          </w:p>
        </w:tc>
        <w:tc>
          <w:tcPr>
            <w:tcW w:w="0" w:type="auto"/>
            <w:vAlign w:val="center"/>
            <w:hideMark/>
          </w:tcPr>
          <w:p w14:paraId="3717D7FF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Medium-term Impact</w:t>
            </w:r>
          </w:p>
        </w:tc>
        <w:tc>
          <w:tcPr>
            <w:tcW w:w="0" w:type="auto"/>
            <w:vAlign w:val="center"/>
            <w:hideMark/>
          </w:tcPr>
          <w:p w14:paraId="28C630A6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6451011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Action</w:t>
            </w:r>
          </w:p>
        </w:tc>
      </w:tr>
      <w:tr w:rsidR="000E74BD" w:rsidRPr="000E74BD" w14:paraId="1580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02F9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Reliance</w:t>
            </w:r>
          </w:p>
        </w:tc>
        <w:tc>
          <w:tcPr>
            <w:tcW w:w="0" w:type="auto"/>
            <w:vAlign w:val="center"/>
            <w:hideMark/>
          </w:tcPr>
          <w:p w14:paraId="0B35EFC3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F3BD57F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+0.8</w:t>
            </w:r>
          </w:p>
        </w:tc>
        <w:tc>
          <w:tcPr>
            <w:tcW w:w="0" w:type="auto"/>
            <w:vAlign w:val="center"/>
            <w:hideMark/>
          </w:tcPr>
          <w:p w14:paraId="257A31D2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Earnings</w:t>
            </w:r>
          </w:p>
        </w:tc>
        <w:tc>
          <w:tcPr>
            <w:tcW w:w="0" w:type="auto"/>
            <w:vAlign w:val="center"/>
            <w:hideMark/>
          </w:tcPr>
          <w:p w14:paraId="5BD6001B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Strong financial performance</w:t>
            </w:r>
          </w:p>
        </w:tc>
        <w:tc>
          <w:tcPr>
            <w:tcW w:w="0" w:type="auto"/>
            <w:vAlign w:val="center"/>
            <w:hideMark/>
          </w:tcPr>
          <w:p w14:paraId="3BCEFC34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Stock rise likely</w:t>
            </w:r>
          </w:p>
        </w:tc>
        <w:tc>
          <w:tcPr>
            <w:tcW w:w="0" w:type="auto"/>
            <w:vAlign w:val="center"/>
            <w:hideMark/>
          </w:tcPr>
          <w:p w14:paraId="0EAE1C0E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Growth trend continues</w:t>
            </w:r>
          </w:p>
        </w:tc>
        <w:tc>
          <w:tcPr>
            <w:tcW w:w="0" w:type="auto"/>
            <w:vAlign w:val="center"/>
            <w:hideMark/>
          </w:tcPr>
          <w:p w14:paraId="4876EB4D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2DB4E1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Buy</w:t>
            </w:r>
          </w:p>
        </w:tc>
      </w:tr>
      <w:tr w:rsidR="000E74BD" w:rsidRPr="000E74BD" w14:paraId="7265E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2287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Infosys</w:t>
            </w:r>
          </w:p>
        </w:tc>
        <w:tc>
          <w:tcPr>
            <w:tcW w:w="0" w:type="auto"/>
            <w:vAlign w:val="center"/>
            <w:hideMark/>
          </w:tcPr>
          <w:p w14:paraId="6C4243F2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45358FE1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-0.7</w:t>
            </w:r>
          </w:p>
        </w:tc>
        <w:tc>
          <w:tcPr>
            <w:tcW w:w="0" w:type="auto"/>
            <w:vAlign w:val="center"/>
            <w:hideMark/>
          </w:tcPr>
          <w:p w14:paraId="32DD730C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Earnings</w:t>
            </w:r>
          </w:p>
        </w:tc>
        <w:tc>
          <w:tcPr>
            <w:tcW w:w="0" w:type="auto"/>
            <w:vAlign w:val="center"/>
            <w:hideMark/>
          </w:tcPr>
          <w:p w14:paraId="749351B2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Revenue downgrade signals slowdown</w:t>
            </w:r>
          </w:p>
        </w:tc>
        <w:tc>
          <w:tcPr>
            <w:tcW w:w="0" w:type="auto"/>
            <w:vAlign w:val="center"/>
            <w:hideMark/>
          </w:tcPr>
          <w:p w14:paraId="52B21EA9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Stock may fall</w:t>
            </w:r>
          </w:p>
        </w:tc>
        <w:tc>
          <w:tcPr>
            <w:tcW w:w="0" w:type="auto"/>
            <w:vAlign w:val="center"/>
            <w:hideMark/>
          </w:tcPr>
          <w:p w14:paraId="164F231F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Weak outlook persists</w:t>
            </w:r>
          </w:p>
        </w:tc>
        <w:tc>
          <w:tcPr>
            <w:tcW w:w="0" w:type="auto"/>
            <w:vAlign w:val="center"/>
            <w:hideMark/>
          </w:tcPr>
          <w:p w14:paraId="75031B0C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31A3CF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Sell</w:t>
            </w:r>
          </w:p>
        </w:tc>
      </w:tr>
      <w:tr w:rsidR="000E74BD" w:rsidRPr="000E74BD" w14:paraId="7300C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60C8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HDFC Bank</w:t>
            </w:r>
          </w:p>
        </w:tc>
        <w:tc>
          <w:tcPr>
            <w:tcW w:w="0" w:type="auto"/>
            <w:vAlign w:val="center"/>
            <w:hideMark/>
          </w:tcPr>
          <w:p w14:paraId="486EA59B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7D41A0D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+0.6</w:t>
            </w:r>
          </w:p>
        </w:tc>
        <w:tc>
          <w:tcPr>
            <w:tcW w:w="0" w:type="auto"/>
            <w:vAlign w:val="center"/>
            <w:hideMark/>
          </w:tcPr>
          <w:p w14:paraId="7EF85064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Earnings</w:t>
            </w:r>
          </w:p>
        </w:tc>
        <w:tc>
          <w:tcPr>
            <w:tcW w:w="0" w:type="auto"/>
            <w:vAlign w:val="center"/>
            <w:hideMark/>
          </w:tcPr>
          <w:p w14:paraId="17310D35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Strong loan growth</w:t>
            </w:r>
          </w:p>
        </w:tc>
        <w:tc>
          <w:tcPr>
            <w:tcW w:w="0" w:type="auto"/>
            <w:vAlign w:val="center"/>
            <w:hideMark/>
          </w:tcPr>
          <w:p w14:paraId="4FD46DEA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Positive momentum</w:t>
            </w:r>
          </w:p>
        </w:tc>
        <w:tc>
          <w:tcPr>
            <w:tcW w:w="0" w:type="auto"/>
            <w:vAlign w:val="center"/>
            <w:hideMark/>
          </w:tcPr>
          <w:p w14:paraId="238984AC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Stable growth</w:t>
            </w:r>
          </w:p>
        </w:tc>
        <w:tc>
          <w:tcPr>
            <w:tcW w:w="0" w:type="auto"/>
            <w:vAlign w:val="center"/>
            <w:hideMark/>
          </w:tcPr>
          <w:p w14:paraId="6DB38C14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C11D40D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Buy</w:t>
            </w:r>
          </w:p>
        </w:tc>
      </w:tr>
      <w:tr w:rsidR="000E74BD" w:rsidRPr="000E74BD" w14:paraId="4EA4F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82EC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RBI</w:t>
            </w:r>
          </w:p>
        </w:tc>
        <w:tc>
          <w:tcPr>
            <w:tcW w:w="0" w:type="auto"/>
            <w:vAlign w:val="center"/>
            <w:hideMark/>
          </w:tcPr>
          <w:p w14:paraId="13614106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150839E2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-0.5</w:t>
            </w:r>
          </w:p>
        </w:tc>
        <w:tc>
          <w:tcPr>
            <w:tcW w:w="0" w:type="auto"/>
            <w:vAlign w:val="center"/>
            <w:hideMark/>
          </w:tcPr>
          <w:p w14:paraId="77A14582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14:paraId="00F47749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Rate hike reduces liquidity</w:t>
            </w:r>
          </w:p>
        </w:tc>
        <w:tc>
          <w:tcPr>
            <w:tcW w:w="0" w:type="auto"/>
            <w:vAlign w:val="center"/>
            <w:hideMark/>
          </w:tcPr>
          <w:p w14:paraId="3D90D627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Market may fall</w:t>
            </w:r>
          </w:p>
        </w:tc>
        <w:tc>
          <w:tcPr>
            <w:tcW w:w="0" w:type="auto"/>
            <w:vAlign w:val="center"/>
            <w:hideMark/>
          </w:tcPr>
          <w:p w14:paraId="78747D91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Slower economic growth</w:t>
            </w:r>
          </w:p>
        </w:tc>
        <w:tc>
          <w:tcPr>
            <w:tcW w:w="0" w:type="auto"/>
            <w:vAlign w:val="center"/>
            <w:hideMark/>
          </w:tcPr>
          <w:p w14:paraId="28022275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F0A2DD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Hold</w:t>
            </w:r>
          </w:p>
        </w:tc>
      </w:tr>
      <w:tr w:rsidR="000E74BD" w:rsidRPr="000E74BD" w14:paraId="2F1D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C34B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Tata Motors</w:t>
            </w:r>
          </w:p>
        </w:tc>
        <w:tc>
          <w:tcPr>
            <w:tcW w:w="0" w:type="auto"/>
            <w:vAlign w:val="center"/>
            <w:hideMark/>
          </w:tcPr>
          <w:p w14:paraId="2D38E41F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7A9444DC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+0.7</w:t>
            </w:r>
          </w:p>
        </w:tc>
        <w:tc>
          <w:tcPr>
            <w:tcW w:w="0" w:type="auto"/>
            <w:vAlign w:val="center"/>
            <w:hideMark/>
          </w:tcPr>
          <w:p w14:paraId="2522B6B1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3FC76710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EV expansion signals future growth</w:t>
            </w:r>
          </w:p>
        </w:tc>
        <w:tc>
          <w:tcPr>
            <w:tcW w:w="0" w:type="auto"/>
            <w:vAlign w:val="center"/>
            <w:hideMark/>
          </w:tcPr>
          <w:p w14:paraId="5FC9A495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Stock may rise</w:t>
            </w:r>
          </w:p>
        </w:tc>
        <w:tc>
          <w:tcPr>
            <w:tcW w:w="0" w:type="auto"/>
            <w:vAlign w:val="center"/>
            <w:hideMark/>
          </w:tcPr>
          <w:p w14:paraId="55BBC4D0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Long-term upside</w:t>
            </w:r>
          </w:p>
        </w:tc>
        <w:tc>
          <w:tcPr>
            <w:tcW w:w="0" w:type="auto"/>
            <w:vAlign w:val="center"/>
            <w:hideMark/>
          </w:tcPr>
          <w:p w14:paraId="1F7A53DB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EFA870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Buy</w:t>
            </w:r>
          </w:p>
        </w:tc>
      </w:tr>
      <w:tr w:rsidR="000E74BD" w:rsidRPr="000E74BD" w14:paraId="75D98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6A31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Adani</w:t>
            </w:r>
          </w:p>
        </w:tc>
        <w:tc>
          <w:tcPr>
            <w:tcW w:w="0" w:type="auto"/>
            <w:vAlign w:val="center"/>
            <w:hideMark/>
          </w:tcPr>
          <w:p w14:paraId="2C5E960B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43AEFF55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-0.8</w:t>
            </w:r>
          </w:p>
        </w:tc>
        <w:tc>
          <w:tcPr>
            <w:tcW w:w="0" w:type="auto"/>
            <w:vAlign w:val="center"/>
            <w:hideMark/>
          </w:tcPr>
          <w:p w14:paraId="2B8649D4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9CB1DB6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Regulatory issues raise concerns</w:t>
            </w:r>
          </w:p>
        </w:tc>
        <w:tc>
          <w:tcPr>
            <w:tcW w:w="0" w:type="auto"/>
            <w:vAlign w:val="center"/>
            <w:hideMark/>
          </w:tcPr>
          <w:p w14:paraId="603FA4D5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Sharp fall possible</w:t>
            </w:r>
          </w:p>
        </w:tc>
        <w:tc>
          <w:tcPr>
            <w:tcW w:w="0" w:type="auto"/>
            <w:vAlign w:val="center"/>
            <w:hideMark/>
          </w:tcPr>
          <w:p w14:paraId="04A377CB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Reputation damage</w:t>
            </w:r>
          </w:p>
        </w:tc>
        <w:tc>
          <w:tcPr>
            <w:tcW w:w="0" w:type="auto"/>
            <w:vAlign w:val="center"/>
            <w:hideMark/>
          </w:tcPr>
          <w:p w14:paraId="0E375641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F4B53B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Sell</w:t>
            </w:r>
          </w:p>
        </w:tc>
      </w:tr>
      <w:tr w:rsidR="000E74BD" w:rsidRPr="000E74BD" w14:paraId="4F9F3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EBF8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Wipro</w:t>
            </w:r>
          </w:p>
        </w:tc>
        <w:tc>
          <w:tcPr>
            <w:tcW w:w="0" w:type="auto"/>
            <w:vAlign w:val="center"/>
            <w:hideMark/>
          </w:tcPr>
          <w:p w14:paraId="5D254FC0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7B715D9A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+0.5</w:t>
            </w:r>
          </w:p>
        </w:tc>
        <w:tc>
          <w:tcPr>
            <w:tcW w:w="0" w:type="auto"/>
            <w:vAlign w:val="center"/>
            <w:hideMark/>
          </w:tcPr>
          <w:p w14:paraId="4720C984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4FDFAE6F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 xml:space="preserve">New contract </w:t>
            </w:r>
            <w:r w:rsidRPr="000E74BD">
              <w:rPr>
                <w:sz w:val="28"/>
              </w:rPr>
              <w:lastRenderedPageBreak/>
              <w:t>boosts revenue</w:t>
            </w:r>
          </w:p>
        </w:tc>
        <w:tc>
          <w:tcPr>
            <w:tcW w:w="0" w:type="auto"/>
            <w:vAlign w:val="center"/>
            <w:hideMark/>
          </w:tcPr>
          <w:p w14:paraId="5333BE3A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lastRenderedPageBreak/>
              <w:t>Mild rise</w:t>
            </w:r>
          </w:p>
        </w:tc>
        <w:tc>
          <w:tcPr>
            <w:tcW w:w="0" w:type="auto"/>
            <w:vAlign w:val="center"/>
            <w:hideMark/>
          </w:tcPr>
          <w:p w14:paraId="0315921D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Stable growth</w:t>
            </w:r>
          </w:p>
        </w:tc>
        <w:tc>
          <w:tcPr>
            <w:tcW w:w="0" w:type="auto"/>
            <w:vAlign w:val="center"/>
            <w:hideMark/>
          </w:tcPr>
          <w:p w14:paraId="6D930A3F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FCF712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Hold</w:t>
            </w:r>
          </w:p>
        </w:tc>
      </w:tr>
      <w:tr w:rsidR="000E74BD" w:rsidRPr="000E74BD" w14:paraId="2D5FC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4A20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ICICI Bank</w:t>
            </w:r>
          </w:p>
        </w:tc>
        <w:tc>
          <w:tcPr>
            <w:tcW w:w="0" w:type="auto"/>
            <w:vAlign w:val="center"/>
            <w:hideMark/>
          </w:tcPr>
          <w:p w14:paraId="7AF163A5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1988AFB9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2BCA0C92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Earnings</w:t>
            </w:r>
          </w:p>
        </w:tc>
        <w:tc>
          <w:tcPr>
            <w:tcW w:w="0" w:type="auto"/>
            <w:vAlign w:val="center"/>
            <w:hideMark/>
          </w:tcPr>
          <w:p w14:paraId="01511802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Stable but no major growth</w:t>
            </w:r>
          </w:p>
        </w:tc>
        <w:tc>
          <w:tcPr>
            <w:tcW w:w="0" w:type="auto"/>
            <w:vAlign w:val="center"/>
            <w:hideMark/>
          </w:tcPr>
          <w:p w14:paraId="1F12A579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Limited movement</w:t>
            </w:r>
          </w:p>
        </w:tc>
        <w:tc>
          <w:tcPr>
            <w:tcW w:w="0" w:type="auto"/>
            <w:vAlign w:val="center"/>
            <w:hideMark/>
          </w:tcPr>
          <w:p w14:paraId="2962D4E6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Stable outlook</w:t>
            </w:r>
          </w:p>
        </w:tc>
        <w:tc>
          <w:tcPr>
            <w:tcW w:w="0" w:type="auto"/>
            <w:vAlign w:val="center"/>
            <w:hideMark/>
          </w:tcPr>
          <w:p w14:paraId="4F8E3489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D825E13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Hold</w:t>
            </w:r>
          </w:p>
        </w:tc>
      </w:tr>
    </w:tbl>
    <w:p w14:paraId="666DBA1E" w14:textId="77777777" w:rsidR="000E74BD" w:rsidRDefault="000E74BD">
      <w:pPr>
        <w:rPr>
          <w:sz w:val="28"/>
        </w:rPr>
      </w:pPr>
    </w:p>
    <w:p w14:paraId="36249574" w14:textId="77777777" w:rsidR="000E74BD" w:rsidRDefault="000E74BD">
      <w:pPr>
        <w:rPr>
          <w:sz w:val="28"/>
        </w:rPr>
      </w:pPr>
    </w:p>
    <w:p w14:paraId="339B462B" w14:textId="66DFAE38" w:rsidR="000E74BD" w:rsidRPr="000E74BD" w:rsidRDefault="000E74BD" w:rsidP="000E74BD">
      <w:pPr>
        <w:rPr>
          <w:b/>
          <w:bCs/>
          <w:sz w:val="40"/>
          <w:szCs w:val="40"/>
        </w:rPr>
      </w:pPr>
      <w:r w:rsidRPr="000E74BD">
        <w:rPr>
          <w:b/>
          <w:bCs/>
          <w:sz w:val="40"/>
          <w:szCs w:val="40"/>
        </w:rPr>
        <w:t>STEP 5: EVENT-BASED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168"/>
        <w:gridCol w:w="3934"/>
      </w:tblGrid>
      <w:tr w:rsidR="000E74BD" w:rsidRPr="000E74BD" w14:paraId="090F4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5C975" w14:textId="77777777" w:rsidR="000E74BD" w:rsidRPr="000E74BD" w:rsidRDefault="000E74BD" w:rsidP="000E74BD">
            <w:pPr>
              <w:rPr>
                <w:b/>
                <w:bCs/>
                <w:sz w:val="28"/>
              </w:rPr>
            </w:pPr>
            <w:r w:rsidRPr="000E74BD">
              <w:rPr>
                <w:b/>
                <w:bCs/>
                <w:sz w:val="28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387E6E2A" w14:textId="77777777" w:rsidR="000E74BD" w:rsidRPr="000E74BD" w:rsidRDefault="000E74BD" w:rsidP="000E74BD">
            <w:pPr>
              <w:rPr>
                <w:b/>
                <w:bCs/>
                <w:sz w:val="28"/>
              </w:rPr>
            </w:pPr>
            <w:r w:rsidRPr="000E74BD">
              <w:rPr>
                <w:b/>
                <w:bCs/>
                <w:sz w:val="28"/>
              </w:rPr>
              <w:t>Market Sensitivity</w:t>
            </w:r>
          </w:p>
        </w:tc>
        <w:tc>
          <w:tcPr>
            <w:tcW w:w="0" w:type="auto"/>
            <w:vAlign w:val="center"/>
            <w:hideMark/>
          </w:tcPr>
          <w:p w14:paraId="655500DF" w14:textId="77777777" w:rsidR="000E74BD" w:rsidRPr="000E74BD" w:rsidRDefault="000E74BD" w:rsidP="000E74BD">
            <w:pPr>
              <w:rPr>
                <w:b/>
                <w:bCs/>
                <w:sz w:val="28"/>
              </w:rPr>
            </w:pPr>
            <w:r w:rsidRPr="000E74BD">
              <w:rPr>
                <w:b/>
                <w:bCs/>
                <w:sz w:val="28"/>
              </w:rPr>
              <w:t>Explanation</w:t>
            </w:r>
          </w:p>
        </w:tc>
      </w:tr>
      <w:tr w:rsidR="000E74BD" w:rsidRPr="000E74BD" w14:paraId="753AE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82C6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Earnings</w:t>
            </w:r>
          </w:p>
        </w:tc>
        <w:tc>
          <w:tcPr>
            <w:tcW w:w="0" w:type="auto"/>
            <w:vAlign w:val="center"/>
            <w:hideMark/>
          </w:tcPr>
          <w:p w14:paraId="4D47A41F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07009F5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Direct impact on stock valuation</w:t>
            </w:r>
          </w:p>
        </w:tc>
      </w:tr>
      <w:tr w:rsidR="000E74BD" w:rsidRPr="000E74BD" w14:paraId="265E2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47A0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Macro (RBI)</w:t>
            </w:r>
          </w:p>
        </w:tc>
        <w:tc>
          <w:tcPr>
            <w:tcW w:w="0" w:type="auto"/>
            <w:vAlign w:val="center"/>
            <w:hideMark/>
          </w:tcPr>
          <w:p w14:paraId="5B59B272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B1F99DB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Affects entire economy &amp; liquidity</w:t>
            </w:r>
          </w:p>
        </w:tc>
      </w:tr>
      <w:tr w:rsidR="000E74BD" w:rsidRPr="000E74BD" w14:paraId="1C88A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2D0A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047B837F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704EB8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Can create uncertainty</w:t>
            </w:r>
          </w:p>
        </w:tc>
      </w:tr>
      <w:tr w:rsidR="000E74BD" w:rsidRPr="000E74BD" w14:paraId="4DF42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D0D4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35D03620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B92CB0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Future growth signal</w:t>
            </w:r>
          </w:p>
        </w:tc>
      </w:tr>
      <w:tr w:rsidR="000E74BD" w:rsidRPr="000E74BD" w14:paraId="11DD5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A18C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5F64749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41983AC" w14:textId="77777777" w:rsidR="000E74BD" w:rsidRPr="000E74BD" w:rsidRDefault="000E74BD" w:rsidP="000E74BD">
            <w:pPr>
              <w:rPr>
                <w:sz w:val="28"/>
              </w:rPr>
            </w:pPr>
            <w:r w:rsidRPr="000E74BD">
              <w:rPr>
                <w:sz w:val="28"/>
              </w:rPr>
              <w:t>Can cause sharp decline</w:t>
            </w:r>
          </w:p>
        </w:tc>
      </w:tr>
    </w:tbl>
    <w:p w14:paraId="2225754C" w14:textId="77777777" w:rsidR="000E74BD" w:rsidRDefault="000E74BD">
      <w:pPr>
        <w:rPr>
          <w:sz w:val="28"/>
        </w:rPr>
      </w:pPr>
    </w:p>
    <w:p w14:paraId="57313CEC" w14:textId="77777777" w:rsidR="000E74BD" w:rsidRDefault="000E74BD">
      <w:pPr>
        <w:rPr>
          <w:sz w:val="28"/>
        </w:rPr>
      </w:pPr>
    </w:p>
    <w:p w14:paraId="22FD00CB" w14:textId="77777777" w:rsidR="000E74BD" w:rsidRPr="000E74BD" w:rsidRDefault="000E74BD" w:rsidP="000E74BD">
      <w:pPr>
        <w:rPr>
          <w:b/>
          <w:bCs/>
          <w:sz w:val="40"/>
          <w:szCs w:val="40"/>
        </w:rPr>
      </w:pPr>
      <w:r w:rsidRPr="000E74BD">
        <w:rPr>
          <w:b/>
          <w:bCs/>
          <w:sz w:val="40"/>
          <w:szCs w:val="40"/>
        </w:rPr>
        <w:t>STEP 6: SECTOR INSIGHTS</w:t>
      </w:r>
    </w:p>
    <w:p w14:paraId="5F142DE8" w14:textId="641605C3" w:rsidR="000E74BD" w:rsidRPr="000E74BD" w:rsidRDefault="000E74BD" w:rsidP="000E74BD">
      <w:pPr>
        <w:numPr>
          <w:ilvl w:val="0"/>
          <w:numId w:val="1"/>
        </w:numPr>
        <w:rPr>
          <w:sz w:val="28"/>
        </w:rPr>
      </w:pPr>
      <w:r w:rsidRPr="000E74BD">
        <w:rPr>
          <w:sz w:val="28"/>
        </w:rPr>
        <w:t xml:space="preserve"> </w:t>
      </w:r>
      <w:r w:rsidRPr="000E74BD">
        <w:rPr>
          <w:b/>
          <w:bCs/>
          <w:sz w:val="28"/>
        </w:rPr>
        <w:t>Highest Positive Sector:</w:t>
      </w:r>
      <w:r w:rsidRPr="000E74BD">
        <w:rPr>
          <w:sz w:val="28"/>
        </w:rPr>
        <w:t xml:space="preserve"> Banking</w:t>
      </w:r>
      <w:r w:rsidRPr="000E74BD">
        <w:rPr>
          <w:sz w:val="28"/>
        </w:rPr>
        <w:br/>
        <w:t xml:space="preserve">(HDFC + ICICI stable growth) </w:t>
      </w:r>
    </w:p>
    <w:p w14:paraId="24320608" w14:textId="7E3576A8" w:rsidR="000E74BD" w:rsidRPr="000E74BD" w:rsidRDefault="000E74BD" w:rsidP="000E74BD">
      <w:pPr>
        <w:numPr>
          <w:ilvl w:val="0"/>
          <w:numId w:val="1"/>
        </w:numPr>
        <w:rPr>
          <w:sz w:val="28"/>
        </w:rPr>
      </w:pPr>
      <w:r w:rsidRPr="000E74BD">
        <w:rPr>
          <w:sz w:val="28"/>
        </w:rPr>
        <w:t xml:space="preserve"> </w:t>
      </w:r>
      <w:r w:rsidRPr="000E74BD">
        <w:rPr>
          <w:b/>
          <w:bCs/>
          <w:sz w:val="28"/>
        </w:rPr>
        <w:t>Highest Risk Sector:</w:t>
      </w:r>
      <w:r w:rsidRPr="000E74BD">
        <w:rPr>
          <w:sz w:val="28"/>
        </w:rPr>
        <w:t xml:space="preserve"> Infrastructure</w:t>
      </w:r>
      <w:r w:rsidRPr="000E74BD">
        <w:rPr>
          <w:sz w:val="28"/>
        </w:rPr>
        <w:br/>
        <w:t xml:space="preserve">(Adani negative sentiment) </w:t>
      </w:r>
    </w:p>
    <w:p w14:paraId="2E1E3833" w14:textId="51B74095" w:rsidR="000E74BD" w:rsidRDefault="000E74BD" w:rsidP="000E74BD">
      <w:pPr>
        <w:numPr>
          <w:ilvl w:val="0"/>
          <w:numId w:val="1"/>
        </w:numPr>
        <w:rPr>
          <w:sz w:val="28"/>
        </w:rPr>
      </w:pPr>
      <w:r w:rsidRPr="000E74BD">
        <w:rPr>
          <w:sz w:val="28"/>
        </w:rPr>
        <w:t xml:space="preserve"> </w:t>
      </w:r>
      <w:r w:rsidRPr="000E74BD">
        <w:rPr>
          <w:b/>
          <w:bCs/>
          <w:sz w:val="28"/>
        </w:rPr>
        <w:t>Mixed Sector:</w:t>
      </w:r>
      <w:r w:rsidRPr="000E74BD">
        <w:rPr>
          <w:sz w:val="28"/>
        </w:rPr>
        <w:t xml:space="preserve"> IT</w:t>
      </w:r>
      <w:r w:rsidRPr="000E74BD">
        <w:rPr>
          <w:sz w:val="28"/>
        </w:rPr>
        <w:br/>
        <w:t xml:space="preserve">(Infosys negative, Wipro positive) </w:t>
      </w:r>
    </w:p>
    <w:p w14:paraId="02A79E2B" w14:textId="77777777" w:rsidR="00AB74FF" w:rsidRDefault="00AB74FF" w:rsidP="00AB74FF">
      <w:pPr>
        <w:rPr>
          <w:sz w:val="28"/>
        </w:rPr>
      </w:pPr>
    </w:p>
    <w:p w14:paraId="218A8670" w14:textId="77777777" w:rsidR="00AB74FF" w:rsidRPr="00AB74FF" w:rsidRDefault="00AB74FF" w:rsidP="00AB74FF">
      <w:pPr>
        <w:rPr>
          <w:b/>
          <w:bCs/>
          <w:sz w:val="40"/>
          <w:szCs w:val="40"/>
        </w:rPr>
      </w:pPr>
      <w:r w:rsidRPr="00AB74FF">
        <w:rPr>
          <w:b/>
          <w:bCs/>
          <w:sz w:val="40"/>
          <w:szCs w:val="40"/>
        </w:rPr>
        <w:lastRenderedPageBreak/>
        <w:t>STEP 7: PORTFOLIO SIMULATION</w:t>
      </w:r>
    </w:p>
    <w:p w14:paraId="5A544775" w14:textId="460B51B8" w:rsidR="00AB74FF" w:rsidRPr="00AB74FF" w:rsidRDefault="00AB74FF" w:rsidP="00AB74FF">
      <w:pPr>
        <w:rPr>
          <w:b/>
          <w:bCs/>
          <w:sz w:val="28"/>
        </w:rPr>
      </w:pPr>
      <w:r w:rsidRPr="00AB74FF">
        <w:rPr>
          <w:b/>
          <w:bCs/>
          <w:sz w:val="28"/>
        </w:rPr>
        <w:t xml:space="preserve"> Buy:</w:t>
      </w:r>
    </w:p>
    <w:p w14:paraId="6E464C5C" w14:textId="77777777" w:rsidR="00AB74FF" w:rsidRPr="00AB74FF" w:rsidRDefault="00AB74FF" w:rsidP="00AB74FF">
      <w:pPr>
        <w:numPr>
          <w:ilvl w:val="0"/>
          <w:numId w:val="2"/>
        </w:numPr>
        <w:rPr>
          <w:sz w:val="28"/>
        </w:rPr>
      </w:pPr>
      <w:r w:rsidRPr="00AB74FF">
        <w:rPr>
          <w:sz w:val="28"/>
        </w:rPr>
        <w:t xml:space="preserve">Reliance → strong earnings + low risk </w:t>
      </w:r>
    </w:p>
    <w:p w14:paraId="19EC651A" w14:textId="77777777" w:rsidR="00AB74FF" w:rsidRPr="00AB74FF" w:rsidRDefault="00AB74FF" w:rsidP="00AB74FF">
      <w:pPr>
        <w:numPr>
          <w:ilvl w:val="0"/>
          <w:numId w:val="2"/>
        </w:numPr>
        <w:rPr>
          <w:sz w:val="28"/>
        </w:rPr>
      </w:pPr>
      <w:r w:rsidRPr="00AB74FF">
        <w:rPr>
          <w:sz w:val="28"/>
        </w:rPr>
        <w:t xml:space="preserve">HDFC Bank → consistent growth </w:t>
      </w:r>
    </w:p>
    <w:p w14:paraId="1CEF5DB4" w14:textId="3B4ADB55" w:rsidR="00AB74FF" w:rsidRPr="00AB74FF" w:rsidRDefault="00AB74FF" w:rsidP="00AB74FF">
      <w:pPr>
        <w:rPr>
          <w:b/>
          <w:bCs/>
          <w:sz w:val="28"/>
        </w:rPr>
      </w:pPr>
      <w:r w:rsidRPr="00AB74FF">
        <w:rPr>
          <w:b/>
          <w:bCs/>
          <w:sz w:val="28"/>
        </w:rPr>
        <w:t xml:space="preserve"> Sell:</w:t>
      </w:r>
    </w:p>
    <w:p w14:paraId="25EA9244" w14:textId="77777777" w:rsidR="00AB74FF" w:rsidRPr="00AB74FF" w:rsidRDefault="00AB74FF" w:rsidP="00AB74FF">
      <w:pPr>
        <w:numPr>
          <w:ilvl w:val="0"/>
          <w:numId w:val="3"/>
        </w:numPr>
        <w:rPr>
          <w:sz w:val="28"/>
        </w:rPr>
      </w:pPr>
      <w:r w:rsidRPr="00AB74FF">
        <w:rPr>
          <w:sz w:val="28"/>
        </w:rPr>
        <w:t xml:space="preserve">Infosys → weak guidance </w:t>
      </w:r>
    </w:p>
    <w:p w14:paraId="32FA064F" w14:textId="77777777" w:rsidR="00AB74FF" w:rsidRPr="00AB74FF" w:rsidRDefault="00AB74FF" w:rsidP="00AB74FF">
      <w:pPr>
        <w:numPr>
          <w:ilvl w:val="0"/>
          <w:numId w:val="3"/>
        </w:numPr>
        <w:rPr>
          <w:sz w:val="28"/>
        </w:rPr>
      </w:pPr>
      <w:r w:rsidRPr="00AB74FF">
        <w:rPr>
          <w:sz w:val="28"/>
        </w:rPr>
        <w:t xml:space="preserve">Adani → high regulatory risk </w:t>
      </w:r>
    </w:p>
    <w:p w14:paraId="3CD0C2BE" w14:textId="74EDC3DE" w:rsidR="00AB74FF" w:rsidRPr="00AB74FF" w:rsidRDefault="00AB74FF" w:rsidP="00AB74FF">
      <w:pPr>
        <w:rPr>
          <w:b/>
          <w:bCs/>
          <w:sz w:val="28"/>
        </w:rPr>
      </w:pPr>
      <w:r w:rsidRPr="00AB74FF">
        <w:rPr>
          <w:b/>
          <w:bCs/>
          <w:sz w:val="28"/>
        </w:rPr>
        <w:t>Hold:</w:t>
      </w:r>
    </w:p>
    <w:p w14:paraId="2FCBB5C9" w14:textId="77777777" w:rsidR="00AB74FF" w:rsidRPr="00AB74FF" w:rsidRDefault="00AB74FF" w:rsidP="00AB74FF">
      <w:pPr>
        <w:numPr>
          <w:ilvl w:val="0"/>
          <w:numId w:val="4"/>
        </w:numPr>
        <w:rPr>
          <w:sz w:val="28"/>
        </w:rPr>
      </w:pPr>
      <w:r w:rsidRPr="00AB74FF">
        <w:rPr>
          <w:sz w:val="28"/>
        </w:rPr>
        <w:t xml:space="preserve">Wipro → moderate growth </w:t>
      </w:r>
    </w:p>
    <w:p w14:paraId="3509B3CA" w14:textId="77777777" w:rsidR="00AB74FF" w:rsidRDefault="00AB74FF" w:rsidP="00AB74FF">
      <w:pPr>
        <w:numPr>
          <w:ilvl w:val="0"/>
          <w:numId w:val="4"/>
        </w:numPr>
        <w:rPr>
          <w:sz w:val="28"/>
        </w:rPr>
      </w:pPr>
      <w:r w:rsidRPr="00AB74FF">
        <w:rPr>
          <w:sz w:val="28"/>
        </w:rPr>
        <w:t>ICICI Bank → stable but not high growth</w:t>
      </w:r>
    </w:p>
    <w:p w14:paraId="2D37F1D7" w14:textId="77777777" w:rsidR="00AB74FF" w:rsidRDefault="00AB74FF" w:rsidP="00AB74FF">
      <w:pPr>
        <w:rPr>
          <w:sz w:val="28"/>
        </w:rPr>
      </w:pPr>
    </w:p>
    <w:p w14:paraId="2D1A186F" w14:textId="77777777" w:rsidR="00AB74FF" w:rsidRPr="00AB74FF" w:rsidRDefault="00AB74FF" w:rsidP="00AB74FF">
      <w:pPr>
        <w:rPr>
          <w:b/>
          <w:bCs/>
          <w:sz w:val="40"/>
          <w:szCs w:val="40"/>
        </w:rPr>
      </w:pPr>
      <w:r w:rsidRPr="00AB74FF">
        <w:rPr>
          <w:b/>
          <w:bCs/>
          <w:sz w:val="40"/>
          <w:szCs w:val="40"/>
        </w:rPr>
        <w:t>STEP 8: CRITICAL EVALUATION</w:t>
      </w:r>
    </w:p>
    <w:p w14:paraId="5D282F11" w14:textId="3BDE912B" w:rsidR="00AB74FF" w:rsidRPr="00AB74FF" w:rsidRDefault="00AB74FF" w:rsidP="00AB74FF">
      <w:pPr>
        <w:rPr>
          <w:b/>
          <w:bCs/>
          <w:sz w:val="28"/>
        </w:rPr>
      </w:pPr>
      <w:r w:rsidRPr="00AB74FF">
        <w:rPr>
          <w:b/>
          <w:bCs/>
          <w:sz w:val="28"/>
        </w:rPr>
        <w:t xml:space="preserve"> Accuracy of AI:</w:t>
      </w:r>
    </w:p>
    <w:p w14:paraId="69A289B9" w14:textId="77777777" w:rsidR="00AB74FF" w:rsidRPr="00AB74FF" w:rsidRDefault="00AB74FF" w:rsidP="00AB74FF">
      <w:pPr>
        <w:numPr>
          <w:ilvl w:val="0"/>
          <w:numId w:val="5"/>
        </w:numPr>
        <w:rPr>
          <w:sz w:val="28"/>
        </w:rPr>
      </w:pPr>
      <w:r w:rsidRPr="00AB74FF">
        <w:rPr>
          <w:sz w:val="28"/>
        </w:rPr>
        <w:t xml:space="preserve">Works well for clear positive/negative news </w:t>
      </w:r>
    </w:p>
    <w:p w14:paraId="1B8A634A" w14:textId="77777777" w:rsidR="00AB74FF" w:rsidRPr="00AB74FF" w:rsidRDefault="00AB74FF" w:rsidP="00AB74FF">
      <w:pPr>
        <w:numPr>
          <w:ilvl w:val="0"/>
          <w:numId w:val="5"/>
        </w:numPr>
        <w:rPr>
          <w:sz w:val="28"/>
        </w:rPr>
      </w:pPr>
      <w:r w:rsidRPr="00AB74FF">
        <w:rPr>
          <w:sz w:val="28"/>
        </w:rPr>
        <w:t xml:space="preserve">Struggles with complex macro events </w:t>
      </w:r>
    </w:p>
    <w:p w14:paraId="270FC2A2" w14:textId="64740366" w:rsidR="00AB74FF" w:rsidRPr="00AB74FF" w:rsidRDefault="00AB74FF" w:rsidP="00AB74FF">
      <w:pPr>
        <w:rPr>
          <w:b/>
          <w:bCs/>
          <w:sz w:val="28"/>
        </w:rPr>
      </w:pPr>
      <w:r w:rsidRPr="00AB74FF">
        <w:rPr>
          <w:b/>
          <w:bCs/>
          <w:sz w:val="28"/>
        </w:rPr>
        <w:t xml:space="preserve"> Limitations:</w:t>
      </w:r>
    </w:p>
    <w:p w14:paraId="22AA95E6" w14:textId="77777777" w:rsidR="00AB74FF" w:rsidRPr="00AB74FF" w:rsidRDefault="00AB74FF" w:rsidP="00AB74FF">
      <w:pPr>
        <w:numPr>
          <w:ilvl w:val="0"/>
          <w:numId w:val="6"/>
        </w:numPr>
        <w:rPr>
          <w:sz w:val="28"/>
        </w:rPr>
      </w:pPr>
      <w:r w:rsidRPr="00AB74FF">
        <w:rPr>
          <w:sz w:val="28"/>
        </w:rPr>
        <w:t xml:space="preserve">Cannot predict sudden market shocks </w:t>
      </w:r>
    </w:p>
    <w:p w14:paraId="05455241" w14:textId="77777777" w:rsidR="00AB74FF" w:rsidRPr="00AB74FF" w:rsidRDefault="00AB74FF" w:rsidP="00AB74FF">
      <w:pPr>
        <w:numPr>
          <w:ilvl w:val="0"/>
          <w:numId w:val="6"/>
        </w:numPr>
        <w:rPr>
          <w:sz w:val="28"/>
        </w:rPr>
      </w:pPr>
      <w:r w:rsidRPr="00AB74FF">
        <w:rPr>
          <w:sz w:val="28"/>
        </w:rPr>
        <w:t xml:space="preserve">News sentiment ≠ actual price movement always </w:t>
      </w:r>
    </w:p>
    <w:p w14:paraId="4F7135D8" w14:textId="0AB2036A" w:rsidR="00AB74FF" w:rsidRDefault="00AB74FF" w:rsidP="00AB74FF">
      <w:pPr>
        <w:numPr>
          <w:ilvl w:val="0"/>
          <w:numId w:val="6"/>
        </w:numPr>
        <w:rPr>
          <w:sz w:val="28"/>
        </w:rPr>
      </w:pPr>
      <w:r w:rsidRPr="00AB74FF">
        <w:rPr>
          <w:sz w:val="28"/>
        </w:rPr>
        <w:t>Market influenced by global factors too</w:t>
      </w:r>
      <w:r>
        <w:rPr>
          <w:sz w:val="28"/>
        </w:rPr>
        <w:t>.</w:t>
      </w:r>
    </w:p>
    <w:p w14:paraId="3FFC04BF" w14:textId="77777777" w:rsidR="00AB74FF" w:rsidRDefault="00AB74FF" w:rsidP="00AB74FF">
      <w:pPr>
        <w:rPr>
          <w:sz w:val="28"/>
        </w:rPr>
      </w:pPr>
    </w:p>
    <w:p w14:paraId="6A232DE7" w14:textId="77777777" w:rsidR="00AB74FF" w:rsidRPr="00AB74FF" w:rsidRDefault="00AB74FF" w:rsidP="00AB74FF">
      <w:pPr>
        <w:rPr>
          <w:sz w:val="28"/>
        </w:rPr>
      </w:pPr>
    </w:p>
    <w:p w14:paraId="4340D184" w14:textId="77777777" w:rsidR="00AB74FF" w:rsidRPr="00AB74FF" w:rsidRDefault="00AB74FF" w:rsidP="00AB74FF">
      <w:pPr>
        <w:rPr>
          <w:sz w:val="28"/>
        </w:rPr>
      </w:pPr>
    </w:p>
    <w:p w14:paraId="7D1ACE67" w14:textId="77777777" w:rsidR="00AB74FF" w:rsidRPr="000E74BD" w:rsidRDefault="00AB74FF" w:rsidP="00AB74FF">
      <w:pPr>
        <w:rPr>
          <w:sz w:val="28"/>
        </w:rPr>
      </w:pPr>
    </w:p>
    <w:p w14:paraId="381B00AF" w14:textId="77777777" w:rsidR="000E74BD" w:rsidRPr="000E74BD" w:rsidRDefault="000E74BD">
      <w:pPr>
        <w:rPr>
          <w:sz w:val="28"/>
        </w:rPr>
      </w:pPr>
    </w:p>
    <w:sectPr w:rsidR="000E74BD" w:rsidRPr="000E7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26589"/>
    <w:multiLevelType w:val="multilevel"/>
    <w:tmpl w:val="15A2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10D42"/>
    <w:multiLevelType w:val="multilevel"/>
    <w:tmpl w:val="AB88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A4044"/>
    <w:multiLevelType w:val="multilevel"/>
    <w:tmpl w:val="6066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57179"/>
    <w:multiLevelType w:val="multilevel"/>
    <w:tmpl w:val="0B2C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6614B"/>
    <w:multiLevelType w:val="multilevel"/>
    <w:tmpl w:val="9F4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759D7"/>
    <w:multiLevelType w:val="multilevel"/>
    <w:tmpl w:val="AC52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401060">
    <w:abstractNumId w:val="0"/>
  </w:num>
  <w:num w:numId="2" w16cid:durableId="764109600">
    <w:abstractNumId w:val="5"/>
  </w:num>
  <w:num w:numId="3" w16cid:durableId="42876536">
    <w:abstractNumId w:val="1"/>
  </w:num>
  <w:num w:numId="4" w16cid:durableId="1459907873">
    <w:abstractNumId w:val="4"/>
  </w:num>
  <w:num w:numId="5" w16cid:durableId="1323587637">
    <w:abstractNumId w:val="2"/>
  </w:num>
  <w:num w:numId="6" w16cid:durableId="1301961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BD"/>
    <w:rsid w:val="000E74BD"/>
    <w:rsid w:val="001F297F"/>
    <w:rsid w:val="005E3A8B"/>
    <w:rsid w:val="009D671B"/>
    <w:rsid w:val="00AB74FF"/>
    <w:rsid w:val="00B264DC"/>
    <w:rsid w:val="00CD2435"/>
    <w:rsid w:val="00F5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ABCF"/>
  <w15:chartTrackingRefBased/>
  <w15:docId w15:val="{0BC62FAF-2348-44D9-B5A4-A932EA85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4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4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4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74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74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madaan</dc:creator>
  <cp:keywords/>
  <dc:description/>
  <cp:lastModifiedBy>bhavika madaan</cp:lastModifiedBy>
  <cp:revision>1</cp:revision>
  <dcterms:created xsi:type="dcterms:W3CDTF">2026-05-06T04:51:00Z</dcterms:created>
  <dcterms:modified xsi:type="dcterms:W3CDTF">2026-05-06T05:10:00Z</dcterms:modified>
</cp:coreProperties>
</file>