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35E21" w:rsidRDefault="00A35E21">
      <w:pPr>
        <w:spacing w:before="300"/>
      </w:pPr>
    </w:p>
    <w:p w14:paraId="0A37501D" w14:textId="77777777" w:rsidR="00A35E21" w:rsidRDefault="00000000">
      <w:pPr>
        <w:jc w:val="center"/>
      </w:pPr>
      <w:r>
        <w:rPr>
          <w:noProof/>
        </w:rPr>
        <w:drawing>
          <wp:inline distT="0" distB="0" distL="0" distR="0" wp14:anchorId="781FFBF9" wp14:editId="07777777">
            <wp:extent cx="3619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409825"/>
                    </a:xfrm>
                    <a:prstGeom prst="rect">
                      <a:avLst/>
                    </a:prstGeom>
                  </pic:spPr>
                </pic:pic>
              </a:graphicData>
            </a:graphic>
          </wp:inline>
        </w:drawing>
      </w:r>
    </w:p>
    <w:p w14:paraId="3DCCE8F7" w14:textId="77777777" w:rsidR="00A35E21" w:rsidRDefault="00000000">
      <w:pPr>
        <w:spacing w:before="200" w:after="200"/>
        <w:jc w:val="center"/>
      </w:pPr>
      <w:r>
        <w:rPr>
          <w:b/>
          <w:bCs/>
          <w:color w:val="7A1F2B"/>
          <w:sz w:val="32"/>
          <w:szCs w:val="32"/>
        </w:rPr>
        <w:t>HACKFEST 2026</w:t>
      </w:r>
    </w:p>
    <w:p w14:paraId="107C1EAF" w14:textId="77777777" w:rsidR="00A35E21" w:rsidRDefault="00000000">
      <w:pPr>
        <w:pBdr>
          <w:bottom w:val="single" w:sz="10" w:space="0" w:color="7A1F2B"/>
        </w:pBdr>
        <w:spacing w:after="240"/>
        <w:jc w:val="center"/>
      </w:pPr>
      <w:r>
        <w:t xml:space="preserve">                                                            </w:t>
      </w:r>
    </w:p>
    <w:p w14:paraId="5CF94D42" w14:textId="77777777" w:rsidR="00A35E21" w:rsidRDefault="00000000">
      <w:pPr>
        <w:spacing w:after="60"/>
        <w:jc w:val="center"/>
      </w:pPr>
      <w:r>
        <w:rPr>
          <w:color w:val="222222"/>
          <w:sz w:val="24"/>
          <w:szCs w:val="24"/>
        </w:rPr>
        <w:t>Problem Statement Documentation &amp; Technical Submission</w:t>
      </w:r>
    </w:p>
    <w:p w14:paraId="5068F32E" w14:textId="77777777" w:rsidR="00A35E21" w:rsidRDefault="00000000">
      <w:pPr>
        <w:spacing w:after="500"/>
        <w:jc w:val="center"/>
      </w:pPr>
      <w:r>
        <w:rPr>
          <w:i/>
          <w:iCs/>
          <w:color w:val="666666"/>
          <w:sz w:val="16"/>
          <w:szCs w:val="16"/>
        </w:rPr>
        <w:t>(Template / Dummy Format – for Team Reference)</w:t>
      </w:r>
    </w:p>
    <w:tbl>
      <w:tblPr>
        <w:tblW w:w="10466"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466"/>
      </w:tblGrid>
      <w:tr w:rsidR="00A35E21" w14:paraId="3AEBDB9F"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5397FBF4" w14:textId="77777777" w:rsidR="00A35E21" w:rsidRDefault="00000000">
            <w:r>
              <w:rPr>
                <w:b/>
                <w:bCs/>
                <w:sz w:val="19"/>
                <w:szCs w:val="19"/>
              </w:rPr>
              <w:t>Team ID</w:t>
            </w:r>
          </w:p>
        </w:tc>
        <w:tc>
          <w:tcPr>
            <w:tcW w:w="7466" w:type="dxa"/>
            <w:tcMar>
              <w:top w:w="120" w:type="dxa"/>
              <w:left w:w="150" w:type="dxa"/>
              <w:bottom w:w="120" w:type="dxa"/>
              <w:right w:w="100" w:type="dxa"/>
            </w:tcMar>
          </w:tcPr>
          <w:p w14:paraId="29D6B04F" w14:textId="2626896F" w:rsidR="00A35E21" w:rsidRDefault="6A910028" w:rsidP="6A910028">
            <w:pPr>
              <w:spacing w:line="259" w:lineRule="auto"/>
            </w:pPr>
            <w:r>
              <w:t xml:space="preserve"> KH127</w:t>
            </w:r>
          </w:p>
        </w:tc>
      </w:tr>
      <w:tr w:rsidR="00A35E21" w14:paraId="2AC58080"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10C5D176" w14:textId="77777777" w:rsidR="00A35E21" w:rsidRDefault="00000000">
            <w:r>
              <w:rPr>
                <w:b/>
                <w:bCs/>
                <w:sz w:val="19"/>
                <w:szCs w:val="19"/>
              </w:rPr>
              <w:t>Team Name</w:t>
            </w:r>
          </w:p>
        </w:tc>
        <w:tc>
          <w:tcPr>
            <w:tcW w:w="7466" w:type="dxa"/>
            <w:tcMar>
              <w:top w:w="120" w:type="dxa"/>
              <w:left w:w="150" w:type="dxa"/>
              <w:bottom w:w="120" w:type="dxa"/>
              <w:right w:w="100" w:type="dxa"/>
            </w:tcMar>
          </w:tcPr>
          <w:p w14:paraId="0A6959E7" w14:textId="1DD1D247" w:rsidR="00A35E21" w:rsidRDefault="6A910028" w:rsidP="6A910028">
            <w:pPr>
              <w:spacing w:line="259" w:lineRule="auto"/>
            </w:pPr>
            <w:r>
              <w:t xml:space="preserve"> Binary Brains</w:t>
            </w:r>
          </w:p>
        </w:tc>
      </w:tr>
      <w:tr w:rsidR="00A35E21" w14:paraId="20693628"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01963B1F" w14:textId="77777777" w:rsidR="00A35E21" w:rsidRDefault="00000000">
            <w:r>
              <w:rPr>
                <w:b/>
                <w:bCs/>
                <w:sz w:val="19"/>
                <w:szCs w:val="19"/>
              </w:rPr>
              <w:t>Team Leader Name</w:t>
            </w:r>
          </w:p>
        </w:tc>
        <w:tc>
          <w:tcPr>
            <w:tcW w:w="7466" w:type="dxa"/>
            <w:tcMar>
              <w:top w:w="120" w:type="dxa"/>
              <w:left w:w="150" w:type="dxa"/>
              <w:bottom w:w="120" w:type="dxa"/>
              <w:right w:w="100" w:type="dxa"/>
            </w:tcMar>
          </w:tcPr>
          <w:p w14:paraId="100C5B58" w14:textId="0DCB1B42" w:rsidR="00A35E21" w:rsidRDefault="6A910028">
            <w:r>
              <w:t xml:space="preserve"> Sanchi Mane</w:t>
            </w:r>
          </w:p>
        </w:tc>
      </w:tr>
      <w:tr w:rsidR="00A35E21" w14:paraId="5751A180"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15F7C557" w14:textId="77777777" w:rsidR="00A35E21" w:rsidRDefault="00000000">
            <w:r>
              <w:rPr>
                <w:b/>
                <w:bCs/>
                <w:sz w:val="19"/>
                <w:szCs w:val="19"/>
              </w:rPr>
              <w:t>Problem Statement No.</w:t>
            </w:r>
          </w:p>
        </w:tc>
        <w:tc>
          <w:tcPr>
            <w:tcW w:w="7466" w:type="dxa"/>
            <w:tcMar>
              <w:top w:w="120" w:type="dxa"/>
              <w:left w:w="150" w:type="dxa"/>
              <w:bottom w:w="120" w:type="dxa"/>
              <w:right w:w="100" w:type="dxa"/>
            </w:tcMar>
          </w:tcPr>
          <w:p w14:paraId="12F40E89" w14:textId="54CE3188" w:rsidR="00A35E21" w:rsidRDefault="6A910028">
            <w:r>
              <w:t xml:space="preserve"> PS19</w:t>
            </w:r>
          </w:p>
        </w:tc>
      </w:tr>
      <w:tr w:rsidR="00A35E21" w14:paraId="489D5C51"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4ADC10F7" w14:textId="77777777" w:rsidR="00A35E21" w:rsidRDefault="00000000">
            <w:r>
              <w:rPr>
                <w:b/>
                <w:bCs/>
                <w:sz w:val="19"/>
                <w:szCs w:val="19"/>
              </w:rPr>
              <w:t>Problem Statement Name</w:t>
            </w:r>
          </w:p>
        </w:tc>
        <w:tc>
          <w:tcPr>
            <w:tcW w:w="7466" w:type="dxa"/>
            <w:tcMar>
              <w:top w:w="120" w:type="dxa"/>
              <w:left w:w="150" w:type="dxa"/>
              <w:bottom w:w="120" w:type="dxa"/>
              <w:right w:w="100" w:type="dxa"/>
            </w:tcMar>
          </w:tcPr>
          <w:p w14:paraId="608DEACE" w14:textId="2C8952DE" w:rsidR="00A35E21" w:rsidRDefault="6A910028" w:rsidP="6A910028">
            <w:r>
              <w:t xml:space="preserve"> </w:t>
            </w:r>
            <w:r w:rsidRPr="6A910028">
              <w:rPr>
                <w:rFonts w:ascii="Aptos" w:eastAsia="Aptos" w:hAnsi="Aptos" w:cs="Aptos"/>
              </w:rPr>
              <w:t>Security Telemetry Correlation &amp; Attack Reconstruction Engine</w:t>
            </w:r>
          </w:p>
        </w:tc>
      </w:tr>
      <w:tr w:rsidR="00A35E21" w14:paraId="5ED0CFF6" w14:textId="77777777" w:rsidTr="6A910028">
        <w:tblPrEx>
          <w:tblCellMar>
            <w:top w:w="0" w:type="dxa"/>
            <w:bottom w:w="0" w:type="dxa"/>
          </w:tblCellMar>
        </w:tblPrEx>
        <w:tc>
          <w:tcPr>
            <w:tcW w:w="3000" w:type="dxa"/>
            <w:shd w:val="clear" w:color="auto" w:fill="F6F1E7"/>
            <w:tcMar>
              <w:top w:w="120" w:type="dxa"/>
              <w:left w:w="150" w:type="dxa"/>
              <w:bottom w:w="120" w:type="dxa"/>
              <w:right w:w="100" w:type="dxa"/>
            </w:tcMar>
          </w:tcPr>
          <w:p w14:paraId="51A28D9E" w14:textId="77777777" w:rsidR="00A35E21" w:rsidRDefault="00000000">
            <w:r>
              <w:rPr>
                <w:b/>
                <w:bCs/>
                <w:sz w:val="19"/>
                <w:szCs w:val="19"/>
              </w:rPr>
              <w:t>Date of Submission</w:t>
            </w:r>
          </w:p>
        </w:tc>
        <w:tc>
          <w:tcPr>
            <w:tcW w:w="7466" w:type="dxa"/>
            <w:tcMar>
              <w:top w:w="120" w:type="dxa"/>
              <w:left w:w="150" w:type="dxa"/>
              <w:bottom w:w="120" w:type="dxa"/>
              <w:right w:w="100" w:type="dxa"/>
            </w:tcMar>
          </w:tcPr>
          <w:p w14:paraId="2BAC6FC9" w14:textId="087C6CAF" w:rsidR="00A35E21" w:rsidRDefault="6A910028">
            <w:r>
              <w:t xml:space="preserve"> 11-9-2026</w:t>
            </w:r>
          </w:p>
        </w:tc>
      </w:tr>
    </w:tbl>
    <w:p w14:paraId="5DAB6C7B" w14:textId="77777777" w:rsidR="00A35E21"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A35E21" w14:paraId="3B904F42"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76319A7E" w14:textId="77777777" w:rsidR="00A35E21" w:rsidRDefault="00000000">
            <w:r>
              <w:rPr>
                <w:b/>
                <w:bCs/>
                <w:color w:val="FFFFFF"/>
                <w:sz w:val="24"/>
                <w:szCs w:val="24"/>
              </w:rPr>
              <w:lastRenderedPageBreak/>
              <w:t>SECTION 1 — TEAM DETAILS</w:t>
            </w:r>
          </w:p>
        </w:tc>
      </w:tr>
    </w:tbl>
    <w:p w14:paraId="02EB378F" w14:textId="77777777" w:rsidR="00A35E21" w:rsidRDefault="00A35E21">
      <w:pPr>
        <w:spacing w:before="120"/>
      </w:pPr>
    </w:p>
    <w:p w14:paraId="1BE8E16B" w14:textId="4A5C9293" w:rsidR="00A35E21" w:rsidRDefault="6A910028">
      <w:pPr>
        <w:spacing w:before="200" w:after="40"/>
      </w:pPr>
      <w:r w:rsidRPr="6A910028">
        <w:rPr>
          <w:b/>
          <w:bCs/>
          <w:color w:val="222222"/>
        </w:rPr>
        <w:t xml:space="preserve">Team ID     </w:t>
      </w:r>
    </w:p>
    <w:p w14:paraId="44305FA3" w14:textId="38D23E96" w:rsidR="7E1B441F" w:rsidRDefault="7E1B441F" w:rsidP="6A910028">
      <w:pPr>
        <w:spacing w:before="200" w:after="40"/>
      </w:pPr>
      <w:r w:rsidRPr="6A910028">
        <w:rPr>
          <w:b/>
          <w:bCs/>
          <w:color w:val="222222"/>
        </w:rPr>
        <w:t>KH127</w:t>
      </w:r>
    </w:p>
    <w:p w14:paraId="156A6281" w14:textId="77777777" w:rsidR="00A35E21" w:rsidRDefault="00000000">
      <w:pPr>
        <w:pBdr>
          <w:bottom w:val="single" w:sz="4" w:space="1" w:color="999999"/>
        </w:pBdr>
        <w:spacing w:before="40" w:after="220"/>
      </w:pPr>
      <w:r>
        <w:t xml:space="preserve"> </w:t>
      </w:r>
    </w:p>
    <w:p w14:paraId="517E88C3" w14:textId="77777777" w:rsidR="00A35E21" w:rsidRDefault="6A910028">
      <w:pPr>
        <w:spacing w:before="200" w:after="40"/>
      </w:pPr>
      <w:r w:rsidRPr="6A910028">
        <w:rPr>
          <w:b/>
          <w:bCs/>
          <w:color w:val="222222"/>
        </w:rPr>
        <w:t>Team Name</w:t>
      </w:r>
    </w:p>
    <w:p w14:paraId="2B2D9D8D" w14:textId="44379073" w:rsidR="69A26909" w:rsidRDefault="69A26909" w:rsidP="6A910028">
      <w:pPr>
        <w:spacing w:before="200" w:after="40"/>
      </w:pPr>
      <w:r w:rsidRPr="6A910028">
        <w:rPr>
          <w:b/>
          <w:bCs/>
          <w:color w:val="222222"/>
        </w:rPr>
        <w:t>Binary Brains</w:t>
      </w:r>
    </w:p>
    <w:p w14:paraId="20876B09" w14:textId="77777777" w:rsidR="00A35E21" w:rsidRDefault="00000000">
      <w:pPr>
        <w:pBdr>
          <w:bottom w:val="single" w:sz="4" w:space="1" w:color="999999"/>
        </w:pBdr>
        <w:spacing w:before="40" w:after="220"/>
      </w:pPr>
      <w:r>
        <w:t xml:space="preserve"> </w:t>
      </w:r>
    </w:p>
    <w:p w14:paraId="2C651F79" w14:textId="77777777" w:rsidR="00A35E21" w:rsidRDefault="6A910028">
      <w:pPr>
        <w:spacing w:before="200" w:after="40"/>
      </w:pPr>
      <w:r w:rsidRPr="6A910028">
        <w:rPr>
          <w:b/>
          <w:bCs/>
          <w:color w:val="222222"/>
        </w:rPr>
        <w:t>Team Leader Name</w:t>
      </w:r>
    </w:p>
    <w:p w14:paraId="1C13DB5C" w14:textId="46740E46" w:rsidR="2FC015D9" w:rsidRDefault="2FC015D9" w:rsidP="6A910028">
      <w:pPr>
        <w:spacing w:before="200" w:after="40"/>
      </w:pPr>
      <w:r w:rsidRPr="6A910028">
        <w:rPr>
          <w:b/>
          <w:bCs/>
          <w:color w:val="222222"/>
        </w:rPr>
        <w:t>Sanchi Mane</w:t>
      </w:r>
    </w:p>
    <w:p w14:paraId="10146664" w14:textId="77777777" w:rsidR="00A35E21" w:rsidRDefault="00000000">
      <w:pPr>
        <w:pBdr>
          <w:bottom w:val="single" w:sz="4" w:space="1" w:color="999999"/>
        </w:pBdr>
        <w:spacing w:before="40" w:after="220"/>
      </w:pPr>
      <w:r>
        <w:t xml:space="preserve"> </w:t>
      </w:r>
    </w:p>
    <w:p w14:paraId="61C61FA2" w14:textId="77777777" w:rsidR="00A35E21" w:rsidRDefault="6A910028">
      <w:pPr>
        <w:spacing w:before="200" w:after="40"/>
      </w:pPr>
      <w:r w:rsidRPr="6A910028">
        <w:rPr>
          <w:b/>
          <w:bCs/>
          <w:color w:val="222222"/>
        </w:rPr>
        <w:t>Team Members Name(s)</w:t>
      </w:r>
    </w:p>
    <w:p w14:paraId="1B7172F4" w14:textId="1ED6334A" w:rsidR="00A35E21" w:rsidRDefault="6681F0BA" w:rsidP="6A910028">
      <w:pPr>
        <w:pBdr>
          <w:bottom w:val="single" w:sz="4" w:space="1" w:color="999999"/>
        </w:pBdr>
        <w:spacing w:before="40" w:after="220"/>
      </w:pPr>
      <w:r w:rsidRPr="6A910028">
        <w:t>Bhavika Sawant</w:t>
      </w:r>
    </w:p>
    <w:p w14:paraId="23D4D7ED" w14:textId="1618EDBB" w:rsidR="6A910028" w:rsidRDefault="6A910028" w:rsidP="6A910028">
      <w:pPr>
        <w:pBdr>
          <w:bottom w:val="single" w:sz="4" w:space="1" w:color="999999"/>
        </w:pBdr>
        <w:spacing w:before="40" w:after="220"/>
      </w:pPr>
    </w:p>
    <w:p w14:paraId="09E22C52" w14:textId="77777777" w:rsidR="00A35E21" w:rsidRDefault="6A910028">
      <w:pPr>
        <w:spacing w:before="200" w:after="40"/>
      </w:pPr>
      <w:r w:rsidRPr="6A910028">
        <w:rPr>
          <w:b/>
          <w:bCs/>
          <w:color w:val="222222"/>
        </w:rPr>
        <w:t>Problem Statement Number</w:t>
      </w:r>
    </w:p>
    <w:p w14:paraId="2A9C3544" w14:textId="349DBD31" w:rsidR="6A465D2E" w:rsidRDefault="6A465D2E" w:rsidP="6A910028">
      <w:pPr>
        <w:spacing w:before="200" w:after="40"/>
      </w:pPr>
      <w:r w:rsidRPr="6A910028">
        <w:rPr>
          <w:b/>
          <w:bCs/>
          <w:color w:val="222222"/>
        </w:rPr>
        <w:t>PS19</w:t>
      </w:r>
    </w:p>
    <w:p w14:paraId="325CE300" w14:textId="77777777" w:rsidR="00A35E21" w:rsidRDefault="00000000">
      <w:pPr>
        <w:pBdr>
          <w:bottom w:val="single" w:sz="4" w:space="1" w:color="999999"/>
        </w:pBdr>
        <w:spacing w:before="40" w:after="220"/>
      </w:pPr>
      <w:r>
        <w:t xml:space="preserve"> </w:t>
      </w:r>
    </w:p>
    <w:p w14:paraId="2950C538" w14:textId="77777777" w:rsidR="00A35E21" w:rsidRDefault="6A910028">
      <w:pPr>
        <w:spacing w:before="200" w:after="40"/>
      </w:pPr>
      <w:r w:rsidRPr="6A910028">
        <w:rPr>
          <w:b/>
          <w:bCs/>
          <w:color w:val="222222"/>
        </w:rPr>
        <w:t>Problem Statement Name</w:t>
      </w:r>
    </w:p>
    <w:p w14:paraId="77641EE2" w14:textId="71231EBE" w:rsidR="79585973" w:rsidRDefault="79585973" w:rsidP="6A910028">
      <w:pPr>
        <w:spacing w:before="200" w:after="40"/>
      </w:pPr>
      <w:r w:rsidRPr="6A910028">
        <w:rPr>
          <w:rFonts w:ascii="Aptos" w:eastAsia="Aptos" w:hAnsi="Aptos" w:cs="Aptos"/>
        </w:rPr>
        <w:t>Security Telemetry Correlation &amp; Attack Reconstruction Engine</w:t>
      </w:r>
    </w:p>
    <w:p w14:paraId="25DD3341" w14:textId="77777777" w:rsidR="00A35E21" w:rsidRDefault="00000000">
      <w:pPr>
        <w:pBdr>
          <w:bottom w:val="single" w:sz="4" w:space="1" w:color="999999"/>
        </w:pBdr>
        <w:spacing w:before="40" w:after="220"/>
      </w:pPr>
      <w:r>
        <w:t xml:space="preserve"> </w:t>
      </w:r>
    </w:p>
    <w:p w14:paraId="6A05A809" w14:textId="77777777" w:rsidR="00A35E21"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A35E21" w14:paraId="1958D491"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7B024CBD" w14:textId="77777777" w:rsidR="00A35E21" w:rsidRDefault="00000000">
            <w:r>
              <w:rPr>
                <w:b/>
                <w:bCs/>
                <w:color w:val="FFFFFF"/>
                <w:sz w:val="24"/>
                <w:szCs w:val="24"/>
              </w:rPr>
              <w:lastRenderedPageBreak/>
              <w:t>SECTION 2 — UNDERSTANDING OF THE PROBLEM</w:t>
            </w:r>
          </w:p>
        </w:tc>
      </w:tr>
    </w:tbl>
    <w:p w14:paraId="618D6253" w14:textId="18C478E7" w:rsidR="0335DB4E" w:rsidRDefault="0335DB4E" w:rsidP="7A4A83D0">
      <w:pPr>
        <w:spacing w:before="200" w:after="40"/>
      </w:pPr>
      <w:r w:rsidRPr="7A4A83D0">
        <w:rPr>
          <w:b/>
          <w:bCs/>
          <w:color w:val="222222"/>
        </w:rPr>
        <w:t>Problem Statemen</w:t>
      </w:r>
      <w:r w:rsidR="778FA96C" w:rsidRPr="7A4A83D0">
        <w:rPr>
          <w:b/>
          <w:bCs/>
          <w:color w:val="222222"/>
        </w:rPr>
        <w:t>t</w:t>
      </w:r>
    </w:p>
    <w:p w14:paraId="5A8ACB05" w14:textId="60D6C3D4" w:rsidR="00235F1E" w:rsidRPr="00235F1E" w:rsidRDefault="00235F1E" w:rsidP="00235F1E">
      <w:pPr>
        <w:spacing w:before="200" w:after="40"/>
        <w:rPr>
          <w:rFonts w:ascii="Aptos" w:hAnsi="Aptos"/>
          <w:color w:val="222222"/>
        </w:rPr>
      </w:pPr>
      <w:r w:rsidRPr="00235F1E">
        <w:rPr>
          <w:rFonts w:ascii="Aptos" w:hAnsi="Aptos"/>
          <w:color w:val="222222"/>
        </w:rPr>
        <w:t>Modern cyberattacks generate vast amounts of fragmented telemetry across authentication, endpoint, network, and application environments. These security events are heterogeneous, independently generated, and often noisy, inconsistent, or incomplete, making it difficult for analysts to correlate related events and reconstruct the actual progression of a multi-stage attack.</w:t>
      </w:r>
    </w:p>
    <w:p w14:paraId="77713907" w14:textId="2A237555" w:rsidR="00235F1E" w:rsidRPr="00235F1E" w:rsidRDefault="00235F1E" w:rsidP="00235F1E">
      <w:pPr>
        <w:spacing w:before="200" w:after="40"/>
        <w:rPr>
          <w:rFonts w:ascii="Aptos" w:hAnsi="Aptos"/>
          <w:color w:val="222222"/>
        </w:rPr>
      </w:pPr>
      <w:r w:rsidRPr="00235F1E">
        <w:rPr>
          <w:rFonts w:ascii="Aptos" w:hAnsi="Aptos"/>
          <w:color w:val="222222"/>
        </w:rPr>
        <w:t>Analysts must manually determine *which events are related, the correct chronological sequence, how different users, hosts, processes, and network connections are connected, and whether available telemetry provides sufficient visibility into the attack*. Missing or incomplete telemetry can further obscure critical stages of an attack and lead to fragmented or misleading investigations.</w:t>
      </w:r>
    </w:p>
    <w:p w14:paraId="747AC369" w14:textId="1C59755D" w:rsidR="7A4A83D0" w:rsidRPr="00235F1E" w:rsidRDefault="00235F1E" w:rsidP="7A4A83D0">
      <w:pPr>
        <w:spacing w:before="200" w:after="40"/>
        <w:rPr>
          <w:rFonts w:ascii="Aptos" w:hAnsi="Aptos"/>
          <w:color w:val="222222"/>
        </w:rPr>
      </w:pPr>
      <w:r w:rsidRPr="00235F1E">
        <w:rPr>
          <w:rFonts w:ascii="Aptos" w:hAnsi="Aptos"/>
          <w:color w:val="222222"/>
        </w:rPr>
        <w:t>The core problem is the lack of a unified and defensible way to reason across fragmented security telemetry and establish the complete, evidence-supported progression of a multi-stage cyberattack.</w:t>
      </w:r>
    </w:p>
    <w:p w14:paraId="7FDE0BDC" w14:textId="77777777" w:rsidR="00A35E21" w:rsidRDefault="00000000">
      <w:pPr>
        <w:pBdr>
          <w:bottom w:val="single" w:sz="4" w:space="1" w:color="999999"/>
        </w:pBdr>
        <w:spacing w:before="40" w:after="220"/>
      </w:pPr>
      <w:r>
        <w:t xml:space="preserve"> </w:t>
      </w:r>
    </w:p>
    <w:p w14:paraId="50C48AA2" w14:textId="77777777" w:rsidR="00A35E21" w:rsidRDefault="7A4A83D0">
      <w:pPr>
        <w:spacing w:before="200" w:after="40"/>
      </w:pPr>
      <w:r w:rsidRPr="7A4A83D0">
        <w:rPr>
          <w:b/>
          <w:bCs/>
          <w:color w:val="222222"/>
        </w:rPr>
        <w:t>Problem Analysis / Background</w:t>
      </w:r>
    </w:p>
    <w:p w14:paraId="48B6E000" w14:textId="77777777" w:rsidR="00235F1E" w:rsidRPr="00235F1E" w:rsidRDefault="00235F1E" w:rsidP="00235F1E">
      <w:pPr>
        <w:spacing w:after="60"/>
        <w:rPr>
          <w:rFonts w:ascii="Aptos" w:hAnsi="Aptos"/>
          <w:color w:val="000000" w:themeColor="text1"/>
        </w:rPr>
      </w:pPr>
      <w:r w:rsidRPr="00235F1E">
        <w:rPr>
          <w:rFonts w:ascii="Aptos" w:hAnsi="Aptos"/>
          <w:color w:val="000000" w:themeColor="text1"/>
        </w:rPr>
        <w:t>Modern cyberattacks unfold across multiple stages involving identities, endpoints, network connections, processes, and applications, generating large volumes of both legitimate and suspicious telemetry. Analysts must manually correlate these events across diverse sources, formats, and timestamps—a process that becomes slow and error-prone when telemetry is noisy, duplicated, inconsistent, or incomplete.</w:t>
      </w:r>
    </w:p>
    <w:p w14:paraId="2ABC3B90" w14:textId="77777777" w:rsidR="00235F1E" w:rsidRPr="00235F1E" w:rsidRDefault="00235F1E" w:rsidP="00235F1E">
      <w:pPr>
        <w:spacing w:after="60"/>
        <w:rPr>
          <w:rFonts w:ascii="Aptos" w:hAnsi="Aptos"/>
          <w:color w:val="000000" w:themeColor="text1"/>
        </w:rPr>
      </w:pPr>
    </w:p>
    <w:p w14:paraId="1245DBCE" w14:textId="77777777" w:rsidR="00235F1E" w:rsidRPr="00235F1E" w:rsidRDefault="00235F1E" w:rsidP="00235F1E">
      <w:pPr>
        <w:spacing w:after="60"/>
        <w:rPr>
          <w:rFonts w:ascii="Aptos" w:hAnsi="Aptos"/>
          <w:color w:val="000000" w:themeColor="text1"/>
        </w:rPr>
      </w:pPr>
      <w:r w:rsidRPr="00235F1E">
        <w:rPr>
          <w:rFonts w:ascii="Aptos" w:hAnsi="Aptos"/>
          <w:color w:val="000000" w:themeColor="text1"/>
        </w:rPr>
        <w:t>Although modern SIEM/XDR platforms provide powerful detection and event-correlation capabilities, complex investigations still require analysts to determine *how events connect, how strongly each attack stage is supported by available evidence, and where critical telemetry is missing*.</w:t>
      </w:r>
    </w:p>
    <w:p w14:paraId="1D0E352C" w14:textId="77777777" w:rsidR="00235F1E" w:rsidRPr="00235F1E" w:rsidRDefault="00235F1E" w:rsidP="00235F1E">
      <w:pPr>
        <w:spacing w:after="60"/>
        <w:rPr>
          <w:rFonts w:ascii="Aptos" w:hAnsi="Aptos"/>
          <w:color w:val="000000" w:themeColor="text1"/>
        </w:rPr>
      </w:pPr>
    </w:p>
    <w:p w14:paraId="36FC2400" w14:textId="774DF826" w:rsidR="7A4A83D0" w:rsidRPr="00235F1E" w:rsidRDefault="00235F1E" w:rsidP="00235F1E">
      <w:pPr>
        <w:spacing w:after="60"/>
        <w:rPr>
          <w:rFonts w:ascii="Aptos" w:hAnsi="Aptos"/>
          <w:color w:val="000000" w:themeColor="text1"/>
        </w:rPr>
      </w:pPr>
      <w:r w:rsidRPr="00235F1E">
        <w:rPr>
          <w:rFonts w:ascii="Aptos" w:hAnsi="Aptos"/>
          <w:color w:val="000000" w:themeColor="text1"/>
        </w:rPr>
        <w:t>This creates an investigation gap: security teams need a *transparent and evidence-grounded understanding of attack progression, rather than isolated alerts or conclusions that cannot be readily validated. This challenge is particularly significant for</w:t>
      </w:r>
      <w:r>
        <w:rPr>
          <w:rFonts w:ascii="Aptos" w:hAnsi="Aptos"/>
          <w:color w:val="000000" w:themeColor="text1"/>
        </w:rPr>
        <w:t xml:space="preserve"> </w:t>
      </w:r>
      <w:r w:rsidRPr="00235F1E">
        <w:rPr>
          <w:rFonts w:ascii="Aptos" w:hAnsi="Aptos"/>
          <w:color w:val="000000" w:themeColor="text1"/>
        </w:rPr>
        <w:t>SOC analysts, incident responders, and threat hunters* investigating complex, multi-stage attacks.</w:t>
      </w:r>
    </w:p>
    <w:p w14:paraId="253B9705" w14:textId="2EF83725" w:rsidR="00A35E21" w:rsidRDefault="00A35E21">
      <w:pPr>
        <w:pBdr>
          <w:bottom w:val="single" w:sz="4" w:space="1" w:color="999999"/>
        </w:pBdr>
        <w:spacing w:before="40" w:after="220"/>
      </w:pPr>
    </w:p>
    <w:p w14:paraId="5CDF494B" w14:textId="77777777" w:rsidR="00A35E21" w:rsidRDefault="00000000">
      <w:pPr>
        <w:spacing w:before="200" w:after="40"/>
      </w:pPr>
      <w:r>
        <w:rPr>
          <w:b/>
          <w:bCs/>
          <w:color w:val="222222"/>
        </w:rPr>
        <w:t>Proposed Solution</w:t>
      </w:r>
    </w:p>
    <w:p w14:paraId="37B253C2" w14:textId="77777777" w:rsidR="00AF5401" w:rsidRDefault="00AF5401" w:rsidP="7A4A83D0">
      <w:pPr>
        <w:spacing w:after="60"/>
        <w:rPr>
          <w:i/>
          <w:iCs/>
          <w:color w:val="666666"/>
          <w:sz w:val="17"/>
          <w:szCs w:val="17"/>
        </w:rPr>
      </w:pPr>
    </w:p>
    <w:p w14:paraId="125CA3C8" w14:textId="00F4501F" w:rsidR="00F20F3F" w:rsidRDefault="00F20F3F" w:rsidP="7A4A83D0">
      <w:pPr>
        <w:spacing w:after="60"/>
      </w:pPr>
      <w:r w:rsidRPr="7A4A83D0">
        <w:rPr>
          <w:color w:val="000000"/>
        </w:rPr>
        <w:t>ARGUS-X transforms fragmented security telemetry into a transparent, evidence-backed attack narrative showing not only what happened, but what proves it, what remains uncertain, and how the attack could have been contained.</w:t>
      </w:r>
    </w:p>
    <w:p w14:paraId="234BBD2D" w14:textId="5DDEE730"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Multi-Source Telemetry Ingestion:</w:t>
      </w:r>
      <w:r w:rsidRPr="7A4A83D0">
        <w:rPr>
          <w:rFonts w:ascii="Aptos" w:eastAsia="Aptos" w:hAnsi="Aptos" w:cs="Aptos"/>
        </w:rPr>
        <w:t xml:space="preserve"> Collects authentication, endpoint, network, application, and database events. </w:t>
      </w:r>
    </w:p>
    <w:p w14:paraId="569E043F" w14:textId="19D37F5D"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Event Normalization:</w:t>
      </w:r>
      <w:r w:rsidRPr="7A4A83D0">
        <w:rPr>
          <w:rFonts w:ascii="Aptos" w:eastAsia="Aptos" w:hAnsi="Aptos" w:cs="Aptos"/>
        </w:rPr>
        <w:t xml:space="preserve"> Converts heterogeneous logs into a unified event schema for consistent analysis. </w:t>
      </w:r>
    </w:p>
    <w:p w14:paraId="25209903" w14:textId="63B2886B"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Entity Resolution:</w:t>
      </w:r>
      <w:r w:rsidRPr="7A4A83D0">
        <w:rPr>
          <w:rFonts w:ascii="Aptos" w:eastAsia="Aptos" w:hAnsi="Aptos" w:cs="Aptos"/>
        </w:rPr>
        <w:t xml:space="preserve"> Links users, hosts, IPs, sessions, processes, and assets across different telemetry sources. </w:t>
      </w:r>
    </w:p>
    <w:p w14:paraId="4C8A729D" w14:textId="271B7007"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Explainable Correlation:</w:t>
      </w:r>
      <w:r w:rsidRPr="7A4A83D0">
        <w:rPr>
          <w:rFonts w:ascii="Aptos" w:eastAsia="Aptos" w:hAnsi="Aptos" w:cs="Aptos"/>
        </w:rPr>
        <w:t xml:space="preserve"> Correlates events using identity, temporal, network, session, and behavioral relationships. </w:t>
      </w:r>
    </w:p>
    <w:p w14:paraId="60126EC8" w14:textId="3E537FD1"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Temporal Attack Reconstruction:</w:t>
      </w:r>
      <w:r w:rsidRPr="7A4A83D0">
        <w:rPr>
          <w:rFonts w:ascii="Aptos" w:eastAsia="Aptos" w:hAnsi="Aptos" w:cs="Aptos"/>
        </w:rPr>
        <w:t xml:space="preserve"> Determines event sequence and reconstructs multi-stage attack progression. </w:t>
      </w:r>
    </w:p>
    <w:p w14:paraId="38B10B4F" w14:textId="18F58FBB"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Evidence-Backed Attack Graph:</w:t>
      </w:r>
      <w:r w:rsidRPr="7A4A83D0">
        <w:rPr>
          <w:rFonts w:ascii="Aptos" w:eastAsia="Aptos" w:hAnsi="Aptos" w:cs="Aptos"/>
        </w:rPr>
        <w:t xml:space="preserve"> Visualizes relationships between events, entities, and attack stages with traceable evidence. </w:t>
      </w:r>
    </w:p>
    <w:p w14:paraId="6EE8B053" w14:textId="385DF8E4"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Confidence &amp; Evidence Status:</w:t>
      </w:r>
      <w:r w:rsidRPr="7A4A83D0">
        <w:rPr>
          <w:rFonts w:ascii="Aptos" w:eastAsia="Aptos" w:hAnsi="Aptos" w:cs="Aptos"/>
        </w:rPr>
        <w:t xml:space="preserve"> Assigns confidence to reconstructed stages and classifies evidence as </w:t>
      </w:r>
      <w:r w:rsidRPr="7A4A83D0">
        <w:rPr>
          <w:rFonts w:ascii="Aptos" w:eastAsia="Aptos" w:hAnsi="Aptos" w:cs="Aptos"/>
          <w:b/>
          <w:bCs/>
        </w:rPr>
        <w:t>Verified, Inferred, or Unsupported</w:t>
      </w:r>
      <w:r w:rsidRPr="7A4A83D0">
        <w:rPr>
          <w:rFonts w:ascii="Aptos" w:eastAsia="Aptos" w:hAnsi="Aptos" w:cs="Aptos"/>
        </w:rPr>
        <w:t xml:space="preserve">. </w:t>
      </w:r>
    </w:p>
    <w:p w14:paraId="40C12ADB" w14:textId="14206A27"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Attack Completeness:</w:t>
      </w:r>
      <w:r w:rsidRPr="7A4A83D0">
        <w:rPr>
          <w:rFonts w:ascii="Aptos" w:eastAsia="Aptos" w:hAnsi="Aptos" w:cs="Aptos"/>
        </w:rPr>
        <w:t xml:space="preserve"> Measures how much of the potential attack chain is observable from the available telemetry. </w:t>
      </w:r>
    </w:p>
    <w:p w14:paraId="56798A06" w14:textId="7988EE54"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lastRenderedPageBreak/>
        <w:t>Evidence-Gap Detection:</w:t>
      </w:r>
      <w:r w:rsidRPr="7A4A83D0">
        <w:rPr>
          <w:rFonts w:ascii="Aptos" w:eastAsia="Aptos" w:hAnsi="Aptos" w:cs="Aptos"/>
        </w:rPr>
        <w:t xml:space="preserve"> Identifies missing or insufficient evidence and recommends additional telemetry for validation. </w:t>
      </w:r>
    </w:p>
    <w:p w14:paraId="60AF526E" w14:textId="0200506D"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MITRE ATT&amp;CK Mapping:</w:t>
      </w:r>
      <w:r w:rsidRPr="7A4A83D0">
        <w:rPr>
          <w:rFonts w:ascii="Aptos" w:eastAsia="Aptos" w:hAnsi="Aptos" w:cs="Aptos"/>
        </w:rPr>
        <w:t xml:space="preserve"> Maps reconstructed behaviors to relevant adversary tactics and techniques. </w:t>
      </w:r>
    </w:p>
    <w:p w14:paraId="37F8D255" w14:textId="0D4943BE"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Blast-Radius Analysis:</w:t>
      </w:r>
      <w:r w:rsidRPr="7A4A83D0">
        <w:rPr>
          <w:rFonts w:ascii="Aptos" w:eastAsia="Aptos" w:hAnsi="Aptos" w:cs="Aptos"/>
        </w:rPr>
        <w:t xml:space="preserve"> Identifies affected, reachable, and potentially compromised assets and identities. </w:t>
      </w:r>
    </w:p>
    <w:p w14:paraId="282AFF1F" w14:textId="19D02543"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Evidence-Grounded AI:</w:t>
      </w:r>
      <w:r w:rsidRPr="7A4A83D0">
        <w:rPr>
          <w:rFonts w:ascii="Aptos" w:eastAsia="Aptos" w:hAnsi="Aptos" w:cs="Aptos"/>
        </w:rPr>
        <w:t xml:space="preserve"> Allows analysts to query incidents in natural language and receive evidence-backed responses. </w:t>
      </w:r>
    </w:p>
    <w:p w14:paraId="0AB9C463" w14:textId="3537A5A6"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Hallucination Firewall:</w:t>
      </w:r>
      <w:r w:rsidRPr="7A4A83D0">
        <w:rPr>
          <w:rFonts w:ascii="Aptos" w:eastAsia="Aptos" w:hAnsi="Aptos" w:cs="Aptos"/>
        </w:rPr>
        <w:t xml:space="preserve"> Validates AI-generated claims against the evidence graph and blocks unsupported conclusions. </w:t>
      </w:r>
    </w:p>
    <w:p w14:paraId="2788378F" w14:textId="244281AD"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Attack Replay &amp; Counterfactual Analysis:</w:t>
      </w:r>
      <w:r w:rsidRPr="7A4A83D0">
        <w:rPr>
          <w:rFonts w:ascii="Aptos" w:eastAsia="Aptos" w:hAnsi="Aptos" w:cs="Aptos"/>
        </w:rPr>
        <w:t xml:space="preserve"> Replays the reconstructed attack and evaluates scenarios such as isolating a host or disabling a compromised account. </w:t>
      </w:r>
    </w:p>
    <w:p w14:paraId="7A40F659" w14:textId="3718A299" w:rsidR="4F224821" w:rsidRDefault="4F224821" w:rsidP="7A4A83D0">
      <w:pPr>
        <w:pStyle w:val="ListParagraph"/>
        <w:numPr>
          <w:ilvl w:val="0"/>
          <w:numId w:val="1"/>
        </w:numPr>
        <w:rPr>
          <w:rFonts w:ascii="Aptos" w:eastAsia="Aptos" w:hAnsi="Aptos" w:cs="Aptos"/>
        </w:rPr>
      </w:pPr>
      <w:r w:rsidRPr="7A4A83D0">
        <w:rPr>
          <w:rFonts w:ascii="Aptos" w:eastAsia="Aptos" w:hAnsi="Aptos" w:cs="Aptos"/>
          <w:b/>
          <w:bCs/>
        </w:rPr>
        <w:t>Automated Incident Report:</w:t>
      </w:r>
      <w:r w:rsidRPr="7A4A83D0">
        <w:rPr>
          <w:rFonts w:ascii="Aptos" w:eastAsia="Aptos" w:hAnsi="Aptos" w:cs="Aptos"/>
        </w:rPr>
        <w:t xml:space="preserve"> Generates a concise report containing the timeline, attack graph, evidence, ATT&amp;CK mapping, confidence, gaps, impact, and recommendations.</w:t>
      </w:r>
    </w:p>
    <w:p w14:paraId="66AC4DF1" w14:textId="6D05E568" w:rsidR="00A35E21" w:rsidRDefault="00A35E21">
      <w:pPr>
        <w:pBdr>
          <w:bottom w:val="single" w:sz="4" w:space="1" w:color="999999"/>
        </w:pBdr>
        <w:spacing w:before="40" w:after="220"/>
      </w:pPr>
    </w:p>
    <w:p w14:paraId="41C8F396" w14:textId="77777777" w:rsidR="00A35E21" w:rsidRDefault="00000000">
      <w:r>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A35E21" w14:paraId="1AB1BC25"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44D6AB6B" w14:textId="77777777" w:rsidR="00A35E21" w:rsidRDefault="00000000">
            <w:r>
              <w:rPr>
                <w:b/>
                <w:bCs/>
                <w:color w:val="FFFFFF"/>
                <w:sz w:val="24"/>
                <w:szCs w:val="24"/>
              </w:rPr>
              <w:lastRenderedPageBreak/>
              <w:t>SECTION 3 — RESEARCH</w:t>
            </w:r>
          </w:p>
        </w:tc>
      </w:tr>
    </w:tbl>
    <w:p w14:paraId="72A3D3EC" w14:textId="77777777" w:rsidR="00A35E21" w:rsidRDefault="00A35E21">
      <w:pPr>
        <w:spacing w:before="120"/>
      </w:pPr>
    </w:p>
    <w:p w14:paraId="0BECAC09" w14:textId="77777777" w:rsidR="00A35E21" w:rsidRDefault="00000000">
      <w:pPr>
        <w:spacing w:before="200" w:after="40"/>
      </w:pPr>
      <w:r>
        <w:rPr>
          <w:b/>
          <w:bCs/>
          <w:color w:val="222222"/>
        </w:rPr>
        <w:t>Research Conducted</w:t>
      </w:r>
    </w:p>
    <w:p w14:paraId="77BDFA50" w14:textId="2DDD825B" w:rsidR="00A35E21" w:rsidRDefault="5C07D547" w:rsidP="7A4A83D0">
      <w:pPr>
        <w:spacing w:before="240" w:after="240"/>
        <w:rPr>
          <w:rFonts w:ascii="Aptos" w:eastAsia="Aptos" w:hAnsi="Aptos" w:cs="Aptos"/>
        </w:rPr>
      </w:pPr>
      <w:r w:rsidRPr="7A4A83D0">
        <w:rPr>
          <w:rFonts w:ascii="Aptos" w:eastAsia="Aptos" w:hAnsi="Aptos" w:cs="Aptos"/>
        </w:rPr>
        <w:t xml:space="preserve">Research was conducted on </w:t>
      </w:r>
      <w:r w:rsidRPr="7A4A83D0">
        <w:rPr>
          <w:rFonts w:ascii="Aptos" w:eastAsia="Aptos" w:hAnsi="Aptos" w:cs="Aptos"/>
          <w:b/>
          <w:bCs/>
        </w:rPr>
        <w:t>security telemetry correlation, attack scenario reconstruction, provenance analysis, incident investigation, and adversary behavior mapping</w:t>
      </w:r>
      <w:r w:rsidRPr="7A4A83D0">
        <w:rPr>
          <w:rFonts w:ascii="Aptos" w:eastAsia="Aptos" w:hAnsi="Aptos" w:cs="Aptos"/>
        </w:rPr>
        <w:t>. The study included:</w:t>
      </w:r>
    </w:p>
    <w:p w14:paraId="03890405" w14:textId="546F6FBC"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SLEUTH (USENIX Security 2017):</w:t>
      </w:r>
      <w:r w:rsidRPr="7A4A83D0">
        <w:rPr>
          <w:rFonts w:ascii="Aptos" w:eastAsia="Aptos" w:hAnsi="Aptos" w:cs="Aptos"/>
        </w:rPr>
        <w:t xml:space="preserve"> Studied real-time attack scenario reconstruction from audit data. </w:t>
      </w:r>
    </w:p>
    <w:p w14:paraId="627DDFE7" w14:textId="499930BD"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Tactical Provenance Analysis (IEEE S&amp;P 2020):</w:t>
      </w:r>
      <w:r w:rsidRPr="7A4A83D0">
        <w:rPr>
          <w:rFonts w:ascii="Aptos" w:eastAsia="Aptos" w:hAnsi="Aptos" w:cs="Aptos"/>
        </w:rPr>
        <w:t xml:space="preserve"> Studied provenance graphs and temporal analysis for reconstructing multi-stage attacks. </w:t>
      </w:r>
    </w:p>
    <w:p w14:paraId="37C7FE26" w14:textId="665BAADE"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MITRE ATT&amp;CK:</w:t>
      </w:r>
      <w:r w:rsidRPr="7A4A83D0">
        <w:rPr>
          <w:rFonts w:ascii="Aptos" w:eastAsia="Aptos" w:hAnsi="Aptos" w:cs="Aptos"/>
        </w:rPr>
        <w:t xml:space="preserve"> Studied enterprise tactics and techniques for mapping reconstructed attack stages to known adversary behavior. </w:t>
      </w:r>
    </w:p>
    <w:p w14:paraId="22BF0055" w14:textId="6722AE56"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NIST SP 800-61:</w:t>
      </w:r>
      <w:r w:rsidRPr="7A4A83D0">
        <w:rPr>
          <w:rFonts w:ascii="Aptos" w:eastAsia="Aptos" w:hAnsi="Aptos" w:cs="Aptos"/>
        </w:rPr>
        <w:t xml:space="preserve"> Studied security incident handling and investigation practices. </w:t>
      </w:r>
    </w:p>
    <w:p w14:paraId="23039F0D" w14:textId="2F276107"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Microsoft Sentinel, Elastic Security &amp; Splunk Enterprise Security:</w:t>
      </w:r>
      <w:r w:rsidRPr="7A4A83D0">
        <w:rPr>
          <w:rFonts w:ascii="Aptos" w:eastAsia="Aptos" w:hAnsi="Aptos" w:cs="Aptos"/>
        </w:rPr>
        <w:t xml:space="preserve"> Reviewed existing alert-based SIEM/SOC investigation, correlation, and attack-analysis capabilities. </w:t>
      </w:r>
    </w:p>
    <w:p w14:paraId="6532F840" w14:textId="6BE80E0E" w:rsidR="00A35E21" w:rsidRDefault="5C07D547" w:rsidP="7A4A83D0">
      <w:pPr>
        <w:pStyle w:val="ListParagraph"/>
        <w:numPr>
          <w:ilvl w:val="0"/>
          <w:numId w:val="5"/>
        </w:numPr>
        <w:rPr>
          <w:rFonts w:ascii="Aptos" w:eastAsia="Aptos" w:hAnsi="Aptos" w:cs="Aptos"/>
        </w:rPr>
      </w:pPr>
      <w:r w:rsidRPr="7A4A83D0">
        <w:rPr>
          <w:rFonts w:ascii="Aptos" w:eastAsia="Aptos" w:hAnsi="Aptos" w:cs="Aptos"/>
          <w:b/>
          <w:bCs/>
        </w:rPr>
        <w:t>Datasets:</w:t>
      </w:r>
      <w:r w:rsidRPr="7A4A83D0">
        <w:rPr>
          <w:rFonts w:ascii="Aptos" w:eastAsia="Aptos" w:hAnsi="Aptos" w:cs="Aptos"/>
        </w:rPr>
        <w:t xml:space="preserve"> Studied synthetic and public security telemetry datasets containing endpoint, network, authentication, and application events for testing correlation and reconstruction. </w:t>
      </w:r>
    </w:p>
    <w:p w14:paraId="0A8DB014" w14:textId="3207FB43" w:rsidR="00A35E21" w:rsidRPr="00235F1E" w:rsidRDefault="5C07D547" w:rsidP="00235F1E">
      <w:pPr>
        <w:pStyle w:val="ListParagraph"/>
        <w:numPr>
          <w:ilvl w:val="0"/>
          <w:numId w:val="5"/>
        </w:numPr>
        <w:rPr>
          <w:rFonts w:ascii="Aptos" w:eastAsia="Aptos" w:hAnsi="Aptos" w:cs="Aptos"/>
        </w:rPr>
      </w:pPr>
      <w:r w:rsidRPr="7A4A83D0">
        <w:rPr>
          <w:rFonts w:ascii="Aptos" w:eastAsia="Aptos" w:hAnsi="Aptos" w:cs="Aptos"/>
          <w:b/>
          <w:bCs/>
        </w:rPr>
        <w:t>AI/API Research:</w:t>
      </w:r>
      <w:r w:rsidRPr="7A4A83D0">
        <w:rPr>
          <w:rFonts w:ascii="Aptos" w:eastAsia="Aptos" w:hAnsi="Aptos" w:cs="Aptos"/>
        </w:rPr>
        <w:t xml:space="preserve"> Studied the use of LLM APIs for evidence-grounded investigation and natural-language security analysis.</w:t>
      </w:r>
    </w:p>
    <w:p w14:paraId="03D8BA8D" w14:textId="77777777" w:rsidR="00A35E21" w:rsidRDefault="7A4A83D0">
      <w:pPr>
        <w:pBdr>
          <w:bottom w:val="single" w:sz="4" w:space="1" w:color="999999"/>
        </w:pBdr>
        <w:spacing w:before="40" w:after="220"/>
      </w:pPr>
      <w:r w:rsidRPr="7A4A83D0">
        <w:t xml:space="preserve"> </w:t>
      </w:r>
    </w:p>
    <w:p w14:paraId="2CAEB9B0" w14:textId="4522C096" w:rsidR="00A35E21" w:rsidRDefault="4333652D" w:rsidP="7A4A83D0">
      <w:pPr>
        <w:spacing w:before="40" w:after="60"/>
        <w:rPr>
          <w:rFonts w:ascii="Aptos" w:eastAsia="Aptos" w:hAnsi="Aptos" w:cs="Aptos"/>
          <w:b/>
          <w:bCs/>
        </w:rPr>
      </w:pPr>
      <w:r w:rsidRPr="7A4A83D0">
        <w:rPr>
          <w:rFonts w:ascii="Aptos" w:eastAsia="Aptos" w:hAnsi="Aptos" w:cs="Aptos"/>
          <w:b/>
          <w:bCs/>
        </w:rPr>
        <w:t>Existing Solutions / Similar Work</w:t>
      </w:r>
    </w:p>
    <w:p w14:paraId="6F79D632" w14:textId="5D6AD406" w:rsidR="00A35E21" w:rsidRDefault="4333652D" w:rsidP="7A4A83D0">
      <w:pPr>
        <w:pStyle w:val="ListParagraph"/>
        <w:numPr>
          <w:ilvl w:val="0"/>
          <w:numId w:val="7"/>
        </w:numPr>
        <w:rPr>
          <w:rFonts w:ascii="Aptos" w:eastAsia="Aptos" w:hAnsi="Aptos" w:cs="Aptos"/>
        </w:rPr>
      </w:pPr>
      <w:r w:rsidRPr="7A4A83D0">
        <w:rPr>
          <w:rFonts w:ascii="Aptos" w:eastAsia="Aptos" w:hAnsi="Aptos" w:cs="Aptos"/>
          <w:b/>
          <w:bCs/>
        </w:rPr>
        <w:t>Microsoft Sentinel:</w:t>
      </w:r>
      <w:r w:rsidRPr="7A4A83D0">
        <w:rPr>
          <w:rFonts w:ascii="Aptos" w:eastAsia="Aptos" w:hAnsi="Aptos" w:cs="Aptos"/>
        </w:rPr>
        <w:t xml:space="preserve"> Uses alerts and incidents as the primary investigation starting point, with timelines, entity investigation, and investigation graphs to analyze related activity. </w:t>
      </w:r>
    </w:p>
    <w:p w14:paraId="14391F17" w14:textId="42DA474B" w:rsidR="00A35E21" w:rsidRDefault="4333652D" w:rsidP="7A4A83D0">
      <w:pPr>
        <w:pStyle w:val="ListParagraph"/>
        <w:numPr>
          <w:ilvl w:val="0"/>
          <w:numId w:val="7"/>
        </w:numPr>
        <w:rPr>
          <w:rFonts w:ascii="Aptos" w:eastAsia="Aptos" w:hAnsi="Aptos" w:cs="Aptos"/>
        </w:rPr>
      </w:pPr>
      <w:r w:rsidRPr="7A4A83D0">
        <w:rPr>
          <w:rFonts w:ascii="Aptos" w:eastAsia="Aptos" w:hAnsi="Aptos" w:cs="Aptos"/>
          <w:b/>
          <w:bCs/>
        </w:rPr>
        <w:t>Elastic Security:</w:t>
      </w:r>
      <w:r w:rsidRPr="7A4A83D0">
        <w:rPr>
          <w:rFonts w:ascii="Aptos" w:eastAsia="Aptos" w:hAnsi="Aptos" w:cs="Aptos"/>
        </w:rPr>
        <w:t xml:space="preserve"> Uses alerts, event correlation, timelines, and Attack Discovery to identify and investigate potential attack narratives. </w:t>
      </w:r>
    </w:p>
    <w:p w14:paraId="76CC1C5A" w14:textId="3D46D1FC" w:rsidR="00A35E21" w:rsidRDefault="4333652D" w:rsidP="7A4A83D0">
      <w:pPr>
        <w:pStyle w:val="ListParagraph"/>
        <w:numPr>
          <w:ilvl w:val="0"/>
          <w:numId w:val="7"/>
        </w:numPr>
        <w:rPr>
          <w:rFonts w:ascii="Aptos" w:eastAsia="Aptos" w:hAnsi="Aptos" w:cs="Aptos"/>
        </w:rPr>
      </w:pPr>
      <w:r w:rsidRPr="7A4A83D0">
        <w:rPr>
          <w:rFonts w:ascii="Aptos" w:eastAsia="Aptos" w:hAnsi="Aptos" w:cs="Aptos"/>
          <w:b/>
          <w:bCs/>
        </w:rPr>
        <w:t>MITRE ATT&amp;CK:</w:t>
      </w:r>
      <w:r w:rsidRPr="7A4A83D0">
        <w:rPr>
          <w:rFonts w:ascii="Aptos" w:eastAsia="Aptos" w:hAnsi="Aptos" w:cs="Aptos"/>
        </w:rPr>
        <w:t xml:space="preserve"> Provides a knowledge base of adversary tactics and techniques rather than directly reconstructing attacks from raw telemetry. </w:t>
      </w:r>
    </w:p>
    <w:p w14:paraId="199EFC7D" w14:textId="50CEB518" w:rsidR="00A35E21" w:rsidRDefault="00138CEE" w:rsidP="7A4A83D0">
      <w:pPr>
        <w:pStyle w:val="ListParagraph"/>
        <w:numPr>
          <w:ilvl w:val="0"/>
          <w:numId w:val="7"/>
        </w:numPr>
      </w:pPr>
      <w:r w:rsidRPr="7A4A83D0">
        <w:rPr>
          <w:b/>
          <w:bCs/>
        </w:rPr>
        <w:t>Splunk Enterprise Security:</w:t>
      </w:r>
      <w:r w:rsidRPr="7A4A83D0">
        <w:t xml:space="preserve"> Correlates security events and alerts from multiple data sources and provides investigation and incident-management capabilities for SOC analysts.</w:t>
      </w:r>
    </w:p>
    <w:p w14:paraId="5E7E313C" w14:textId="4B7C6E74" w:rsidR="00A35E21" w:rsidRDefault="00A35E21" w:rsidP="7A4A83D0">
      <w:pPr>
        <w:pStyle w:val="ListParagraph"/>
        <w:ind w:left="720"/>
        <w:rPr>
          <w:rFonts w:ascii="Aptos" w:eastAsia="Aptos" w:hAnsi="Aptos" w:cs="Aptos"/>
          <w:b/>
          <w:bCs/>
          <w:sz w:val="28"/>
          <w:szCs w:val="28"/>
        </w:rPr>
      </w:pPr>
    </w:p>
    <w:p w14:paraId="4C26AB22" w14:textId="6E21C827" w:rsidR="00A35E21" w:rsidRDefault="4333652D" w:rsidP="7A4A83D0">
      <w:pPr>
        <w:pStyle w:val="ListParagraph"/>
        <w:ind w:left="720"/>
      </w:pPr>
      <w:r w:rsidRPr="7A4A83D0">
        <w:rPr>
          <w:rFonts w:ascii="Aptos" w:eastAsia="Aptos" w:hAnsi="Aptos" w:cs="Aptos"/>
          <w:b/>
          <w:bCs/>
        </w:rPr>
        <w:t xml:space="preserve">How </w:t>
      </w:r>
      <w:r w:rsidR="5A5CC9F2" w:rsidRPr="7A4A83D0">
        <w:rPr>
          <w:rFonts w:ascii="Aptos" w:eastAsia="Aptos" w:hAnsi="Aptos" w:cs="Aptos"/>
          <w:b/>
          <w:bCs/>
        </w:rPr>
        <w:t>Argus</w:t>
      </w:r>
      <w:r w:rsidRPr="7A4A83D0">
        <w:rPr>
          <w:rFonts w:ascii="Aptos" w:eastAsia="Aptos" w:hAnsi="Aptos" w:cs="Aptos"/>
          <w:b/>
          <w:bCs/>
        </w:rPr>
        <w:t>-X is Different</w:t>
      </w:r>
    </w:p>
    <w:p w14:paraId="5FE981D0" w14:textId="5E3669AD" w:rsidR="00A35E21" w:rsidRDefault="00A35E21" w:rsidP="7A4A83D0">
      <w:pPr>
        <w:pStyle w:val="ListParagraph"/>
        <w:ind w:left="720"/>
        <w:rPr>
          <w:rFonts w:ascii="Aptos" w:eastAsia="Aptos" w:hAnsi="Aptos" w:cs="Aptos"/>
          <w:b/>
          <w:bCs/>
        </w:rPr>
      </w:pPr>
    </w:p>
    <w:p w14:paraId="0C624A75" w14:textId="113B1BD8"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Raw Telemetry → Attack:</w:t>
      </w:r>
      <w:r w:rsidRPr="7A4A83D0">
        <w:rPr>
          <w:rFonts w:ascii="Aptos" w:eastAsia="Aptos" w:hAnsi="Aptos" w:cs="Aptos"/>
        </w:rPr>
        <w:t xml:space="preserve"> </w:t>
      </w:r>
      <w:r w:rsidR="3D5BAEB1" w:rsidRPr="7A4A83D0">
        <w:rPr>
          <w:rFonts w:ascii="Aptos" w:eastAsia="Aptos" w:hAnsi="Aptos" w:cs="Aptos"/>
        </w:rPr>
        <w:t>Argus-X</w:t>
      </w:r>
      <w:r w:rsidRPr="7A4A83D0">
        <w:rPr>
          <w:rFonts w:ascii="Aptos" w:eastAsia="Aptos" w:hAnsi="Aptos" w:cs="Aptos"/>
        </w:rPr>
        <w:t xml:space="preserve"> starts directly from </w:t>
      </w:r>
      <w:r w:rsidRPr="7A4A83D0">
        <w:rPr>
          <w:rFonts w:ascii="Aptos" w:eastAsia="Aptos" w:hAnsi="Aptos" w:cs="Aptos"/>
          <w:b/>
          <w:bCs/>
        </w:rPr>
        <w:t>raw heterogeneous telemetry</w:t>
      </w:r>
      <w:r w:rsidRPr="7A4A83D0">
        <w:rPr>
          <w:rFonts w:ascii="Aptos" w:eastAsia="Aptos" w:hAnsi="Aptos" w:cs="Aptos"/>
        </w:rPr>
        <w:t xml:space="preserve"> instead of depending primarily on pre-generated security alerts. </w:t>
      </w:r>
    </w:p>
    <w:p w14:paraId="3EBAF41A" w14:textId="783E7C43"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Multi-Source Correlation:</w:t>
      </w:r>
      <w:r w:rsidRPr="7A4A83D0">
        <w:rPr>
          <w:rFonts w:ascii="Aptos" w:eastAsia="Aptos" w:hAnsi="Aptos" w:cs="Aptos"/>
        </w:rPr>
        <w:t xml:space="preserve"> Correlates </w:t>
      </w:r>
      <w:r w:rsidRPr="7A4A83D0">
        <w:rPr>
          <w:rFonts w:ascii="Aptos" w:eastAsia="Aptos" w:hAnsi="Aptos" w:cs="Aptos"/>
          <w:b/>
          <w:bCs/>
        </w:rPr>
        <w:t>endpoint, network, authentication, and application telemetry</w:t>
      </w:r>
      <w:r w:rsidRPr="7A4A83D0">
        <w:rPr>
          <w:rFonts w:ascii="Aptos" w:eastAsia="Aptos" w:hAnsi="Aptos" w:cs="Aptos"/>
        </w:rPr>
        <w:t xml:space="preserve"> into a unified event stream. </w:t>
      </w:r>
    </w:p>
    <w:p w14:paraId="13BC50D3" w14:textId="62BF21D5"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Attack Story Reconstruction:</w:t>
      </w:r>
      <w:r w:rsidRPr="7A4A83D0">
        <w:rPr>
          <w:rFonts w:ascii="Aptos" w:eastAsia="Aptos" w:hAnsi="Aptos" w:cs="Aptos"/>
        </w:rPr>
        <w:t xml:space="preserve"> Connects individual events into a </w:t>
      </w:r>
      <w:r w:rsidRPr="7A4A83D0">
        <w:rPr>
          <w:rFonts w:ascii="Aptos" w:eastAsia="Aptos" w:hAnsi="Aptos" w:cs="Aptos"/>
          <w:b/>
          <w:bCs/>
        </w:rPr>
        <w:t>coherent multi-stage attack timeline and evidence-backed graph</w:t>
      </w:r>
      <w:r w:rsidRPr="7A4A83D0">
        <w:rPr>
          <w:rFonts w:ascii="Aptos" w:eastAsia="Aptos" w:hAnsi="Aptos" w:cs="Aptos"/>
        </w:rPr>
        <w:t xml:space="preserve">. </w:t>
      </w:r>
    </w:p>
    <w:p w14:paraId="7DE14C8C" w14:textId="446CE989"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Evidence-First Analysis:</w:t>
      </w:r>
      <w:r w:rsidRPr="7A4A83D0">
        <w:rPr>
          <w:rFonts w:ascii="Aptos" w:eastAsia="Aptos" w:hAnsi="Aptos" w:cs="Aptos"/>
        </w:rPr>
        <w:t xml:space="preserve"> Every reconstructed attack step is linked to its </w:t>
      </w:r>
      <w:r w:rsidRPr="7A4A83D0">
        <w:rPr>
          <w:rFonts w:ascii="Aptos" w:eastAsia="Aptos" w:hAnsi="Aptos" w:cs="Aptos"/>
          <w:b/>
          <w:bCs/>
        </w:rPr>
        <w:t>supporting telemetry</w:t>
      </w:r>
      <w:r w:rsidRPr="7A4A83D0">
        <w:rPr>
          <w:rFonts w:ascii="Aptos" w:eastAsia="Aptos" w:hAnsi="Aptos" w:cs="Aptos"/>
        </w:rPr>
        <w:t xml:space="preserve">, making the reasoning traceable. </w:t>
      </w:r>
    </w:p>
    <w:p w14:paraId="3699614A" w14:textId="187CA971"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Confidence + Completeness:</w:t>
      </w:r>
      <w:r w:rsidRPr="7A4A83D0">
        <w:rPr>
          <w:rFonts w:ascii="Aptos" w:eastAsia="Aptos" w:hAnsi="Aptos" w:cs="Aptos"/>
        </w:rPr>
        <w:t xml:space="preserve"> Separately measures </w:t>
      </w:r>
      <w:r w:rsidRPr="7A4A83D0">
        <w:rPr>
          <w:rFonts w:ascii="Aptos" w:eastAsia="Aptos" w:hAnsi="Aptos" w:cs="Aptos"/>
          <w:b/>
          <w:bCs/>
        </w:rPr>
        <w:t>how strongly an attack is supported</w:t>
      </w:r>
      <w:r w:rsidRPr="7A4A83D0">
        <w:rPr>
          <w:rFonts w:ascii="Aptos" w:eastAsia="Aptos" w:hAnsi="Aptos" w:cs="Aptos"/>
        </w:rPr>
        <w:t xml:space="preserve"> and </w:t>
      </w:r>
      <w:r w:rsidRPr="7A4A83D0">
        <w:rPr>
          <w:rFonts w:ascii="Aptos" w:eastAsia="Aptos" w:hAnsi="Aptos" w:cs="Aptos"/>
          <w:b/>
          <w:bCs/>
        </w:rPr>
        <w:t>how much of the attack is actually  observable</w:t>
      </w:r>
      <w:r w:rsidRPr="7A4A83D0">
        <w:rPr>
          <w:rFonts w:ascii="Aptos" w:eastAsia="Aptos" w:hAnsi="Aptos" w:cs="Aptos"/>
        </w:rPr>
        <w:t xml:space="preserve">. </w:t>
      </w:r>
    </w:p>
    <w:p w14:paraId="5B0DEDC2" w14:textId="71FD99BE" w:rsidR="00A35E21" w:rsidRPr="00BA72B6" w:rsidRDefault="4333652D" w:rsidP="00BA72B6">
      <w:pPr>
        <w:pStyle w:val="ListParagraph"/>
        <w:numPr>
          <w:ilvl w:val="0"/>
          <w:numId w:val="6"/>
        </w:numPr>
        <w:rPr>
          <w:rFonts w:ascii="Aptos" w:eastAsia="Aptos" w:hAnsi="Aptos" w:cs="Aptos"/>
        </w:rPr>
      </w:pPr>
      <w:r w:rsidRPr="7A4A83D0">
        <w:rPr>
          <w:rFonts w:ascii="Aptos" w:eastAsia="Aptos" w:hAnsi="Aptos" w:cs="Aptos"/>
          <w:b/>
          <w:bCs/>
        </w:rPr>
        <w:t>Evidence-Gap Detection:</w:t>
      </w:r>
      <w:r w:rsidRPr="7A4A83D0">
        <w:rPr>
          <w:rFonts w:ascii="Aptos" w:eastAsia="Aptos" w:hAnsi="Aptos" w:cs="Aptos"/>
        </w:rPr>
        <w:t xml:space="preserve"> Identifies </w:t>
      </w:r>
      <w:r w:rsidRPr="7A4A83D0">
        <w:rPr>
          <w:rFonts w:ascii="Aptos" w:eastAsia="Aptos" w:hAnsi="Aptos" w:cs="Aptos"/>
          <w:b/>
          <w:bCs/>
        </w:rPr>
        <w:t>missing or insufficient telemetry</w:t>
      </w:r>
      <w:r w:rsidRPr="7A4A83D0">
        <w:rPr>
          <w:rFonts w:ascii="Aptos" w:eastAsia="Aptos" w:hAnsi="Aptos" w:cs="Aptos"/>
        </w:rPr>
        <w:t xml:space="preserve"> and highlights which parts of the attack remain uncertain. </w:t>
      </w:r>
    </w:p>
    <w:p w14:paraId="248A29BF" w14:textId="1AC27A14"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Impact &amp; Counterfactual Analysis:</w:t>
      </w:r>
      <w:r w:rsidRPr="7A4A83D0">
        <w:rPr>
          <w:rFonts w:ascii="Aptos" w:eastAsia="Aptos" w:hAnsi="Aptos" w:cs="Aptos"/>
        </w:rPr>
        <w:t xml:space="preserve"> Estimates the </w:t>
      </w:r>
      <w:r w:rsidRPr="7A4A83D0">
        <w:rPr>
          <w:rFonts w:ascii="Aptos" w:eastAsia="Aptos" w:hAnsi="Aptos" w:cs="Aptos"/>
          <w:b/>
          <w:bCs/>
        </w:rPr>
        <w:t>blast radius</w:t>
      </w:r>
      <w:r w:rsidRPr="7A4A83D0">
        <w:rPr>
          <w:rFonts w:ascii="Aptos" w:eastAsia="Aptos" w:hAnsi="Aptos" w:cs="Aptos"/>
        </w:rPr>
        <w:t xml:space="preserve"> and allows analysts to test scenarios such as </w:t>
      </w:r>
      <w:r w:rsidRPr="7A4A83D0">
        <w:rPr>
          <w:rFonts w:ascii="Aptos" w:eastAsia="Aptos" w:hAnsi="Aptos" w:cs="Aptos"/>
          <w:i/>
          <w:iCs/>
        </w:rPr>
        <w:t>“What if this compromised host had been isolated?”</w:t>
      </w:r>
      <w:r w:rsidRPr="7A4A83D0">
        <w:rPr>
          <w:rFonts w:ascii="Aptos" w:eastAsia="Aptos" w:hAnsi="Aptos" w:cs="Aptos"/>
        </w:rPr>
        <w:t xml:space="preserve"> </w:t>
      </w:r>
    </w:p>
    <w:p w14:paraId="1F0317C2" w14:textId="707C9C5E" w:rsidR="00A35E21" w:rsidRDefault="4333652D" w:rsidP="7A4A83D0">
      <w:pPr>
        <w:pStyle w:val="ListParagraph"/>
        <w:numPr>
          <w:ilvl w:val="0"/>
          <w:numId w:val="6"/>
        </w:numPr>
        <w:rPr>
          <w:rFonts w:ascii="Aptos" w:eastAsia="Aptos" w:hAnsi="Aptos" w:cs="Aptos"/>
        </w:rPr>
      </w:pPr>
      <w:r w:rsidRPr="7A4A83D0">
        <w:rPr>
          <w:rFonts w:ascii="Aptos" w:eastAsia="Aptos" w:hAnsi="Aptos" w:cs="Aptos"/>
          <w:b/>
          <w:bCs/>
        </w:rPr>
        <w:t>Hallucination-Protected AI:</w:t>
      </w:r>
      <w:r w:rsidRPr="7A4A83D0">
        <w:rPr>
          <w:rFonts w:ascii="Aptos" w:eastAsia="Aptos" w:hAnsi="Aptos" w:cs="Aptos"/>
        </w:rPr>
        <w:t xml:space="preserve"> AI generates explanations only from </w:t>
      </w:r>
      <w:r w:rsidRPr="7A4A83D0">
        <w:rPr>
          <w:rFonts w:ascii="Aptos" w:eastAsia="Aptos" w:hAnsi="Aptos" w:cs="Aptos"/>
          <w:b/>
          <w:bCs/>
        </w:rPr>
        <w:t>verified evidence</w:t>
      </w:r>
      <w:r w:rsidRPr="7A4A83D0">
        <w:rPr>
          <w:rFonts w:ascii="Aptos" w:eastAsia="Aptos" w:hAnsi="Aptos" w:cs="Aptos"/>
        </w:rPr>
        <w:t>, with unsupported claims filtered before being presented.</w:t>
      </w:r>
    </w:p>
    <w:p w14:paraId="58BC89FB" w14:textId="726FDAE0" w:rsidR="00A35E21" w:rsidRDefault="00A35E21" w:rsidP="7A4A83D0">
      <w:pPr>
        <w:spacing w:before="40" w:after="60"/>
        <w:rPr>
          <w:i/>
          <w:iCs/>
          <w:color w:val="666666"/>
          <w:sz w:val="17"/>
          <w:szCs w:val="17"/>
        </w:rPr>
      </w:pPr>
    </w:p>
    <w:p w14:paraId="70945AB8" w14:textId="77777777" w:rsidR="00A35E21" w:rsidRDefault="00000000">
      <w:pPr>
        <w:pBdr>
          <w:bottom w:val="single" w:sz="4" w:space="1" w:color="999999"/>
        </w:pBdr>
        <w:spacing w:before="40" w:after="220"/>
      </w:pPr>
      <w:r>
        <w:lastRenderedPageBreak/>
        <w:t xml:space="preserve"> </w:t>
      </w:r>
    </w:p>
    <w:p w14:paraId="7CFFED3B" w14:textId="77777777" w:rsidR="00A35E21" w:rsidRDefault="00000000">
      <w:pPr>
        <w:spacing w:before="200" w:after="40"/>
      </w:pPr>
      <w:r>
        <w:rPr>
          <w:b/>
          <w:bCs/>
          <w:color w:val="222222"/>
        </w:rPr>
        <w:t>References / Sources</w:t>
      </w:r>
    </w:p>
    <w:p w14:paraId="2F87E84F" w14:textId="77777777" w:rsidR="00A35E21" w:rsidRDefault="0335DB4E">
      <w:pPr>
        <w:spacing w:after="60"/>
      </w:pPr>
      <w:r w:rsidRPr="7A4A83D0">
        <w:rPr>
          <w:i/>
          <w:iCs/>
          <w:color w:val="666666"/>
          <w:sz w:val="17"/>
          <w:szCs w:val="17"/>
        </w:rPr>
        <w:t>Provide links to the important sources used during research.</w:t>
      </w:r>
    </w:p>
    <w:p w14:paraId="6DFC3E61" w14:textId="5EAB018C" w:rsidR="0F901B6A" w:rsidRDefault="0F901B6A" w:rsidP="7A4A83D0">
      <w:pPr>
        <w:pStyle w:val="ListParagraph"/>
        <w:numPr>
          <w:ilvl w:val="0"/>
          <w:numId w:val="4"/>
        </w:numPr>
        <w:spacing w:before="240" w:after="240"/>
      </w:pPr>
      <w:r w:rsidRPr="7A4A83D0">
        <w:rPr>
          <w:rFonts w:ascii="Aptos" w:eastAsia="Aptos" w:hAnsi="Aptos" w:cs="Aptos"/>
        </w:rPr>
        <w:t xml:space="preserve">M. N. Hossain et al., </w:t>
      </w:r>
      <w:r w:rsidRPr="7A4A83D0">
        <w:rPr>
          <w:rFonts w:ascii="Aptos" w:eastAsia="Aptos" w:hAnsi="Aptos" w:cs="Aptos"/>
          <w:b/>
          <w:bCs/>
        </w:rPr>
        <w:t>“SLEUTH: Real-time Attack Scenario Reconstruction from COTS Audit Data,”</w:t>
      </w:r>
      <w:r w:rsidRPr="7A4A83D0">
        <w:rPr>
          <w:rFonts w:ascii="Aptos" w:eastAsia="Aptos" w:hAnsi="Aptos" w:cs="Aptos"/>
        </w:rPr>
        <w:t xml:space="preserve"> USENIX Security Symposium, 2017.</w:t>
      </w:r>
      <w:r>
        <w:br/>
      </w:r>
      <w:r w:rsidRPr="7A4A83D0">
        <w:rPr>
          <w:rFonts w:ascii="Aptos" w:eastAsia="Aptos" w:hAnsi="Aptos" w:cs="Aptos"/>
        </w:rPr>
        <w:t xml:space="preserve"> </w:t>
      </w:r>
      <w:hyperlink r:id="rId8">
        <w:r w:rsidRPr="7A4A83D0">
          <w:rPr>
            <w:rStyle w:val="Hyperlink"/>
            <w:rFonts w:ascii="Aptos" w:eastAsia="Aptos" w:hAnsi="Aptos" w:cs="Aptos"/>
          </w:rPr>
          <w:t>USENIX Paper</w:t>
        </w:r>
      </w:hyperlink>
    </w:p>
    <w:p w14:paraId="66186B81" w14:textId="553E0225" w:rsidR="0F901B6A" w:rsidRDefault="0F901B6A" w:rsidP="7A4A83D0">
      <w:pPr>
        <w:pStyle w:val="ListParagraph"/>
        <w:numPr>
          <w:ilvl w:val="0"/>
          <w:numId w:val="4"/>
        </w:numPr>
        <w:spacing w:before="240" w:after="240"/>
      </w:pPr>
      <w:r w:rsidRPr="7A4A83D0">
        <w:rPr>
          <w:rFonts w:ascii="Aptos" w:eastAsia="Aptos" w:hAnsi="Aptos" w:cs="Aptos"/>
        </w:rPr>
        <w:t xml:space="preserve">W. U. Hassan, A. Bates, and D. Marino, </w:t>
      </w:r>
      <w:r w:rsidRPr="7A4A83D0">
        <w:rPr>
          <w:rFonts w:ascii="Aptos" w:eastAsia="Aptos" w:hAnsi="Aptos" w:cs="Aptos"/>
          <w:b/>
          <w:bCs/>
        </w:rPr>
        <w:t>“Tactical Provenance Analysis for Endpoint Detection and Response Systems,”</w:t>
      </w:r>
      <w:r w:rsidRPr="7A4A83D0">
        <w:rPr>
          <w:rFonts w:ascii="Aptos" w:eastAsia="Aptos" w:hAnsi="Aptos" w:cs="Aptos"/>
        </w:rPr>
        <w:t xml:space="preserve"> IEEE Symposium on Security and Privacy, 2020.</w:t>
      </w:r>
      <w:r>
        <w:br/>
      </w:r>
      <w:r w:rsidRPr="7A4A83D0">
        <w:rPr>
          <w:rFonts w:ascii="Aptos" w:eastAsia="Aptos" w:hAnsi="Aptos" w:cs="Aptos"/>
        </w:rPr>
        <w:t xml:space="preserve"> </w:t>
      </w:r>
      <w:r w:rsidR="003090EA" w:rsidRPr="7A4A83D0">
        <w:rPr>
          <w:rFonts w:ascii="Aptos" w:eastAsia="Aptos" w:hAnsi="Aptos" w:cs="Aptos"/>
        </w:rPr>
        <w:t>https://ieeexplore.ieee.org/document/9152771</w:t>
      </w:r>
    </w:p>
    <w:p w14:paraId="0225ED67" w14:textId="0542F759" w:rsidR="0F901B6A" w:rsidRDefault="0F901B6A" w:rsidP="7A4A83D0">
      <w:pPr>
        <w:pStyle w:val="ListParagraph"/>
        <w:numPr>
          <w:ilvl w:val="0"/>
          <w:numId w:val="4"/>
        </w:numPr>
        <w:spacing w:before="240" w:after="240"/>
      </w:pPr>
      <w:r w:rsidRPr="7A4A83D0">
        <w:rPr>
          <w:rFonts w:ascii="Aptos" w:eastAsia="Aptos" w:hAnsi="Aptos" w:cs="Aptos"/>
        </w:rPr>
        <w:t xml:space="preserve"> </w:t>
      </w:r>
      <w:r w:rsidRPr="7A4A83D0">
        <w:rPr>
          <w:rFonts w:ascii="Aptos" w:eastAsia="Aptos" w:hAnsi="Aptos" w:cs="Aptos"/>
          <w:b/>
          <w:bCs/>
        </w:rPr>
        <w:t>MITRE ATT&amp;CK Enterprise Matrix</w:t>
      </w:r>
      <w:r>
        <w:br/>
      </w:r>
      <w:r w:rsidRPr="7A4A83D0">
        <w:rPr>
          <w:rFonts w:ascii="Aptos" w:eastAsia="Aptos" w:hAnsi="Aptos" w:cs="Aptos"/>
        </w:rPr>
        <w:t xml:space="preserve"> </w:t>
      </w:r>
      <w:hyperlink r:id="rId9">
        <w:r w:rsidRPr="7A4A83D0">
          <w:rPr>
            <w:rStyle w:val="Hyperlink"/>
            <w:rFonts w:ascii="Aptos" w:eastAsia="Aptos" w:hAnsi="Aptos" w:cs="Aptos"/>
          </w:rPr>
          <w:t>MITRE ATT&amp;CK</w:t>
        </w:r>
      </w:hyperlink>
    </w:p>
    <w:p w14:paraId="28B91A07" w14:textId="407EDE5D" w:rsidR="0F901B6A" w:rsidRDefault="0F901B6A" w:rsidP="7A4A83D0">
      <w:pPr>
        <w:pStyle w:val="ListParagraph"/>
        <w:numPr>
          <w:ilvl w:val="0"/>
          <w:numId w:val="4"/>
        </w:numPr>
        <w:spacing w:before="240" w:after="240"/>
      </w:pPr>
      <w:r w:rsidRPr="7A4A83D0">
        <w:rPr>
          <w:rFonts w:ascii="Aptos" w:eastAsia="Aptos" w:hAnsi="Aptos" w:cs="Aptos"/>
        </w:rPr>
        <w:t xml:space="preserve"> </w:t>
      </w:r>
      <w:r w:rsidRPr="7A4A83D0">
        <w:rPr>
          <w:rFonts w:ascii="Aptos" w:eastAsia="Aptos" w:hAnsi="Aptos" w:cs="Aptos"/>
          <w:b/>
          <w:bCs/>
        </w:rPr>
        <w:t>MITRE ATT&amp;CK Evaluations</w:t>
      </w:r>
      <w:r>
        <w:br/>
      </w:r>
      <w:r w:rsidRPr="7A4A83D0">
        <w:rPr>
          <w:rFonts w:ascii="Aptos" w:eastAsia="Aptos" w:hAnsi="Aptos" w:cs="Aptos"/>
        </w:rPr>
        <w:t xml:space="preserve"> </w:t>
      </w:r>
      <w:hyperlink r:id="rId10">
        <w:r w:rsidRPr="7A4A83D0">
          <w:rPr>
            <w:rStyle w:val="Hyperlink"/>
            <w:rFonts w:ascii="Aptos" w:eastAsia="Aptos" w:hAnsi="Aptos" w:cs="Aptos"/>
          </w:rPr>
          <w:t>MITRE ATT&amp;CK Evaluations</w:t>
        </w:r>
      </w:hyperlink>
    </w:p>
    <w:p w14:paraId="47106A76" w14:textId="39307A6F" w:rsidR="0F901B6A" w:rsidRDefault="0F901B6A" w:rsidP="7A4A83D0">
      <w:pPr>
        <w:pStyle w:val="ListParagraph"/>
        <w:numPr>
          <w:ilvl w:val="0"/>
          <w:numId w:val="4"/>
        </w:numPr>
        <w:spacing w:before="240" w:after="240"/>
      </w:pPr>
      <w:r w:rsidRPr="7A4A83D0">
        <w:rPr>
          <w:rFonts w:ascii="Aptos" w:eastAsia="Aptos" w:hAnsi="Aptos" w:cs="Aptos"/>
        </w:rPr>
        <w:t xml:space="preserve"> </w:t>
      </w:r>
      <w:r w:rsidRPr="7A4A83D0">
        <w:rPr>
          <w:rFonts w:ascii="Aptos" w:eastAsia="Aptos" w:hAnsi="Aptos" w:cs="Aptos"/>
          <w:b/>
          <w:bCs/>
        </w:rPr>
        <w:t>NIST SP 800-61, Computer Security Incident Handling Guide</w:t>
      </w:r>
      <w:r>
        <w:br/>
      </w:r>
      <w:r w:rsidRPr="7A4A83D0">
        <w:rPr>
          <w:rFonts w:ascii="Aptos" w:eastAsia="Aptos" w:hAnsi="Aptos" w:cs="Aptos"/>
        </w:rPr>
        <w:t xml:space="preserve"> </w:t>
      </w:r>
      <w:hyperlink r:id="rId11">
        <w:r w:rsidRPr="7A4A83D0">
          <w:rPr>
            <w:rStyle w:val="Hyperlink"/>
            <w:rFonts w:ascii="Aptos" w:eastAsia="Aptos" w:hAnsi="Aptos" w:cs="Aptos"/>
          </w:rPr>
          <w:t>NIST SP 800-61</w:t>
        </w:r>
      </w:hyperlink>
    </w:p>
    <w:p w14:paraId="5DA79561" w14:textId="6E7E66AE" w:rsidR="0F901B6A" w:rsidRDefault="0F901B6A" w:rsidP="7A4A83D0">
      <w:pPr>
        <w:pStyle w:val="ListParagraph"/>
        <w:numPr>
          <w:ilvl w:val="0"/>
          <w:numId w:val="4"/>
        </w:numPr>
        <w:spacing w:before="240" w:after="240"/>
      </w:pPr>
      <w:r w:rsidRPr="7A4A83D0">
        <w:rPr>
          <w:rFonts w:ascii="Aptos" w:eastAsia="Aptos" w:hAnsi="Aptos" w:cs="Aptos"/>
        </w:rPr>
        <w:t xml:space="preserve"> </w:t>
      </w:r>
      <w:r w:rsidRPr="7A4A83D0">
        <w:rPr>
          <w:rFonts w:ascii="Aptos" w:eastAsia="Aptos" w:hAnsi="Aptos" w:cs="Aptos"/>
          <w:b/>
          <w:bCs/>
        </w:rPr>
        <w:t>Microsoft Sentinel: Investigate Incidents</w:t>
      </w:r>
      <w:r>
        <w:br/>
      </w:r>
      <w:r w:rsidRPr="7A4A83D0">
        <w:rPr>
          <w:rFonts w:ascii="Aptos" w:eastAsia="Aptos" w:hAnsi="Aptos" w:cs="Aptos"/>
        </w:rPr>
        <w:t xml:space="preserve"> </w:t>
      </w:r>
      <w:hyperlink r:id="rId12">
        <w:r w:rsidRPr="7A4A83D0">
          <w:rPr>
            <w:rStyle w:val="Hyperlink"/>
            <w:rFonts w:ascii="Aptos" w:eastAsia="Aptos" w:hAnsi="Aptos" w:cs="Aptos"/>
          </w:rPr>
          <w:t>Microsoft Sentinel Documentation</w:t>
        </w:r>
      </w:hyperlink>
    </w:p>
    <w:p w14:paraId="143A87DA" w14:textId="545D998A" w:rsidR="0F901B6A" w:rsidRDefault="0F901B6A" w:rsidP="7A4A83D0">
      <w:pPr>
        <w:pStyle w:val="ListParagraph"/>
        <w:numPr>
          <w:ilvl w:val="0"/>
          <w:numId w:val="4"/>
        </w:numPr>
        <w:spacing w:before="240" w:after="240"/>
      </w:pPr>
      <w:r w:rsidRPr="7A4A83D0">
        <w:rPr>
          <w:rFonts w:ascii="Aptos" w:eastAsia="Aptos" w:hAnsi="Aptos" w:cs="Aptos"/>
        </w:rPr>
        <w:t xml:space="preserve"> </w:t>
      </w:r>
      <w:r w:rsidRPr="7A4A83D0">
        <w:rPr>
          <w:rFonts w:ascii="Aptos" w:eastAsia="Aptos" w:hAnsi="Aptos" w:cs="Aptos"/>
          <w:b/>
          <w:bCs/>
        </w:rPr>
        <w:t>Elastic Security: Attack Discovery</w:t>
      </w:r>
      <w:r>
        <w:br/>
      </w:r>
      <w:r w:rsidRPr="7A4A83D0">
        <w:rPr>
          <w:rFonts w:ascii="Aptos" w:eastAsia="Aptos" w:hAnsi="Aptos" w:cs="Aptos"/>
        </w:rPr>
        <w:t xml:space="preserve"> </w:t>
      </w:r>
      <w:hyperlink r:id="rId13">
        <w:r w:rsidRPr="7A4A83D0">
          <w:rPr>
            <w:rStyle w:val="Hyperlink"/>
            <w:rFonts w:ascii="Aptos" w:eastAsia="Aptos" w:hAnsi="Aptos" w:cs="Aptos"/>
          </w:rPr>
          <w:t>Elastic Attack Discovery</w:t>
        </w:r>
      </w:hyperlink>
    </w:p>
    <w:p w14:paraId="0D0B940D" w14:textId="28C173A9" w:rsidR="00A35E21" w:rsidRPr="00235F1E" w:rsidRDefault="0F901B6A" w:rsidP="00235F1E">
      <w:pPr>
        <w:pStyle w:val="ListParagraph"/>
        <w:numPr>
          <w:ilvl w:val="0"/>
          <w:numId w:val="4"/>
        </w:numPr>
        <w:spacing w:before="240" w:after="240"/>
        <w:rPr>
          <w:rFonts w:ascii="Aptos" w:eastAsia="Aptos" w:hAnsi="Aptos" w:cs="Aptos"/>
        </w:rPr>
      </w:pPr>
      <w:r w:rsidRPr="7A4A83D0">
        <w:rPr>
          <w:rFonts w:ascii="Aptos" w:eastAsia="Aptos" w:hAnsi="Aptos" w:cs="Aptos"/>
          <w:b/>
          <w:bCs/>
        </w:rPr>
        <w:t>Splunk Enterprise Security: Risk-Based Alerting</w:t>
      </w:r>
      <w:r>
        <w:br/>
      </w:r>
      <w:r w:rsidRPr="7A4A83D0">
        <w:rPr>
          <w:rFonts w:ascii="Aptos" w:eastAsia="Aptos" w:hAnsi="Aptos" w:cs="Aptos"/>
        </w:rPr>
        <w:t xml:space="preserve"> Splunk Documentation</w:t>
      </w:r>
      <w:r w:rsidR="00000000">
        <w:br w:type="page"/>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A35E21" w14:paraId="3A5F99DD" w14:textId="77777777">
        <w:tblPrEx>
          <w:tblCellMar>
            <w:top w:w="0" w:type="dxa"/>
            <w:bottom w:w="0" w:type="dxa"/>
          </w:tblCellMar>
        </w:tblPrEx>
        <w:tc>
          <w:tcPr>
            <w:tcW w:w="10466" w:type="dxa"/>
            <w:shd w:val="clear" w:color="auto" w:fill="7A1F2B"/>
            <w:tcMar>
              <w:top w:w="120" w:type="dxa"/>
              <w:left w:w="160" w:type="dxa"/>
              <w:bottom w:w="120" w:type="dxa"/>
              <w:right w:w="160" w:type="dxa"/>
            </w:tcMar>
          </w:tcPr>
          <w:p w14:paraId="4B4EF0F6" w14:textId="77777777" w:rsidR="00A35E21" w:rsidRDefault="00000000">
            <w:r>
              <w:rPr>
                <w:b/>
                <w:bCs/>
                <w:color w:val="FFFFFF"/>
                <w:sz w:val="24"/>
                <w:szCs w:val="24"/>
              </w:rPr>
              <w:lastRenderedPageBreak/>
              <w:t>SECTION 4 — TECHNICAL DOCUMENTATION</w:t>
            </w:r>
          </w:p>
        </w:tc>
      </w:tr>
    </w:tbl>
    <w:p w14:paraId="0E27B00A" w14:textId="77777777" w:rsidR="00A35E21" w:rsidRDefault="00A35E21">
      <w:pPr>
        <w:spacing w:before="120"/>
      </w:pPr>
    </w:p>
    <w:p w14:paraId="4C40139D" w14:textId="77777777" w:rsidR="00A35E21" w:rsidRDefault="00000000">
      <w:pPr>
        <w:spacing w:before="200" w:after="40"/>
      </w:pPr>
      <w:r>
        <w:rPr>
          <w:b/>
          <w:bCs/>
          <w:color w:val="222222"/>
        </w:rPr>
        <w:t>Technology Stack</w:t>
      </w:r>
    </w:p>
    <w:p w14:paraId="1F1DAAFD" w14:textId="013B8C5A" w:rsidR="00A35E21" w:rsidRDefault="00A35E21">
      <w:pPr>
        <w:spacing w:after="60"/>
      </w:pPr>
    </w:p>
    <w:p w14:paraId="5A7A9D35" w14:textId="3709ABDE"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Frontend:</w:t>
      </w:r>
      <w:r w:rsidRPr="6A910028">
        <w:rPr>
          <w:rFonts w:ascii="Aptos" w:eastAsia="Aptos" w:hAnsi="Aptos" w:cs="Aptos"/>
        </w:rPr>
        <w:t xml:space="preserve"> React.js, Tailwind CSS, React Flow, Chart.js </w:t>
      </w:r>
    </w:p>
    <w:p w14:paraId="0E767950" w14:textId="2459DB47"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Backend:</w:t>
      </w:r>
      <w:r w:rsidRPr="6A910028">
        <w:rPr>
          <w:rFonts w:ascii="Aptos" w:eastAsia="Aptos" w:hAnsi="Aptos" w:cs="Aptos"/>
        </w:rPr>
        <w:t xml:space="preserve"> Python, FastAPI, Pydantic </w:t>
      </w:r>
    </w:p>
    <w:p w14:paraId="03888466" w14:textId="368D2DFC"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Data Processing &amp; Analysis:</w:t>
      </w:r>
      <w:r w:rsidRPr="6A910028">
        <w:rPr>
          <w:rFonts w:ascii="Aptos" w:eastAsia="Aptos" w:hAnsi="Aptos" w:cs="Aptos"/>
        </w:rPr>
        <w:t xml:space="preserve"> Pandas, NetworkX, JSON/CSV processing </w:t>
      </w:r>
    </w:p>
    <w:p w14:paraId="7086ABFD" w14:textId="46E22D38"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Database &amp; Storage:</w:t>
      </w:r>
      <w:r w:rsidRPr="6A910028">
        <w:rPr>
          <w:rFonts w:ascii="Aptos" w:eastAsia="Aptos" w:hAnsi="Aptos" w:cs="Aptos"/>
        </w:rPr>
        <w:t xml:space="preserve"> SQLite, JSON/CSV files </w:t>
      </w:r>
    </w:p>
    <w:p w14:paraId="1EB19C8D" w14:textId="4DBDAA47"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AI/ML:</w:t>
      </w:r>
      <w:r w:rsidRPr="6A910028">
        <w:rPr>
          <w:rFonts w:ascii="Aptos" w:eastAsia="Aptos" w:hAnsi="Aptos" w:cs="Aptos"/>
        </w:rPr>
        <w:t xml:space="preserve"> OpenAI API for evidence-grounded investigation and natural-language explanations </w:t>
      </w:r>
    </w:p>
    <w:p w14:paraId="0E8D9701" w14:textId="6C33C870"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Security &amp; Knowledge Base:</w:t>
      </w:r>
      <w:r w:rsidRPr="6A910028">
        <w:rPr>
          <w:rFonts w:ascii="Aptos" w:eastAsia="Aptos" w:hAnsi="Aptos" w:cs="Aptos"/>
        </w:rPr>
        <w:t xml:space="preserve"> MITRE ATT&amp;CK framework for attack tactic and technique mapping </w:t>
      </w:r>
    </w:p>
    <w:p w14:paraId="417EDCCC" w14:textId="45046359"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Data:</w:t>
      </w:r>
      <w:r w:rsidRPr="6A910028">
        <w:rPr>
          <w:rFonts w:ascii="Aptos" w:eastAsia="Aptos" w:hAnsi="Aptos" w:cs="Aptos"/>
        </w:rPr>
        <w:t xml:space="preserve"> </w:t>
      </w:r>
      <w:r w:rsidR="00AD4E73" w:rsidRPr="00AD4E73">
        <w:rPr>
          <w:rFonts w:ascii="Aptos" w:eastAsia="Aptos" w:hAnsi="Aptos" w:cs="Aptos"/>
        </w:rPr>
        <w:t>Used team-generated synthetic security telemetry and organizer-provided sample data for testing correlation and attack reconstruction.</w:t>
      </w:r>
    </w:p>
    <w:p w14:paraId="18EDD9DE" w14:textId="705E4BEC" w:rsidR="00A35E21" w:rsidRDefault="18E81D5E" w:rsidP="6A910028">
      <w:pPr>
        <w:pStyle w:val="ListParagraph"/>
        <w:numPr>
          <w:ilvl w:val="0"/>
          <w:numId w:val="8"/>
        </w:numPr>
        <w:rPr>
          <w:rFonts w:ascii="Aptos" w:eastAsia="Aptos" w:hAnsi="Aptos" w:cs="Aptos"/>
        </w:rPr>
      </w:pPr>
      <w:r w:rsidRPr="6A910028">
        <w:rPr>
          <w:rFonts w:ascii="Aptos" w:eastAsia="Aptos" w:hAnsi="Aptos" w:cs="Aptos"/>
          <w:b/>
          <w:bCs/>
        </w:rPr>
        <w:t>Development Tools:</w:t>
      </w:r>
      <w:r w:rsidRPr="6A910028">
        <w:rPr>
          <w:rFonts w:ascii="Aptos" w:eastAsia="Aptos" w:hAnsi="Aptos" w:cs="Aptos"/>
        </w:rPr>
        <w:t xml:space="preserve"> Git, GitHub, and AI coding assistants such as ChatGPT and Claude</w:t>
      </w:r>
    </w:p>
    <w:p w14:paraId="66E8DF9A" w14:textId="4AD2142F" w:rsidR="00A35E21" w:rsidRDefault="00A35E21" w:rsidP="6A910028">
      <w:pPr>
        <w:spacing w:before="40" w:after="60"/>
        <w:rPr>
          <w:i/>
          <w:iCs/>
          <w:color w:val="666666"/>
          <w:sz w:val="17"/>
          <w:szCs w:val="17"/>
        </w:rPr>
      </w:pPr>
    </w:p>
    <w:p w14:paraId="637F08B6" w14:textId="77777777" w:rsidR="00A35E21" w:rsidRDefault="00000000">
      <w:pPr>
        <w:pBdr>
          <w:bottom w:val="single" w:sz="4" w:space="1" w:color="999999"/>
        </w:pBdr>
        <w:spacing w:before="40" w:after="220"/>
      </w:pPr>
      <w:r>
        <w:t xml:space="preserve"> </w:t>
      </w:r>
    </w:p>
    <w:p w14:paraId="5118DF26" w14:textId="77777777" w:rsidR="00A35E21" w:rsidRDefault="00000000">
      <w:pPr>
        <w:spacing w:before="200" w:after="40"/>
      </w:pPr>
      <w:r>
        <w:rPr>
          <w:b/>
          <w:bCs/>
          <w:color w:val="222222"/>
        </w:rPr>
        <w:t>Technical Flow / System Architecture Diagram</w:t>
      </w:r>
    </w:p>
    <w:p w14:paraId="4B455133" w14:textId="4F44108B" w:rsidR="00A35E21" w:rsidRDefault="00A35E21">
      <w:pPr>
        <w:spacing w:after="60"/>
      </w:pPr>
    </w:p>
    <w:tbl>
      <w:tblPr>
        <w:tblW w:w="10466" w:type="dxa"/>
        <w:tblBorders>
          <w:top w:val="single" w:sz="6" w:space="0" w:color="999999"/>
          <w:left w:val="single" w:sz="6" w:space="0" w:color="999999"/>
          <w:bottom w:val="single" w:sz="6" w:space="0" w:color="999999"/>
          <w:right w:val="single" w:sz="6"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3"/>
      </w:tblGrid>
      <w:tr w:rsidR="00A35E21" w14:paraId="3CD01086" w14:textId="77777777" w:rsidTr="7A4A83D0">
        <w:tblPrEx>
          <w:tblCellMar>
            <w:top w:w="0" w:type="dxa"/>
            <w:bottom w:w="0" w:type="dxa"/>
          </w:tblCellMar>
        </w:tblPrEx>
        <w:trPr>
          <w:trHeight w:val="2200"/>
        </w:trPr>
        <w:tc>
          <w:tcPr>
            <w:tcW w:w="10466" w:type="dxa"/>
            <w:shd w:val="clear" w:color="auto" w:fill="F6F1E7"/>
            <w:vAlign w:val="center"/>
          </w:tcPr>
          <w:p w14:paraId="2631621E" w14:textId="140783BA" w:rsidR="00A35E21" w:rsidRDefault="5820BD17" w:rsidP="7A4A83D0">
            <w:pPr>
              <w:jc w:val="center"/>
              <w:rPr>
                <w:i/>
                <w:iCs/>
                <w:color w:val="666666"/>
                <w:sz w:val="18"/>
                <w:szCs w:val="18"/>
              </w:rPr>
            </w:pPr>
            <w:r>
              <w:rPr>
                <w:noProof/>
              </w:rPr>
              <w:drawing>
                <wp:inline distT="0" distB="0" distL="0" distR="0" wp14:anchorId="25E5A754" wp14:editId="73039169">
                  <wp:extent cx="6955155" cy="4079313"/>
                  <wp:effectExtent l="0" t="0" r="0" b="0"/>
                  <wp:docPr id="1134046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6639" name="Picture 1134046639"/>
                          <pic:cNvPicPr/>
                        </pic:nvPicPr>
                        <pic:blipFill>
                          <a:blip r:embed="rId14">
                            <a:extLst>
                              <a:ext uri="{28A0092B-C50C-407E-A947-70E740481C1C}">
                                <a14:useLocalDpi xmlns:a14="http://schemas.microsoft.com/office/drawing/2010/main"/>
                              </a:ext>
                            </a:extLst>
                          </a:blip>
                          <a:srcRect t="8351" b="3736"/>
                          <a:stretch>
                            <a:fillRect/>
                          </a:stretch>
                        </pic:blipFill>
                        <pic:spPr>
                          <a:xfrm>
                            <a:off x="0" y="0"/>
                            <a:ext cx="6964323" cy="4084690"/>
                          </a:xfrm>
                          <a:prstGeom prst="rect">
                            <a:avLst/>
                          </a:prstGeom>
                        </pic:spPr>
                      </pic:pic>
                    </a:graphicData>
                  </a:graphic>
                </wp:inline>
              </w:drawing>
            </w:r>
          </w:p>
        </w:tc>
      </w:tr>
    </w:tbl>
    <w:p w14:paraId="60061E4C" w14:textId="77777777" w:rsidR="00A35E21" w:rsidRDefault="00A35E21">
      <w:pPr>
        <w:spacing w:after="200"/>
      </w:pPr>
    </w:p>
    <w:p w14:paraId="564998B8" w14:textId="77777777" w:rsidR="00BA72B6" w:rsidRDefault="00BA72B6">
      <w:pPr>
        <w:spacing w:after="200"/>
      </w:pPr>
    </w:p>
    <w:p w14:paraId="74F2E9D9" w14:textId="77777777" w:rsidR="00BA72B6" w:rsidRDefault="00BA72B6">
      <w:pPr>
        <w:spacing w:after="200"/>
      </w:pPr>
    </w:p>
    <w:p w14:paraId="3AE87A78" w14:textId="77777777" w:rsidR="00BA72B6" w:rsidRDefault="00BA72B6">
      <w:pPr>
        <w:spacing w:after="200"/>
      </w:pPr>
    </w:p>
    <w:p w14:paraId="5CECF7E4" w14:textId="77777777" w:rsidR="00A35E21" w:rsidRDefault="00000000">
      <w:pPr>
        <w:spacing w:before="200" w:after="40"/>
      </w:pPr>
      <w:r>
        <w:rPr>
          <w:b/>
          <w:bCs/>
          <w:color w:val="222222"/>
        </w:rPr>
        <w:lastRenderedPageBreak/>
        <w:t>Working / Implementation Approach</w:t>
      </w:r>
    </w:p>
    <w:p w14:paraId="77BCAA48" w14:textId="4CB0F284" w:rsidR="6A910028" w:rsidRDefault="6A910028" w:rsidP="6A910028">
      <w:pPr>
        <w:spacing w:after="60"/>
        <w:rPr>
          <w:i/>
          <w:iCs/>
          <w:color w:val="666666"/>
          <w:sz w:val="17"/>
          <w:szCs w:val="17"/>
        </w:rPr>
      </w:pPr>
    </w:p>
    <w:p w14:paraId="318F949E" w14:textId="4B5EC419"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Telemetry Ingestion:</w:t>
      </w:r>
      <w:r w:rsidRPr="6A910028">
        <w:rPr>
          <w:rFonts w:ascii="Aptos" w:eastAsia="Aptos" w:hAnsi="Aptos" w:cs="Aptos"/>
        </w:rPr>
        <w:t xml:space="preserve"> Endpoint, network, authentication, and application logs are collected through file uploads or APIs in formats such as CSV, JSON, and Syslog. </w:t>
      </w:r>
    </w:p>
    <w:p w14:paraId="0A1693E1" w14:textId="0368DCFA" w:rsidR="6A910028" w:rsidRDefault="6A910028" w:rsidP="6A910028">
      <w:pPr>
        <w:pStyle w:val="ListParagraph"/>
        <w:ind w:left="720"/>
        <w:rPr>
          <w:rFonts w:ascii="Aptos" w:eastAsia="Aptos" w:hAnsi="Aptos" w:cs="Aptos"/>
        </w:rPr>
      </w:pPr>
    </w:p>
    <w:p w14:paraId="05935BBC" w14:textId="0D45813D"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Normalization &amp; Parsing:</w:t>
      </w:r>
      <w:r w:rsidRPr="6A910028">
        <w:rPr>
          <w:rFonts w:ascii="Aptos" w:eastAsia="Aptos" w:hAnsi="Aptos" w:cs="Aptos"/>
        </w:rPr>
        <w:t xml:space="preserve"> Logs from different sources are parsed, cleaned, and converted into a common event structure containing fields such as timestamp, user, host, IP address, event type, action, and severity. </w:t>
      </w:r>
    </w:p>
    <w:p w14:paraId="4E538E86" w14:textId="0FED7019" w:rsidR="6A910028" w:rsidRDefault="6A910028" w:rsidP="6A910028">
      <w:pPr>
        <w:pStyle w:val="ListParagraph"/>
        <w:ind w:left="720"/>
        <w:rPr>
          <w:rFonts w:ascii="Aptos" w:eastAsia="Aptos" w:hAnsi="Aptos" w:cs="Aptos"/>
        </w:rPr>
      </w:pPr>
    </w:p>
    <w:p w14:paraId="70EE0A94" w14:textId="55158E8B"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Event Correlation:</w:t>
      </w:r>
      <w:r w:rsidRPr="6A910028">
        <w:rPr>
          <w:rFonts w:ascii="Aptos" w:eastAsia="Aptos" w:hAnsi="Aptos" w:cs="Aptos"/>
        </w:rPr>
        <w:t xml:space="preserve"> Related events are identified using shared entities such as users, hosts, IP addresses, processes, and files, along with event relationships and temporal proximity. </w:t>
      </w:r>
    </w:p>
    <w:p w14:paraId="4C87111D" w14:textId="7C9510D0" w:rsidR="6A910028" w:rsidRDefault="6A910028" w:rsidP="6A910028">
      <w:pPr>
        <w:pStyle w:val="ListParagraph"/>
        <w:ind w:left="720"/>
        <w:rPr>
          <w:rFonts w:ascii="Aptos" w:eastAsia="Aptos" w:hAnsi="Aptos" w:cs="Aptos"/>
        </w:rPr>
      </w:pPr>
    </w:p>
    <w:p w14:paraId="168BB151" w14:textId="2CDFE283"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Temporal Reasoning:</w:t>
      </w:r>
      <w:r w:rsidRPr="6A910028">
        <w:rPr>
          <w:rFonts w:ascii="Aptos" w:eastAsia="Aptos" w:hAnsi="Aptos" w:cs="Aptos"/>
        </w:rPr>
        <w:t xml:space="preserve"> Correlated events are ordered chronologically and analyzed within relevant time windows to identify possible causal relationships and attack sequences. </w:t>
      </w:r>
    </w:p>
    <w:p w14:paraId="5FCD7A8E" w14:textId="25554787" w:rsidR="6A910028" w:rsidRDefault="6A910028" w:rsidP="6A910028">
      <w:pPr>
        <w:pStyle w:val="ListParagraph"/>
        <w:ind w:left="720"/>
        <w:rPr>
          <w:rFonts w:ascii="Aptos" w:eastAsia="Aptos" w:hAnsi="Aptos" w:cs="Aptos"/>
        </w:rPr>
      </w:pPr>
    </w:p>
    <w:p w14:paraId="6562FD09" w14:textId="0B3377F2"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Attack Reconstruction:</w:t>
      </w:r>
      <w:r w:rsidRPr="6A910028">
        <w:rPr>
          <w:rFonts w:ascii="Aptos" w:eastAsia="Aptos" w:hAnsi="Aptos" w:cs="Aptos"/>
        </w:rPr>
        <w:t xml:space="preserve"> The system connects related events into a multi-stage attack path, representing stages such as initial access, execution, privilege escalation, lateral movement, and data access/exfiltration. </w:t>
      </w:r>
    </w:p>
    <w:p w14:paraId="3AAD538D" w14:textId="77777777" w:rsidR="00EC062D" w:rsidRPr="00EC062D" w:rsidRDefault="00EC062D" w:rsidP="00EC062D">
      <w:pPr>
        <w:pStyle w:val="ListParagraph"/>
        <w:rPr>
          <w:rFonts w:ascii="Aptos" w:eastAsia="Aptos" w:hAnsi="Aptos" w:cs="Aptos"/>
        </w:rPr>
      </w:pPr>
    </w:p>
    <w:p w14:paraId="53A34C27" w14:textId="77777777" w:rsidR="00EC062D" w:rsidRDefault="00EC062D" w:rsidP="00EC062D">
      <w:pPr>
        <w:pStyle w:val="ListParagraph"/>
        <w:ind w:left="720"/>
        <w:rPr>
          <w:rFonts w:ascii="Aptos" w:eastAsia="Aptos" w:hAnsi="Aptos" w:cs="Aptos"/>
        </w:rPr>
      </w:pPr>
    </w:p>
    <w:p w14:paraId="7FB75E0E" w14:textId="507898E0" w:rsidR="05539B6B" w:rsidRPr="00EC062D" w:rsidRDefault="05539B6B" w:rsidP="00EC062D">
      <w:pPr>
        <w:pStyle w:val="ListParagraph"/>
        <w:numPr>
          <w:ilvl w:val="0"/>
          <w:numId w:val="8"/>
        </w:numPr>
        <w:rPr>
          <w:rFonts w:ascii="Aptos" w:eastAsia="Aptos" w:hAnsi="Aptos" w:cs="Aptos"/>
        </w:rPr>
      </w:pPr>
      <w:r w:rsidRPr="6A910028">
        <w:rPr>
          <w:rFonts w:ascii="Aptos" w:eastAsia="Aptos" w:hAnsi="Aptos" w:cs="Aptos"/>
          <w:b/>
          <w:bCs/>
        </w:rPr>
        <w:t>Evidence &amp; Confidence Analysis:</w:t>
      </w:r>
      <w:r w:rsidRPr="6A910028">
        <w:rPr>
          <w:rFonts w:ascii="Aptos" w:eastAsia="Aptos" w:hAnsi="Aptos" w:cs="Aptos"/>
        </w:rPr>
        <w:t xml:space="preserve"> Each relationship in the reconstructed attack is linked to supporting telemetry. </w:t>
      </w:r>
      <w:r w:rsidR="00EC062D" w:rsidRPr="00EC062D">
        <w:rPr>
          <w:rFonts w:ascii="Aptos" w:eastAsia="Aptos" w:hAnsi="Aptos" w:cs="Aptos"/>
        </w:rPr>
        <w:t>Argus</w:t>
      </w:r>
      <w:r w:rsidRPr="00EC062D">
        <w:rPr>
          <w:rFonts w:ascii="Aptos" w:eastAsia="Aptos" w:hAnsi="Aptos" w:cs="Aptos"/>
        </w:rPr>
        <w:t xml:space="preserve">-X calculates a confidence score and an attack-completeness score, while identifying missing or contradictory evidence. </w:t>
      </w:r>
    </w:p>
    <w:p w14:paraId="45418CDF" w14:textId="227B9D11" w:rsidR="6A910028" w:rsidRDefault="6A910028" w:rsidP="6A910028">
      <w:pPr>
        <w:pStyle w:val="ListParagraph"/>
        <w:ind w:left="720"/>
        <w:rPr>
          <w:rFonts w:ascii="Aptos" w:eastAsia="Aptos" w:hAnsi="Aptos" w:cs="Aptos"/>
        </w:rPr>
      </w:pPr>
    </w:p>
    <w:p w14:paraId="06F7482C" w14:textId="16D93DAF"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Infrastructure &amp; Impact Analysis:</w:t>
      </w:r>
      <w:r w:rsidRPr="6A910028">
        <w:rPr>
          <w:rFonts w:ascii="Aptos" w:eastAsia="Aptos" w:hAnsi="Aptos" w:cs="Aptos"/>
        </w:rPr>
        <w:t xml:space="preserve"> The reconstructed attack is mapped across users, hosts, services, and assets. The system estimates the potential blast radius and allows counterfactual scenarios, such as isolating a compromised host, to be evaluated. </w:t>
      </w:r>
    </w:p>
    <w:p w14:paraId="5A995E50" w14:textId="19C8AFC0" w:rsidR="6A910028" w:rsidRDefault="6A910028" w:rsidP="6A910028">
      <w:pPr>
        <w:pStyle w:val="ListParagraph"/>
        <w:ind w:left="720"/>
        <w:rPr>
          <w:rFonts w:ascii="Aptos" w:eastAsia="Aptos" w:hAnsi="Aptos" w:cs="Aptos"/>
        </w:rPr>
      </w:pPr>
    </w:p>
    <w:p w14:paraId="4D44C83F" w14:textId="4886EF85"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AI-Assisted Investigation:</w:t>
      </w:r>
      <w:r w:rsidRPr="6A910028">
        <w:rPr>
          <w:rFonts w:ascii="Aptos" w:eastAsia="Aptos" w:hAnsi="Aptos" w:cs="Aptos"/>
        </w:rPr>
        <w:t xml:space="preserve"> Only verified evidence and analysis results are provided to the LLM for natural-language explanations and analyst Q&amp;A. Generated claims are checked against available evidence to reduce unsupported conclusions</w:t>
      </w:r>
      <w:r w:rsidR="5CF81340" w:rsidRPr="6A910028">
        <w:rPr>
          <w:rFonts w:ascii="Aptos" w:eastAsia="Aptos" w:hAnsi="Aptos" w:cs="Aptos"/>
        </w:rPr>
        <w:t>.</w:t>
      </w:r>
    </w:p>
    <w:p w14:paraId="336465CB" w14:textId="2CCD0DDE" w:rsidR="6A910028" w:rsidRDefault="6A910028" w:rsidP="6A910028">
      <w:pPr>
        <w:pStyle w:val="ListParagraph"/>
        <w:ind w:left="720"/>
        <w:rPr>
          <w:rFonts w:ascii="Aptos" w:eastAsia="Aptos" w:hAnsi="Aptos" w:cs="Aptos"/>
        </w:rPr>
      </w:pPr>
    </w:p>
    <w:p w14:paraId="79A115F1" w14:textId="7A68C91A" w:rsidR="05539B6B" w:rsidRDefault="05539B6B" w:rsidP="6A910028">
      <w:pPr>
        <w:pStyle w:val="ListParagraph"/>
        <w:numPr>
          <w:ilvl w:val="0"/>
          <w:numId w:val="8"/>
        </w:numPr>
        <w:rPr>
          <w:rFonts w:ascii="Aptos" w:eastAsia="Aptos" w:hAnsi="Aptos" w:cs="Aptos"/>
        </w:rPr>
      </w:pPr>
      <w:r w:rsidRPr="6A910028">
        <w:rPr>
          <w:rFonts w:ascii="Aptos" w:eastAsia="Aptos" w:hAnsi="Aptos" w:cs="Aptos"/>
          <w:b/>
          <w:bCs/>
        </w:rPr>
        <w:t>Visualization &amp; Reporting:</w:t>
      </w:r>
      <w:r w:rsidRPr="6A910028">
        <w:rPr>
          <w:rFonts w:ascii="Aptos" w:eastAsia="Aptos" w:hAnsi="Aptos" w:cs="Aptos"/>
        </w:rPr>
        <w:t xml:space="preserve"> The final </w:t>
      </w:r>
      <w:r w:rsidR="494AD145" w:rsidRPr="6A910028">
        <w:rPr>
          <w:rFonts w:ascii="Aptos" w:eastAsia="Aptos" w:hAnsi="Aptos" w:cs="Aptos"/>
        </w:rPr>
        <w:t xml:space="preserve"> </w:t>
      </w:r>
      <w:r w:rsidRPr="6A910028">
        <w:rPr>
          <w:rFonts w:ascii="Aptos" w:eastAsia="Aptos" w:hAnsi="Aptos" w:cs="Aptos"/>
        </w:rPr>
        <w:t>results are presented through an interactive dashboard containing the attack timeline, evidence-backed graph, infrastructure map, confidence/completeness metrics, simulation results, evidence gaps, recommendations, and incident report.</w:t>
      </w:r>
    </w:p>
    <w:p w14:paraId="1C058E9C" w14:textId="77777777" w:rsidR="00BA72B6" w:rsidRPr="00BA72B6" w:rsidRDefault="00BA72B6" w:rsidP="00BA72B6">
      <w:pPr>
        <w:pStyle w:val="ListParagraph"/>
        <w:rPr>
          <w:rFonts w:ascii="Aptos" w:eastAsia="Aptos" w:hAnsi="Aptos" w:cs="Aptos"/>
        </w:rPr>
      </w:pPr>
    </w:p>
    <w:p w14:paraId="5748B99D" w14:textId="77777777" w:rsidR="00BA72B6" w:rsidRDefault="00BA72B6" w:rsidP="00BA72B6">
      <w:pPr>
        <w:pStyle w:val="ListParagraph"/>
        <w:ind w:left="720"/>
        <w:rPr>
          <w:rFonts w:ascii="Aptos" w:eastAsia="Aptos" w:hAnsi="Aptos" w:cs="Aptos"/>
        </w:rPr>
      </w:pPr>
    </w:p>
    <w:p w14:paraId="11596254" w14:textId="28DA740C" w:rsidR="00A35E21" w:rsidRPr="00BA72B6" w:rsidRDefault="25744321" w:rsidP="00BA72B6">
      <w:pPr>
        <w:rPr>
          <w:rFonts w:ascii="Aptos" w:eastAsia="Aptos" w:hAnsi="Aptos" w:cs="Aptos"/>
        </w:rPr>
      </w:pPr>
      <w:r>
        <w:rPr>
          <w:noProof/>
        </w:rPr>
        <w:drawing>
          <wp:inline distT="0" distB="0" distL="0" distR="0" wp14:anchorId="09BEA35D" wp14:editId="5E1404B8">
            <wp:extent cx="6486525" cy="1628808"/>
            <wp:effectExtent l="0" t="0" r="0" b="0"/>
            <wp:docPr id="382384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4210" name="Picture 382384210"/>
                    <pic:cNvPicPr/>
                  </pic:nvPicPr>
                  <pic:blipFill>
                    <a:blip r:embed="rId15">
                      <a:extLst>
                        <a:ext uri="{28A0092B-C50C-407E-A947-70E740481C1C}">
                          <a14:useLocalDpi xmlns:a14="http://schemas.microsoft.com/office/drawing/2010/main"/>
                        </a:ext>
                      </a:extLst>
                    </a:blip>
                    <a:srcRect t="24596" b="6451"/>
                    <a:stretch>
                      <a:fillRect/>
                    </a:stretch>
                  </pic:blipFill>
                  <pic:spPr>
                    <a:xfrm>
                      <a:off x="0" y="0"/>
                      <a:ext cx="6486525" cy="1628808"/>
                    </a:xfrm>
                    <a:prstGeom prst="rect">
                      <a:avLst/>
                    </a:prstGeom>
                  </pic:spPr>
                </pic:pic>
              </a:graphicData>
            </a:graphic>
          </wp:inline>
        </w:drawing>
      </w:r>
      <w:r w:rsidR="00000000">
        <w:t xml:space="preserve"> </w:t>
      </w:r>
    </w:p>
    <w:p w14:paraId="645ED515" w14:textId="77777777" w:rsidR="00BA72B6" w:rsidRDefault="00BA72B6">
      <w:pPr>
        <w:spacing w:before="200" w:after="40"/>
      </w:pPr>
    </w:p>
    <w:p w14:paraId="0DB23F6E" w14:textId="77777777" w:rsidR="00BA72B6" w:rsidRDefault="00BA72B6">
      <w:pPr>
        <w:spacing w:before="200" w:after="40"/>
      </w:pPr>
    </w:p>
    <w:p w14:paraId="26FF63A4" w14:textId="77777777" w:rsidR="00BA72B6" w:rsidRDefault="00BA72B6">
      <w:pPr>
        <w:spacing w:before="200" w:after="40"/>
      </w:pPr>
    </w:p>
    <w:p w14:paraId="0C685B17" w14:textId="77777777" w:rsidR="00BA72B6" w:rsidRDefault="00BA72B6">
      <w:pPr>
        <w:spacing w:before="200" w:after="40"/>
      </w:pPr>
    </w:p>
    <w:p w14:paraId="05FF6607" w14:textId="77777777" w:rsidR="00BA72B6" w:rsidRDefault="00BA72B6">
      <w:pPr>
        <w:spacing w:before="200" w:after="40"/>
      </w:pPr>
    </w:p>
    <w:p w14:paraId="58FA8FF6" w14:textId="3867C608" w:rsidR="00A35E21" w:rsidRDefault="7A4A83D0">
      <w:pPr>
        <w:spacing w:before="200" w:after="40"/>
      </w:pPr>
      <w:r w:rsidRPr="7A4A83D0">
        <w:rPr>
          <w:b/>
          <w:bCs/>
          <w:color w:val="222222"/>
        </w:rPr>
        <w:t xml:space="preserve">AI/ML Details </w:t>
      </w:r>
    </w:p>
    <w:p w14:paraId="31866F01" w14:textId="4B4D12F2" w:rsidR="009F26B2" w:rsidRDefault="009F26B2" w:rsidP="7A4A83D0">
      <w:pPr>
        <w:spacing w:before="200" w:after="40"/>
        <w:rPr>
          <w:color w:val="222222"/>
        </w:rPr>
      </w:pPr>
      <w:r w:rsidRPr="009F26B2">
        <w:rPr>
          <w:color w:val="222222"/>
        </w:rPr>
        <w:t xml:space="preserve">The LLM acts as an evidence-grounded investigation assistant. It receives structured attack evidence and analysis results, generates natural-language explanations, and supports analyst Q&amp;A. </w:t>
      </w:r>
    </w:p>
    <w:p w14:paraId="3B4FFAF3" w14:textId="77777777" w:rsidR="009F26B2" w:rsidRPr="009F26B2" w:rsidRDefault="009F26B2" w:rsidP="7A4A83D0">
      <w:pPr>
        <w:spacing w:before="200" w:after="40"/>
        <w:rPr>
          <w:color w:val="222222"/>
        </w:rPr>
      </w:pPr>
    </w:p>
    <w:p w14:paraId="707D7BCF" w14:textId="3D1790D7" w:rsidR="00A35E21" w:rsidRDefault="6A910028" w:rsidP="6A910028">
      <w:pPr>
        <w:pBdr>
          <w:bottom w:val="single" w:sz="4" w:space="1" w:color="999999"/>
        </w:pBdr>
        <w:spacing w:before="40" w:after="220"/>
      </w:pPr>
      <w:r w:rsidRPr="6A910028">
        <w:t xml:space="preserve"> </w:t>
      </w:r>
      <w:r w:rsidR="5B81221B" w:rsidRPr="6A910028">
        <w:rPr>
          <w:rFonts w:ascii="Aptos" w:eastAsia="Aptos" w:hAnsi="Aptos" w:cs="Aptos"/>
          <w:b/>
          <w:bCs/>
        </w:rPr>
        <w:t>AI Model:</w:t>
      </w:r>
      <w:r w:rsidR="5B81221B" w:rsidRPr="6A910028">
        <w:rPr>
          <w:rFonts w:ascii="Aptos" w:eastAsia="Aptos" w:hAnsi="Aptos" w:cs="Aptos"/>
        </w:rPr>
        <w:t xml:space="preserve"> OpenAI API for natural-language attack explanations and analyst Q&amp;A.</w:t>
      </w:r>
    </w:p>
    <w:p w14:paraId="27BFD9EF" w14:textId="6FFC9CDE" w:rsidR="5B81221B" w:rsidRDefault="5B81221B" w:rsidP="6A910028">
      <w:pPr>
        <w:pBdr>
          <w:bottom w:val="single" w:sz="4" w:space="1" w:color="999999"/>
        </w:pBdr>
        <w:spacing w:before="40" w:after="220"/>
      </w:pPr>
      <w:r w:rsidRPr="6A910028">
        <w:rPr>
          <w:rFonts w:ascii="Aptos" w:eastAsia="Aptos" w:hAnsi="Aptos" w:cs="Aptos"/>
          <w:b/>
          <w:bCs/>
        </w:rPr>
        <w:t>AI Role:</w:t>
      </w:r>
      <w:r w:rsidRPr="6A910028">
        <w:rPr>
          <w:rFonts w:ascii="Aptos" w:eastAsia="Aptos" w:hAnsi="Aptos" w:cs="Aptos"/>
        </w:rPr>
        <w:t xml:space="preserve"> AI is used only after the system has verified the evidence, helping analysts understand the reconstructed attack in natural language.</w:t>
      </w:r>
    </w:p>
    <w:p w14:paraId="15E48944" w14:textId="6BC0F5D1" w:rsidR="00A35E21" w:rsidRPr="009F26B2" w:rsidRDefault="7750CC2A">
      <w:pPr>
        <w:pBdr>
          <w:bottom w:val="single" w:sz="4" w:space="1" w:color="999999"/>
        </w:pBdr>
        <w:spacing w:before="40" w:after="220"/>
        <w:rPr>
          <w:rFonts w:ascii="Aptos" w:eastAsia="Aptos" w:hAnsi="Aptos" w:cs="Aptos"/>
        </w:rPr>
      </w:pPr>
      <w:r w:rsidRPr="6A910028">
        <w:rPr>
          <w:rFonts w:ascii="Aptos" w:eastAsia="Aptos" w:hAnsi="Aptos" w:cs="Aptos"/>
          <w:b/>
          <w:bCs/>
        </w:rPr>
        <w:t>Evaluation:</w:t>
      </w:r>
      <w:r w:rsidRPr="6A910028">
        <w:rPr>
          <w:rFonts w:ascii="Aptos" w:eastAsia="Aptos" w:hAnsi="Aptos" w:cs="Aptos"/>
        </w:rPr>
        <w:t xml:space="preserve"> The system is evaluated on </w:t>
      </w:r>
      <w:r w:rsidRPr="6A910028">
        <w:rPr>
          <w:rFonts w:ascii="Aptos" w:eastAsia="Aptos" w:hAnsi="Aptos" w:cs="Aptos"/>
          <w:b/>
          <w:bCs/>
        </w:rPr>
        <w:t>correlation quality, attack timeline accuracy, explainability, confidence scoring, and identification of missing evidence.</w:t>
      </w:r>
    </w:p>
    <w:p w14:paraId="36255E37" w14:textId="77777777" w:rsidR="00A35E21" w:rsidRDefault="00000000">
      <w:pPr>
        <w:spacing w:before="200" w:after="40"/>
      </w:pPr>
      <w:r>
        <w:rPr>
          <w:b/>
          <w:bCs/>
          <w:color w:val="222222"/>
        </w:rPr>
        <w:t>GitHub Repository Link</w:t>
      </w:r>
    </w:p>
    <w:p w14:paraId="376995F4" w14:textId="77777777" w:rsidR="00AF5401" w:rsidRDefault="00AF5401">
      <w:pPr>
        <w:pBdr>
          <w:bottom w:val="single" w:sz="4" w:space="1" w:color="999999"/>
        </w:pBdr>
        <w:spacing w:before="40" w:after="220"/>
        <w:rPr>
          <w:i/>
          <w:iCs/>
          <w:color w:val="666666"/>
          <w:sz w:val="17"/>
          <w:szCs w:val="17"/>
        </w:rPr>
      </w:pPr>
    </w:p>
    <w:p w14:paraId="0A4E68ED" w14:textId="648402BA" w:rsidR="00A35E21" w:rsidRDefault="00BA72B6">
      <w:pPr>
        <w:pBdr>
          <w:bottom w:val="single" w:sz="4" w:space="1" w:color="999999"/>
        </w:pBdr>
        <w:spacing w:before="40" w:after="220"/>
      </w:pPr>
      <w:hyperlink r:id="rId16" w:history="1">
        <w:r w:rsidRPr="00BE2889">
          <w:rPr>
            <w:rStyle w:val="Hyperlink"/>
          </w:rPr>
          <w:t>https://github.com/bhavikasawant29-hue/Argus-X</w:t>
        </w:r>
      </w:hyperlink>
    </w:p>
    <w:p w14:paraId="39C52F94" w14:textId="77777777" w:rsidR="00BA72B6" w:rsidRDefault="00BA72B6">
      <w:pPr>
        <w:pBdr>
          <w:bottom w:val="single" w:sz="4" w:space="1" w:color="999999"/>
        </w:pBdr>
        <w:spacing w:before="40" w:after="220"/>
      </w:pPr>
    </w:p>
    <w:p w14:paraId="6F373584"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I confirm that the solution submitted by our team is developed during the hackathon. We have not submitted a pre-built project as our primary solution. Any open-source code, APIs, datasets, libraries, templates, or AI-assisted development used by us have been appropriately acknowledged.</w:t>
      </w:r>
    </w:p>
    <w:p w14:paraId="340CE8CA" w14:textId="77777777" w:rsidR="00BA72B6" w:rsidRDefault="00BA72B6" w:rsidP="00BA72B6">
      <w:pPr>
        <w:spacing w:after="160"/>
      </w:pPr>
    </w:p>
    <w:p w14:paraId="6E4B4D25" w14:textId="77777777" w:rsidR="00BA72B6" w:rsidRDefault="00BA72B6" w:rsidP="00BA72B6">
      <w:pPr>
        <w:spacing w:before="200" w:after="40"/>
      </w:pPr>
      <w:r>
        <w:rPr>
          <w:b/>
          <w:bCs/>
          <w:color w:val="222222"/>
        </w:rPr>
        <w:t>Open-Source / External Resources Used</w:t>
      </w:r>
    </w:p>
    <w:p w14:paraId="59DB7462" w14:textId="68AA84A9" w:rsidR="00BA72B6" w:rsidRDefault="00BA72B6" w:rsidP="00BA72B6">
      <w:pPr>
        <w:spacing w:after="60"/>
      </w:pPr>
    </w:p>
    <w:p w14:paraId="530CBBD3" w14:textId="77777777" w:rsidR="00BA72B6" w:rsidRDefault="00BA72B6" w:rsidP="00BA72B6">
      <w:pPr>
        <w:pStyle w:val="ListParagraph"/>
        <w:numPr>
          <w:ilvl w:val="0"/>
          <w:numId w:val="1"/>
        </w:numPr>
        <w:rPr>
          <w:rFonts w:ascii="Aptos" w:eastAsia="Aptos" w:hAnsi="Aptos" w:cs="Aptos"/>
        </w:rPr>
      </w:pPr>
      <w:r w:rsidRPr="7A4A83D0">
        <w:rPr>
          <w:rFonts w:ascii="Aptos" w:eastAsia="Aptos" w:hAnsi="Aptos" w:cs="Aptos"/>
          <w:b/>
          <w:bCs/>
        </w:rPr>
        <w:t>MITRE ATT&amp;CK:</w:t>
      </w:r>
      <w:r w:rsidRPr="7A4A83D0">
        <w:rPr>
          <w:rFonts w:ascii="Aptos" w:eastAsia="Aptos" w:hAnsi="Aptos" w:cs="Aptos"/>
        </w:rPr>
        <w:t xml:space="preserve"> Used as the reference knowledge base for mapping reconstructed attack stages to adversary tactics and techniques. </w:t>
      </w:r>
    </w:p>
    <w:p w14:paraId="2A8E80E5" w14:textId="77777777" w:rsidR="00BA72B6" w:rsidRDefault="00BA72B6" w:rsidP="00BA72B6">
      <w:pPr>
        <w:pStyle w:val="ListParagraph"/>
        <w:numPr>
          <w:ilvl w:val="0"/>
          <w:numId w:val="1"/>
        </w:numPr>
        <w:rPr>
          <w:rFonts w:ascii="Aptos" w:eastAsia="Aptos" w:hAnsi="Aptos" w:cs="Aptos"/>
        </w:rPr>
      </w:pPr>
      <w:r w:rsidRPr="7A4A83D0">
        <w:rPr>
          <w:rFonts w:ascii="Aptos" w:eastAsia="Aptos" w:hAnsi="Aptos" w:cs="Aptos"/>
          <w:b/>
          <w:bCs/>
        </w:rPr>
        <w:t>Synthetic Security Telemetry:</w:t>
      </w:r>
      <w:r w:rsidRPr="7A4A83D0">
        <w:rPr>
          <w:rFonts w:ascii="Aptos" w:eastAsia="Aptos" w:hAnsi="Aptos" w:cs="Aptos"/>
        </w:rPr>
        <w:t xml:space="preserve"> Organizer-provided and/or team-generated synthetic endpoint, network, authentication, and application logs used for testing attack reconstruction. </w:t>
      </w:r>
    </w:p>
    <w:p w14:paraId="37F3929B" w14:textId="77777777" w:rsidR="00BA72B6" w:rsidRDefault="00BA72B6" w:rsidP="00BA72B6">
      <w:pPr>
        <w:pStyle w:val="ListParagraph"/>
        <w:numPr>
          <w:ilvl w:val="0"/>
          <w:numId w:val="1"/>
        </w:numPr>
        <w:rPr>
          <w:rFonts w:ascii="Aptos" w:eastAsia="Aptos" w:hAnsi="Aptos" w:cs="Aptos"/>
        </w:rPr>
      </w:pPr>
      <w:r w:rsidRPr="7A4A83D0">
        <w:rPr>
          <w:rFonts w:ascii="Aptos" w:eastAsia="Aptos" w:hAnsi="Aptos" w:cs="Aptos"/>
          <w:b/>
          <w:bCs/>
        </w:rPr>
        <w:t>OpenAI API:</w:t>
      </w:r>
      <w:r w:rsidRPr="7A4A83D0">
        <w:rPr>
          <w:rFonts w:ascii="Aptos" w:eastAsia="Aptos" w:hAnsi="Aptos" w:cs="Aptos"/>
        </w:rPr>
        <w:t xml:space="preserve"> Used for evidence-grounded natural-language investigation and analyst Q&amp;A. </w:t>
      </w:r>
    </w:p>
    <w:p w14:paraId="164C0DBE" w14:textId="77777777" w:rsidR="00BA72B6" w:rsidRDefault="00BA72B6" w:rsidP="00BA72B6">
      <w:pPr>
        <w:pStyle w:val="ListParagraph"/>
        <w:numPr>
          <w:ilvl w:val="0"/>
          <w:numId w:val="1"/>
        </w:numPr>
        <w:rPr>
          <w:rFonts w:ascii="Aptos" w:eastAsia="Aptos" w:hAnsi="Aptos" w:cs="Aptos"/>
        </w:rPr>
      </w:pPr>
      <w:r w:rsidRPr="7A4A83D0">
        <w:rPr>
          <w:rFonts w:ascii="Aptos" w:eastAsia="Aptos" w:hAnsi="Aptos" w:cs="Aptos"/>
          <w:b/>
          <w:bCs/>
        </w:rPr>
        <w:t>Open-Source Libraries:</w:t>
      </w:r>
      <w:r w:rsidRPr="7A4A83D0">
        <w:rPr>
          <w:rFonts w:ascii="Aptos" w:eastAsia="Aptos" w:hAnsi="Aptos" w:cs="Aptos"/>
        </w:rPr>
        <w:t xml:space="preserve"> React Flow, NetworkX, Pandas, and other standard libraries used to implement graph visualization and telemetry processing. </w:t>
      </w:r>
    </w:p>
    <w:p w14:paraId="7EB7E5CC" w14:textId="77777777" w:rsidR="00BA72B6" w:rsidRDefault="00BA72B6" w:rsidP="00BA72B6">
      <w:pPr>
        <w:pStyle w:val="ListParagraph"/>
        <w:numPr>
          <w:ilvl w:val="0"/>
          <w:numId w:val="1"/>
        </w:numPr>
        <w:rPr>
          <w:rFonts w:ascii="Aptos" w:eastAsia="Aptos" w:hAnsi="Aptos" w:cs="Aptos"/>
        </w:rPr>
      </w:pPr>
      <w:r w:rsidRPr="7A4A83D0">
        <w:rPr>
          <w:rFonts w:ascii="Aptos" w:eastAsia="Aptos" w:hAnsi="Aptos" w:cs="Aptos"/>
          <w:b/>
          <w:bCs/>
        </w:rPr>
        <w:t>Research References:</w:t>
      </w:r>
      <w:r w:rsidRPr="7A4A83D0">
        <w:rPr>
          <w:rFonts w:ascii="Aptos" w:eastAsia="Aptos" w:hAnsi="Aptos" w:cs="Aptos"/>
        </w:rPr>
        <w:t xml:space="preserve"> Concepts from </w:t>
      </w:r>
      <w:r w:rsidRPr="7A4A83D0">
        <w:rPr>
          <w:rFonts w:ascii="Aptos" w:eastAsia="Aptos" w:hAnsi="Aptos" w:cs="Aptos"/>
          <w:b/>
          <w:bCs/>
        </w:rPr>
        <w:t>SLEUTH</w:t>
      </w:r>
      <w:r w:rsidRPr="7A4A83D0">
        <w:rPr>
          <w:rFonts w:ascii="Aptos" w:eastAsia="Aptos" w:hAnsi="Aptos" w:cs="Aptos"/>
        </w:rPr>
        <w:t xml:space="preserve">, </w:t>
      </w:r>
      <w:r w:rsidRPr="7A4A83D0">
        <w:rPr>
          <w:rFonts w:ascii="Aptos" w:eastAsia="Aptos" w:hAnsi="Aptos" w:cs="Aptos"/>
          <w:b/>
          <w:bCs/>
        </w:rPr>
        <w:t>Tactical Provenance Analysis</w:t>
      </w:r>
      <w:r w:rsidRPr="7A4A83D0">
        <w:rPr>
          <w:rFonts w:ascii="Aptos" w:eastAsia="Aptos" w:hAnsi="Aptos" w:cs="Aptos"/>
        </w:rPr>
        <w:t>, and related attack-reconstruction research were studied to inform the system design.</w:t>
      </w:r>
    </w:p>
    <w:p w14:paraId="6FF7B0A7" w14:textId="77777777" w:rsidR="00BA72B6" w:rsidRDefault="00BA72B6" w:rsidP="00BA72B6">
      <w:pPr>
        <w:pBdr>
          <w:bottom w:val="single" w:sz="4" w:space="1" w:color="999999"/>
        </w:pBdr>
        <w:spacing w:before="40" w:after="220"/>
      </w:pPr>
    </w:p>
    <w:p w14:paraId="0C40E617" w14:textId="77777777" w:rsidR="00BA72B6" w:rsidRDefault="00BA72B6" w:rsidP="00BA72B6">
      <w:pPr>
        <w:spacing w:before="200" w:after="40"/>
      </w:pPr>
      <w:r>
        <w:rPr>
          <w:b/>
          <w:bCs/>
          <w:color w:val="222222"/>
        </w:rPr>
        <w:t>AI Tools Used</w:t>
      </w:r>
    </w:p>
    <w:p w14:paraId="78E03D53" w14:textId="77777777" w:rsidR="00BA72B6" w:rsidRDefault="00BA72B6" w:rsidP="00BB7DEC">
      <w:pPr>
        <w:pStyle w:val="ListParagraph"/>
        <w:numPr>
          <w:ilvl w:val="0"/>
          <w:numId w:val="1"/>
        </w:numPr>
        <w:rPr>
          <w:rFonts w:ascii="Aptos" w:eastAsia="Aptos" w:hAnsi="Aptos" w:cs="Aptos"/>
        </w:rPr>
      </w:pPr>
      <w:r w:rsidRPr="7A4A83D0">
        <w:rPr>
          <w:rFonts w:ascii="Aptos" w:eastAsia="Aptos" w:hAnsi="Aptos" w:cs="Aptos"/>
          <w:b/>
          <w:bCs/>
        </w:rPr>
        <w:t>ChatGPT:</w:t>
      </w:r>
      <w:r w:rsidRPr="7A4A83D0">
        <w:rPr>
          <w:rFonts w:ascii="Aptos" w:eastAsia="Aptos" w:hAnsi="Aptos" w:cs="Aptos"/>
        </w:rPr>
        <w:t xml:space="preserve"> Ideation,  architecture planning, debugging, and documentation. </w:t>
      </w:r>
    </w:p>
    <w:p w14:paraId="4D9D826D" w14:textId="77777777" w:rsidR="00BA72B6" w:rsidRDefault="00BA72B6" w:rsidP="00BB7DEC">
      <w:pPr>
        <w:pStyle w:val="ListParagraph"/>
        <w:numPr>
          <w:ilvl w:val="0"/>
          <w:numId w:val="1"/>
        </w:numPr>
        <w:rPr>
          <w:rFonts w:ascii="Aptos" w:eastAsia="Aptos" w:hAnsi="Aptos" w:cs="Aptos"/>
        </w:rPr>
      </w:pPr>
      <w:r w:rsidRPr="7A4A83D0">
        <w:rPr>
          <w:rFonts w:ascii="Aptos" w:eastAsia="Aptos" w:hAnsi="Aptos" w:cs="Aptos"/>
          <w:b/>
          <w:bCs/>
        </w:rPr>
        <w:t>Perplexity:</w:t>
      </w:r>
      <w:r w:rsidRPr="7A4A83D0">
        <w:rPr>
          <w:rFonts w:ascii="Aptos" w:eastAsia="Aptos" w:hAnsi="Aptos" w:cs="Aptos"/>
        </w:rPr>
        <w:t xml:space="preserve"> Research</w:t>
      </w:r>
    </w:p>
    <w:p w14:paraId="2EA17161" w14:textId="77777777" w:rsidR="00BA72B6" w:rsidRDefault="00BA72B6" w:rsidP="00BB7DEC">
      <w:pPr>
        <w:pStyle w:val="ListParagraph"/>
        <w:numPr>
          <w:ilvl w:val="0"/>
          <w:numId w:val="1"/>
        </w:numPr>
        <w:rPr>
          <w:rFonts w:ascii="Aptos" w:eastAsia="Aptos" w:hAnsi="Aptos" w:cs="Aptos"/>
        </w:rPr>
      </w:pPr>
      <w:r w:rsidRPr="7A4A83D0">
        <w:rPr>
          <w:rFonts w:ascii="Aptos" w:eastAsia="Aptos" w:hAnsi="Aptos" w:cs="Aptos"/>
          <w:b/>
          <w:bCs/>
        </w:rPr>
        <w:t>Claude:</w:t>
      </w:r>
      <w:r w:rsidRPr="7A4A83D0">
        <w:rPr>
          <w:rFonts w:ascii="Aptos" w:eastAsia="Aptos" w:hAnsi="Aptos" w:cs="Aptos"/>
        </w:rPr>
        <w:t xml:space="preserve"> Code assistance, logic review, and debugging. </w:t>
      </w:r>
    </w:p>
    <w:p w14:paraId="028771A8" w14:textId="77777777" w:rsidR="00BA72B6" w:rsidRDefault="00BA72B6" w:rsidP="00BB7DEC">
      <w:pPr>
        <w:pStyle w:val="ListParagraph"/>
        <w:numPr>
          <w:ilvl w:val="0"/>
          <w:numId w:val="1"/>
        </w:numPr>
        <w:rPr>
          <w:rFonts w:ascii="Aptos" w:eastAsia="Aptos" w:hAnsi="Aptos" w:cs="Aptos"/>
        </w:rPr>
      </w:pPr>
      <w:r w:rsidRPr="7A4A83D0">
        <w:rPr>
          <w:rFonts w:ascii="Aptos" w:eastAsia="Aptos" w:hAnsi="Aptos" w:cs="Aptos"/>
          <w:b/>
          <w:bCs/>
        </w:rPr>
        <w:t>Manus:</w:t>
      </w:r>
      <w:r w:rsidRPr="7A4A83D0">
        <w:rPr>
          <w:rFonts w:ascii="Aptos" w:eastAsia="Aptos" w:hAnsi="Aptos" w:cs="Aptos"/>
        </w:rPr>
        <w:t xml:space="preserve"> </w:t>
      </w:r>
      <w:r w:rsidRPr="7A4A83D0">
        <w:rPr>
          <w:rFonts w:ascii="Aptos" w:eastAsia="Aptos" w:hAnsi="Aptos" w:cs="Aptos"/>
          <w:b/>
          <w:bCs/>
        </w:rPr>
        <w:t xml:space="preserve">Frontend development </w:t>
      </w:r>
      <w:r w:rsidRPr="7A4A83D0">
        <w:rPr>
          <w:rFonts w:ascii="Aptos" w:eastAsia="Aptos" w:hAnsi="Aptos" w:cs="Aptos"/>
        </w:rPr>
        <w:t xml:space="preserve">UI generation, and frontend implementation. </w:t>
      </w:r>
    </w:p>
    <w:p w14:paraId="6E76D709" w14:textId="2BFBB990" w:rsidR="00AF5401" w:rsidRPr="00AF5401" w:rsidRDefault="00BA72B6" w:rsidP="00BB7DEC">
      <w:pPr>
        <w:pStyle w:val="ListParagraph"/>
        <w:numPr>
          <w:ilvl w:val="0"/>
          <w:numId w:val="1"/>
        </w:numPr>
        <w:rPr>
          <w:rFonts w:ascii="Aptos" w:eastAsia="Aptos" w:hAnsi="Aptos" w:cs="Aptos"/>
        </w:rPr>
      </w:pPr>
      <w:r w:rsidRPr="7A4A83D0">
        <w:rPr>
          <w:rFonts w:ascii="Aptos" w:eastAsia="Aptos" w:hAnsi="Aptos" w:cs="Aptos"/>
          <w:b/>
          <w:bCs/>
        </w:rPr>
        <w:t>Antigravity:</w:t>
      </w:r>
      <w:r w:rsidRPr="7A4A83D0">
        <w:rPr>
          <w:rFonts w:ascii="Aptos" w:eastAsia="Aptos" w:hAnsi="Aptos" w:cs="Aptos"/>
        </w:rPr>
        <w:t xml:space="preserve"> Development assistance, code generation, and implementation support.</w:t>
      </w:r>
    </w:p>
    <w:p w14:paraId="630DC474" w14:textId="11D7D7D2" w:rsidR="00AF5401" w:rsidRDefault="00AF5401" w:rsidP="00BB7DEC">
      <w:pPr>
        <w:pStyle w:val="ListParagraph"/>
        <w:numPr>
          <w:ilvl w:val="0"/>
          <w:numId w:val="1"/>
        </w:numPr>
        <w:pBdr>
          <w:bottom w:val="single" w:sz="4" w:space="1" w:color="999999"/>
        </w:pBdr>
        <w:spacing w:before="40" w:after="220"/>
      </w:pPr>
      <w:r w:rsidRPr="00BB7DEC">
        <w:rPr>
          <w:b/>
          <w:bCs/>
        </w:rPr>
        <w:t>Figma</w:t>
      </w:r>
      <w:r>
        <w:t xml:space="preserve"> : </w:t>
      </w:r>
      <w:r w:rsidRPr="00AF5401">
        <w:t>UI/UX design, wireframes, dashboard design, and prototyping</w:t>
      </w:r>
    </w:p>
    <w:p w14:paraId="74B6D2D0" w14:textId="216DD4DF" w:rsidR="00BA72B6" w:rsidRDefault="00BB7DEC" w:rsidP="00BB7DEC">
      <w:pPr>
        <w:pStyle w:val="ListParagraph"/>
        <w:numPr>
          <w:ilvl w:val="0"/>
          <w:numId w:val="1"/>
        </w:numPr>
        <w:pBdr>
          <w:bottom w:val="single" w:sz="4" w:space="1" w:color="999999"/>
        </w:pBdr>
        <w:spacing w:before="40" w:after="220"/>
      </w:pPr>
      <w:r w:rsidRPr="00BB7DEC">
        <w:rPr>
          <w:b/>
          <w:bCs/>
        </w:rPr>
        <w:t xml:space="preserve">FreeBuff </w:t>
      </w:r>
      <w:r>
        <w:t xml:space="preserve">: AI assisted development </w:t>
      </w:r>
    </w:p>
    <w:p w14:paraId="56E5669F" w14:textId="6AC5FC2C" w:rsidR="00BB7DEC" w:rsidRDefault="00BB7DEC" w:rsidP="00BB7DEC">
      <w:pPr>
        <w:pStyle w:val="ListParagraph"/>
        <w:numPr>
          <w:ilvl w:val="0"/>
          <w:numId w:val="1"/>
        </w:numPr>
        <w:pBdr>
          <w:bottom w:val="single" w:sz="4" w:space="1" w:color="999999"/>
        </w:pBdr>
        <w:spacing w:before="40" w:after="220"/>
      </w:pPr>
      <w:r w:rsidRPr="00BB7DEC">
        <w:rPr>
          <w:b/>
          <w:bCs/>
        </w:rPr>
        <w:t>Vercel</w:t>
      </w:r>
      <w:r>
        <w:t xml:space="preserve"> :Deployment and hosting of the web application</w:t>
      </w:r>
    </w:p>
    <w:p w14:paraId="59788E47" w14:textId="229492CB" w:rsidR="00BB7DEC" w:rsidRDefault="00BB7DEC" w:rsidP="00BB7DEC">
      <w:pPr>
        <w:pStyle w:val="ListParagraph"/>
        <w:numPr>
          <w:ilvl w:val="0"/>
          <w:numId w:val="1"/>
        </w:numPr>
        <w:pBdr>
          <w:bottom w:val="single" w:sz="4" w:space="1" w:color="999999"/>
        </w:pBdr>
        <w:spacing w:before="40" w:after="220"/>
      </w:pPr>
      <w:r>
        <w:rPr>
          <w:b/>
          <w:bCs/>
        </w:rPr>
        <w:t>Canva</w:t>
      </w:r>
      <w:r w:rsidRPr="00BB7DEC">
        <w:t>:</w:t>
      </w:r>
      <w:r>
        <w:t xml:space="preserve"> Presentation and Pitch Desk</w:t>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66"/>
      </w:tblGrid>
      <w:tr w:rsidR="00BA72B6" w14:paraId="5C508352" w14:textId="77777777" w:rsidTr="00DD72CC">
        <w:tblPrEx>
          <w:tblCellMar>
            <w:top w:w="0" w:type="dxa"/>
            <w:bottom w:w="0" w:type="dxa"/>
          </w:tblCellMar>
        </w:tblPrEx>
        <w:tc>
          <w:tcPr>
            <w:tcW w:w="10466" w:type="dxa"/>
            <w:shd w:val="clear" w:color="auto" w:fill="7A1F2B"/>
            <w:tcMar>
              <w:top w:w="120" w:type="dxa"/>
              <w:left w:w="160" w:type="dxa"/>
              <w:bottom w:w="120" w:type="dxa"/>
              <w:right w:w="160" w:type="dxa"/>
            </w:tcMar>
          </w:tcPr>
          <w:p w14:paraId="4471C99E" w14:textId="77777777" w:rsidR="00BA72B6" w:rsidRDefault="00BA72B6" w:rsidP="00DD72CC">
            <w:r>
              <w:rPr>
                <w:b/>
                <w:bCs/>
                <w:color w:val="FFFFFF"/>
                <w:sz w:val="24"/>
                <w:szCs w:val="24"/>
              </w:rPr>
              <w:lastRenderedPageBreak/>
              <w:t>SECTION 6 — UPLOADS / ATTACHMENTS CHECKLIST</w:t>
            </w:r>
          </w:p>
        </w:tc>
      </w:tr>
    </w:tbl>
    <w:p w14:paraId="17CAC139" w14:textId="77777777" w:rsidR="00BA72B6" w:rsidRDefault="00BA72B6" w:rsidP="00BA72B6">
      <w:pPr>
        <w:spacing w:before="160"/>
      </w:pPr>
    </w:p>
    <w:p w14:paraId="586378C7"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Technical Flow / Architecture Diagram</w:t>
      </w:r>
    </w:p>
    <w:p w14:paraId="7B1D58A9"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Research / Reference Document (if applicable)</w:t>
      </w:r>
    </w:p>
    <w:p w14:paraId="2FDF3A97"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Project Documentation / Technical Report</w:t>
      </w:r>
    </w:p>
    <w:p w14:paraId="21D77B9D"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GitHub Repository Link</w:t>
      </w:r>
    </w:p>
    <w:p w14:paraId="62ADF7D2"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Screenshots of Working Prototype</w:t>
      </w:r>
    </w:p>
    <w:p w14:paraId="47091F8F"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Dataset / Sample Data (if applicable)</w:t>
      </w:r>
    </w:p>
    <w:p w14:paraId="440C9CD9" w14:textId="77777777" w:rsidR="00BA72B6" w:rsidRDefault="00BA72B6" w:rsidP="00BA72B6">
      <w:pPr>
        <w:spacing w:after="100"/>
      </w:pPr>
      <w:r>
        <w:rPr>
          <w:rFonts w:ascii="Segoe UI Symbol" w:hAnsi="Segoe UI Symbol" w:cs="Segoe UI Symbol"/>
          <w:color w:val="222222"/>
          <w:sz w:val="19"/>
          <w:szCs w:val="19"/>
        </w:rPr>
        <w:t>☐</w:t>
      </w:r>
      <w:r>
        <w:rPr>
          <w:color w:val="222222"/>
          <w:sz w:val="19"/>
          <w:szCs w:val="19"/>
        </w:rPr>
        <w:t xml:space="preserve">  Additional Diagrams (if any)</w:t>
      </w:r>
    </w:p>
    <w:p w14:paraId="32E9F9E3" w14:textId="77777777" w:rsidR="00BA72B6" w:rsidRDefault="00BA72B6" w:rsidP="00BA72B6">
      <w:pPr>
        <w:pBdr>
          <w:top w:val="single" w:sz="4" w:space="0" w:color="CCCCCC"/>
        </w:pBdr>
        <w:spacing w:before="300"/>
      </w:pPr>
    </w:p>
    <w:p w14:paraId="55245720" w14:textId="77777777" w:rsidR="00BA72B6" w:rsidRDefault="00BA72B6" w:rsidP="00BA72B6">
      <w:pPr>
        <w:spacing w:before="200"/>
      </w:pPr>
      <w:r w:rsidRPr="7A4A83D0">
        <w:rPr>
          <w:color w:val="222222"/>
          <w:sz w:val="19"/>
          <w:szCs w:val="19"/>
        </w:rPr>
        <w:t>Team Leader Signature: _____________________________      Date: _______________</w:t>
      </w:r>
    </w:p>
    <w:p w14:paraId="23DBDB1E" w14:textId="77777777" w:rsidR="00BA72B6" w:rsidRDefault="00BA72B6" w:rsidP="00BA72B6">
      <w:pPr>
        <w:pBdr>
          <w:bottom w:val="single" w:sz="4" w:space="1" w:color="999999"/>
        </w:pBdr>
        <w:spacing w:before="40" w:after="220"/>
      </w:pPr>
    </w:p>
    <w:p w14:paraId="775E1421" w14:textId="77777777" w:rsidR="00BA72B6" w:rsidRDefault="00BA72B6">
      <w:pPr>
        <w:pBdr>
          <w:bottom w:val="single" w:sz="4" w:space="1" w:color="999999"/>
        </w:pBdr>
        <w:spacing w:before="40" w:after="220"/>
      </w:pPr>
    </w:p>
    <w:p w14:paraId="048FAB82" w14:textId="02D55152" w:rsidR="7A4A83D0" w:rsidRPr="00BA72B6" w:rsidRDefault="7A4A83D0" w:rsidP="00BA72B6">
      <w:pPr>
        <w:spacing w:after="100"/>
      </w:pPr>
    </w:p>
    <w:sectPr w:rsidR="7A4A83D0" w:rsidRPr="00BA72B6">
      <w:headerReference w:type="default" r:id="rId17"/>
      <w:footerReference w:type="default" r:id="rId18"/>
      <w:pgSz w:w="11906" w:h="16838"/>
      <w:pgMar w:top="1600" w:right="850" w:bottom="900" w:left="85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F726E" w14:textId="77777777" w:rsidR="008C21A8" w:rsidRDefault="008C21A8">
      <w:r>
        <w:separator/>
      </w:r>
    </w:p>
  </w:endnote>
  <w:endnote w:type="continuationSeparator" w:id="0">
    <w:p w14:paraId="28594009" w14:textId="77777777" w:rsidR="008C21A8" w:rsidRDefault="008C2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5D4B" w14:textId="39DD4588" w:rsidR="00A35E21" w:rsidRDefault="00000000">
    <w:pPr>
      <w:pBdr>
        <w:top w:val="single" w:sz="4" w:space="0" w:color="CCCCCC"/>
      </w:pBdr>
      <w:tabs>
        <w:tab w:val="right" w:pos="10466"/>
      </w:tabs>
    </w:pPr>
    <w:r>
      <w:rPr>
        <w:color w:val="666666"/>
        <w:sz w:val="15"/>
        <w:szCs w:val="15"/>
      </w:rPr>
      <w:t>Kurukshetra 2.0 – HACKFEST 2026</w:t>
    </w:r>
    <w:r>
      <w:tab/>
    </w:r>
    <w:r>
      <w:rPr>
        <w:color w:val="666666"/>
        <w:sz w:val="15"/>
        <w:szCs w:val="15"/>
      </w:rPr>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235F1E">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2118" w14:textId="77777777" w:rsidR="008C21A8" w:rsidRDefault="008C21A8">
      <w:r>
        <w:separator/>
      </w:r>
    </w:p>
  </w:footnote>
  <w:footnote w:type="continuationSeparator" w:id="0">
    <w:p w14:paraId="664F07C1" w14:textId="77777777" w:rsidR="008C21A8" w:rsidRDefault="008C2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50"/>
      <w:gridCol w:w="7716"/>
    </w:tblGrid>
    <w:tr w:rsidR="00A35E21" w14:paraId="146A56F0"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shd w:val="clear" w:color="auto" w:fill="7A1F2B"/>
          <w:tcMar>
            <w:top w:w="80" w:type="dxa"/>
            <w:left w:w="120" w:type="dxa"/>
            <w:bottom w:w="80" w:type="dxa"/>
            <w:right w:w="80" w:type="dxa"/>
          </w:tcMar>
          <w:vAlign w:val="center"/>
        </w:tcPr>
        <w:p w14:paraId="1299C43A" w14:textId="77777777" w:rsidR="00A35E21" w:rsidRDefault="00000000">
          <w:r>
            <w:rPr>
              <w:noProof/>
            </w:rPr>
            <w:drawing>
              <wp:inline distT="0" distB="0" distL="0" distR="0" wp14:anchorId="585C0225" wp14:editId="07777777">
                <wp:extent cx="1619250" cy="1076325"/>
                <wp:effectExtent l="0" t="0" r="0" b="0"/>
                <wp:docPr id="1192427720" name="Picture 11924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1076325"/>
                        </a:xfrm>
                        <a:prstGeom prst="rect">
                          <a:avLst/>
                        </a:prstGeom>
                      </pic:spPr>
                    </pic:pic>
                  </a:graphicData>
                </a:graphic>
              </wp:inline>
            </w:drawing>
          </w:r>
        </w:p>
      </w:tc>
      <w:tc>
        <w:tcPr>
          <w:tcW w:w="7766" w:type="dxa"/>
          <w:tcBorders>
            <w:top w:val="none" w:sz="0" w:space="0" w:color="FFFFFF"/>
            <w:left w:val="none" w:sz="0" w:space="0" w:color="FFFFFF"/>
            <w:bottom w:val="none" w:sz="0" w:space="0" w:color="FFFFFF"/>
            <w:right w:val="none" w:sz="0" w:space="0" w:color="FFFFFF"/>
          </w:tcBorders>
          <w:shd w:val="clear" w:color="auto" w:fill="7A1F2B"/>
          <w:tcMar>
            <w:top w:w="100" w:type="dxa"/>
            <w:left w:w="200" w:type="dxa"/>
            <w:bottom w:w="100" w:type="dxa"/>
            <w:right w:w="200" w:type="dxa"/>
          </w:tcMar>
          <w:vAlign w:val="center"/>
        </w:tcPr>
        <w:p w14:paraId="23A20933" w14:textId="77777777" w:rsidR="00A35E21" w:rsidRDefault="00000000">
          <w:pPr>
            <w:jc w:val="right"/>
          </w:pPr>
          <w:r>
            <w:rPr>
              <w:b/>
              <w:bCs/>
              <w:color w:val="FFFFFF"/>
              <w:sz w:val="24"/>
              <w:szCs w:val="24"/>
            </w:rPr>
            <w:t>KURUKSHETRA 2.0</w:t>
          </w:r>
        </w:p>
        <w:p w14:paraId="53194CD2" w14:textId="77777777" w:rsidR="00A35E21" w:rsidRDefault="00000000">
          <w:pPr>
            <w:jc w:val="right"/>
          </w:pPr>
          <w:r>
            <w:rPr>
              <w:color w:val="FFFFFF"/>
              <w:sz w:val="17"/>
              <w:szCs w:val="17"/>
            </w:rPr>
            <w:t>Problem Statement Documentation</w:t>
          </w:r>
        </w:p>
      </w:tc>
    </w:tr>
  </w:tbl>
  <w:p w14:paraId="4DDBEF00" w14:textId="77777777" w:rsidR="00A35E21" w:rsidRDefault="00A35E21">
    <w:pPr>
      <w:pBdr>
        <w:bottom w:val="single" w:sz="14" w:space="0" w:color="D4A017"/>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33D09"/>
    <w:multiLevelType w:val="hybridMultilevel"/>
    <w:tmpl w:val="D272DE00"/>
    <w:lvl w:ilvl="0" w:tplc="A310376E">
      <w:start w:val="1"/>
      <w:numFmt w:val="bullet"/>
      <w:lvlText w:val=""/>
      <w:lvlJc w:val="left"/>
      <w:pPr>
        <w:ind w:left="720" w:hanging="360"/>
      </w:pPr>
      <w:rPr>
        <w:rFonts w:ascii="Symbol" w:hAnsi="Symbol" w:hint="default"/>
      </w:rPr>
    </w:lvl>
    <w:lvl w:ilvl="1" w:tplc="FD928800">
      <w:start w:val="1"/>
      <w:numFmt w:val="bullet"/>
      <w:lvlText w:val="o"/>
      <w:lvlJc w:val="left"/>
      <w:pPr>
        <w:ind w:left="1440" w:hanging="360"/>
      </w:pPr>
      <w:rPr>
        <w:rFonts w:ascii="Courier New" w:hAnsi="Courier New" w:hint="default"/>
      </w:rPr>
    </w:lvl>
    <w:lvl w:ilvl="2" w:tplc="E50C99BE">
      <w:start w:val="1"/>
      <w:numFmt w:val="bullet"/>
      <w:lvlText w:val=""/>
      <w:lvlJc w:val="left"/>
      <w:pPr>
        <w:ind w:left="2160" w:hanging="360"/>
      </w:pPr>
      <w:rPr>
        <w:rFonts w:ascii="Wingdings" w:hAnsi="Wingdings" w:hint="default"/>
      </w:rPr>
    </w:lvl>
    <w:lvl w:ilvl="3" w:tplc="948E9D9E">
      <w:start w:val="1"/>
      <w:numFmt w:val="bullet"/>
      <w:lvlText w:val=""/>
      <w:lvlJc w:val="left"/>
      <w:pPr>
        <w:ind w:left="2880" w:hanging="360"/>
      </w:pPr>
      <w:rPr>
        <w:rFonts w:ascii="Symbol" w:hAnsi="Symbol" w:hint="default"/>
      </w:rPr>
    </w:lvl>
    <w:lvl w:ilvl="4" w:tplc="59AA5134">
      <w:start w:val="1"/>
      <w:numFmt w:val="bullet"/>
      <w:lvlText w:val="o"/>
      <w:lvlJc w:val="left"/>
      <w:pPr>
        <w:ind w:left="3600" w:hanging="360"/>
      </w:pPr>
      <w:rPr>
        <w:rFonts w:ascii="Courier New" w:hAnsi="Courier New" w:hint="default"/>
      </w:rPr>
    </w:lvl>
    <w:lvl w:ilvl="5" w:tplc="D2B4DCEA">
      <w:start w:val="1"/>
      <w:numFmt w:val="bullet"/>
      <w:lvlText w:val=""/>
      <w:lvlJc w:val="left"/>
      <w:pPr>
        <w:ind w:left="4320" w:hanging="360"/>
      </w:pPr>
      <w:rPr>
        <w:rFonts w:ascii="Wingdings" w:hAnsi="Wingdings" w:hint="default"/>
      </w:rPr>
    </w:lvl>
    <w:lvl w:ilvl="6" w:tplc="853E14A8">
      <w:start w:val="1"/>
      <w:numFmt w:val="bullet"/>
      <w:lvlText w:val=""/>
      <w:lvlJc w:val="left"/>
      <w:pPr>
        <w:ind w:left="5040" w:hanging="360"/>
      </w:pPr>
      <w:rPr>
        <w:rFonts w:ascii="Symbol" w:hAnsi="Symbol" w:hint="default"/>
      </w:rPr>
    </w:lvl>
    <w:lvl w:ilvl="7" w:tplc="F14472CA">
      <w:start w:val="1"/>
      <w:numFmt w:val="bullet"/>
      <w:lvlText w:val="o"/>
      <w:lvlJc w:val="left"/>
      <w:pPr>
        <w:ind w:left="5760" w:hanging="360"/>
      </w:pPr>
      <w:rPr>
        <w:rFonts w:ascii="Courier New" w:hAnsi="Courier New" w:hint="default"/>
      </w:rPr>
    </w:lvl>
    <w:lvl w:ilvl="8" w:tplc="3E9A0BEC">
      <w:start w:val="1"/>
      <w:numFmt w:val="bullet"/>
      <w:lvlText w:val=""/>
      <w:lvlJc w:val="left"/>
      <w:pPr>
        <w:ind w:left="6480" w:hanging="360"/>
      </w:pPr>
      <w:rPr>
        <w:rFonts w:ascii="Wingdings" w:hAnsi="Wingdings" w:hint="default"/>
      </w:rPr>
    </w:lvl>
  </w:abstractNum>
  <w:abstractNum w:abstractNumId="1" w15:restartNumberingAfterBreak="0">
    <w:nsid w:val="2173E226"/>
    <w:multiLevelType w:val="hybridMultilevel"/>
    <w:tmpl w:val="BB729DD4"/>
    <w:lvl w:ilvl="0" w:tplc="419A0D94">
      <w:start w:val="1"/>
      <w:numFmt w:val="bullet"/>
      <w:lvlText w:val=""/>
      <w:lvlJc w:val="left"/>
      <w:pPr>
        <w:ind w:left="720" w:hanging="360"/>
      </w:pPr>
      <w:rPr>
        <w:rFonts w:ascii="Symbol" w:hAnsi="Symbol" w:hint="default"/>
      </w:rPr>
    </w:lvl>
    <w:lvl w:ilvl="1" w:tplc="3C8A09B8">
      <w:start w:val="1"/>
      <w:numFmt w:val="bullet"/>
      <w:lvlText w:val="o"/>
      <w:lvlJc w:val="left"/>
      <w:pPr>
        <w:ind w:left="1440" w:hanging="360"/>
      </w:pPr>
      <w:rPr>
        <w:rFonts w:ascii="Courier New" w:hAnsi="Courier New" w:hint="default"/>
      </w:rPr>
    </w:lvl>
    <w:lvl w:ilvl="2" w:tplc="2DC438D8">
      <w:start w:val="1"/>
      <w:numFmt w:val="bullet"/>
      <w:lvlText w:val=""/>
      <w:lvlJc w:val="left"/>
      <w:pPr>
        <w:ind w:left="2160" w:hanging="360"/>
      </w:pPr>
      <w:rPr>
        <w:rFonts w:ascii="Wingdings" w:hAnsi="Wingdings" w:hint="default"/>
      </w:rPr>
    </w:lvl>
    <w:lvl w:ilvl="3" w:tplc="22D00BEE">
      <w:start w:val="1"/>
      <w:numFmt w:val="bullet"/>
      <w:lvlText w:val=""/>
      <w:lvlJc w:val="left"/>
      <w:pPr>
        <w:ind w:left="2880" w:hanging="360"/>
      </w:pPr>
      <w:rPr>
        <w:rFonts w:ascii="Symbol" w:hAnsi="Symbol" w:hint="default"/>
      </w:rPr>
    </w:lvl>
    <w:lvl w:ilvl="4" w:tplc="16EE0DDA">
      <w:start w:val="1"/>
      <w:numFmt w:val="bullet"/>
      <w:lvlText w:val="o"/>
      <w:lvlJc w:val="left"/>
      <w:pPr>
        <w:ind w:left="3600" w:hanging="360"/>
      </w:pPr>
      <w:rPr>
        <w:rFonts w:ascii="Courier New" w:hAnsi="Courier New" w:hint="default"/>
      </w:rPr>
    </w:lvl>
    <w:lvl w:ilvl="5" w:tplc="CDB638DA">
      <w:start w:val="1"/>
      <w:numFmt w:val="bullet"/>
      <w:lvlText w:val=""/>
      <w:lvlJc w:val="left"/>
      <w:pPr>
        <w:ind w:left="4320" w:hanging="360"/>
      </w:pPr>
      <w:rPr>
        <w:rFonts w:ascii="Wingdings" w:hAnsi="Wingdings" w:hint="default"/>
      </w:rPr>
    </w:lvl>
    <w:lvl w:ilvl="6" w:tplc="518E2446">
      <w:start w:val="1"/>
      <w:numFmt w:val="bullet"/>
      <w:lvlText w:val=""/>
      <w:lvlJc w:val="left"/>
      <w:pPr>
        <w:ind w:left="5040" w:hanging="360"/>
      </w:pPr>
      <w:rPr>
        <w:rFonts w:ascii="Symbol" w:hAnsi="Symbol" w:hint="default"/>
      </w:rPr>
    </w:lvl>
    <w:lvl w:ilvl="7" w:tplc="08E458BC">
      <w:start w:val="1"/>
      <w:numFmt w:val="bullet"/>
      <w:lvlText w:val="o"/>
      <w:lvlJc w:val="left"/>
      <w:pPr>
        <w:ind w:left="5760" w:hanging="360"/>
      </w:pPr>
      <w:rPr>
        <w:rFonts w:ascii="Courier New" w:hAnsi="Courier New" w:hint="default"/>
      </w:rPr>
    </w:lvl>
    <w:lvl w:ilvl="8" w:tplc="AD483426">
      <w:start w:val="1"/>
      <w:numFmt w:val="bullet"/>
      <w:lvlText w:val=""/>
      <w:lvlJc w:val="left"/>
      <w:pPr>
        <w:ind w:left="6480" w:hanging="360"/>
      </w:pPr>
      <w:rPr>
        <w:rFonts w:ascii="Wingdings" w:hAnsi="Wingdings" w:hint="default"/>
      </w:rPr>
    </w:lvl>
  </w:abstractNum>
  <w:abstractNum w:abstractNumId="2" w15:restartNumberingAfterBreak="0">
    <w:nsid w:val="21A4AAF0"/>
    <w:multiLevelType w:val="hybridMultilevel"/>
    <w:tmpl w:val="DA0475E6"/>
    <w:lvl w:ilvl="0" w:tplc="6796570E">
      <w:start w:val="1"/>
      <w:numFmt w:val="bullet"/>
      <w:lvlText w:val="●"/>
      <w:lvlJc w:val="left"/>
      <w:pPr>
        <w:ind w:left="720" w:hanging="360"/>
      </w:pPr>
    </w:lvl>
    <w:lvl w:ilvl="1" w:tplc="0C822D32">
      <w:start w:val="1"/>
      <w:numFmt w:val="bullet"/>
      <w:lvlText w:val="○"/>
      <w:lvlJc w:val="left"/>
      <w:pPr>
        <w:ind w:left="1440" w:hanging="360"/>
      </w:pPr>
    </w:lvl>
    <w:lvl w:ilvl="2" w:tplc="4E5C8A58">
      <w:start w:val="1"/>
      <w:numFmt w:val="bullet"/>
      <w:lvlText w:val="■"/>
      <w:lvlJc w:val="left"/>
      <w:pPr>
        <w:ind w:left="2160" w:hanging="360"/>
      </w:pPr>
    </w:lvl>
    <w:lvl w:ilvl="3" w:tplc="F5E4C6A8">
      <w:start w:val="1"/>
      <w:numFmt w:val="bullet"/>
      <w:lvlText w:val="●"/>
      <w:lvlJc w:val="left"/>
      <w:pPr>
        <w:ind w:left="2880" w:hanging="360"/>
      </w:pPr>
    </w:lvl>
    <w:lvl w:ilvl="4" w:tplc="8D06BF5E">
      <w:start w:val="1"/>
      <w:numFmt w:val="bullet"/>
      <w:lvlText w:val="○"/>
      <w:lvlJc w:val="left"/>
      <w:pPr>
        <w:ind w:left="3600" w:hanging="360"/>
      </w:pPr>
    </w:lvl>
    <w:lvl w:ilvl="5" w:tplc="0EDC5AC8">
      <w:start w:val="1"/>
      <w:numFmt w:val="bullet"/>
      <w:lvlText w:val="■"/>
      <w:lvlJc w:val="left"/>
      <w:pPr>
        <w:ind w:left="4320" w:hanging="360"/>
      </w:pPr>
    </w:lvl>
    <w:lvl w:ilvl="6" w:tplc="105616DA">
      <w:start w:val="1"/>
      <w:numFmt w:val="bullet"/>
      <w:lvlText w:val="●"/>
      <w:lvlJc w:val="left"/>
      <w:pPr>
        <w:ind w:left="5040" w:hanging="360"/>
      </w:pPr>
    </w:lvl>
    <w:lvl w:ilvl="7" w:tplc="F496E172">
      <w:start w:val="1"/>
      <w:numFmt w:val="bullet"/>
      <w:lvlText w:val="●"/>
      <w:lvlJc w:val="left"/>
      <w:pPr>
        <w:ind w:left="5760" w:hanging="360"/>
      </w:pPr>
    </w:lvl>
    <w:lvl w:ilvl="8" w:tplc="96FA6954">
      <w:start w:val="1"/>
      <w:numFmt w:val="bullet"/>
      <w:lvlText w:val="●"/>
      <w:lvlJc w:val="left"/>
      <w:pPr>
        <w:ind w:left="6480" w:hanging="360"/>
      </w:pPr>
    </w:lvl>
  </w:abstractNum>
  <w:abstractNum w:abstractNumId="3" w15:restartNumberingAfterBreak="0">
    <w:nsid w:val="3DB7E545"/>
    <w:multiLevelType w:val="hybridMultilevel"/>
    <w:tmpl w:val="BC269E86"/>
    <w:lvl w:ilvl="0" w:tplc="0376033E">
      <w:start w:val="1"/>
      <w:numFmt w:val="bullet"/>
      <w:lvlText w:val=""/>
      <w:lvlJc w:val="left"/>
      <w:pPr>
        <w:ind w:left="720" w:hanging="360"/>
      </w:pPr>
      <w:rPr>
        <w:rFonts w:ascii="Symbol" w:hAnsi="Symbol" w:hint="default"/>
      </w:rPr>
    </w:lvl>
    <w:lvl w:ilvl="1" w:tplc="DA0A31EE">
      <w:start w:val="1"/>
      <w:numFmt w:val="bullet"/>
      <w:lvlText w:val="o"/>
      <w:lvlJc w:val="left"/>
      <w:pPr>
        <w:ind w:left="1440" w:hanging="360"/>
      </w:pPr>
      <w:rPr>
        <w:rFonts w:ascii="Courier New" w:hAnsi="Courier New" w:hint="default"/>
      </w:rPr>
    </w:lvl>
    <w:lvl w:ilvl="2" w:tplc="E4FAF32E">
      <w:start w:val="1"/>
      <w:numFmt w:val="bullet"/>
      <w:lvlText w:val=""/>
      <w:lvlJc w:val="left"/>
      <w:pPr>
        <w:ind w:left="2160" w:hanging="360"/>
      </w:pPr>
      <w:rPr>
        <w:rFonts w:ascii="Wingdings" w:hAnsi="Wingdings" w:hint="default"/>
      </w:rPr>
    </w:lvl>
    <w:lvl w:ilvl="3" w:tplc="D9504ACE">
      <w:start w:val="1"/>
      <w:numFmt w:val="bullet"/>
      <w:lvlText w:val=""/>
      <w:lvlJc w:val="left"/>
      <w:pPr>
        <w:ind w:left="2880" w:hanging="360"/>
      </w:pPr>
      <w:rPr>
        <w:rFonts w:ascii="Symbol" w:hAnsi="Symbol" w:hint="default"/>
      </w:rPr>
    </w:lvl>
    <w:lvl w:ilvl="4" w:tplc="3384AC34">
      <w:start w:val="1"/>
      <w:numFmt w:val="bullet"/>
      <w:lvlText w:val="o"/>
      <w:lvlJc w:val="left"/>
      <w:pPr>
        <w:ind w:left="3600" w:hanging="360"/>
      </w:pPr>
      <w:rPr>
        <w:rFonts w:ascii="Courier New" w:hAnsi="Courier New" w:hint="default"/>
      </w:rPr>
    </w:lvl>
    <w:lvl w:ilvl="5" w:tplc="BF4EABE6">
      <w:start w:val="1"/>
      <w:numFmt w:val="bullet"/>
      <w:lvlText w:val=""/>
      <w:lvlJc w:val="left"/>
      <w:pPr>
        <w:ind w:left="4320" w:hanging="360"/>
      </w:pPr>
      <w:rPr>
        <w:rFonts w:ascii="Wingdings" w:hAnsi="Wingdings" w:hint="default"/>
      </w:rPr>
    </w:lvl>
    <w:lvl w:ilvl="6" w:tplc="3808DC1E">
      <w:start w:val="1"/>
      <w:numFmt w:val="bullet"/>
      <w:lvlText w:val=""/>
      <w:lvlJc w:val="left"/>
      <w:pPr>
        <w:ind w:left="5040" w:hanging="360"/>
      </w:pPr>
      <w:rPr>
        <w:rFonts w:ascii="Symbol" w:hAnsi="Symbol" w:hint="default"/>
      </w:rPr>
    </w:lvl>
    <w:lvl w:ilvl="7" w:tplc="E7D454A4">
      <w:start w:val="1"/>
      <w:numFmt w:val="bullet"/>
      <w:lvlText w:val="o"/>
      <w:lvlJc w:val="left"/>
      <w:pPr>
        <w:ind w:left="5760" w:hanging="360"/>
      </w:pPr>
      <w:rPr>
        <w:rFonts w:ascii="Courier New" w:hAnsi="Courier New" w:hint="default"/>
      </w:rPr>
    </w:lvl>
    <w:lvl w:ilvl="8" w:tplc="9AA42CEA">
      <w:start w:val="1"/>
      <w:numFmt w:val="bullet"/>
      <w:lvlText w:val=""/>
      <w:lvlJc w:val="left"/>
      <w:pPr>
        <w:ind w:left="6480" w:hanging="360"/>
      </w:pPr>
      <w:rPr>
        <w:rFonts w:ascii="Wingdings" w:hAnsi="Wingdings" w:hint="default"/>
      </w:rPr>
    </w:lvl>
  </w:abstractNum>
  <w:abstractNum w:abstractNumId="4" w15:restartNumberingAfterBreak="0">
    <w:nsid w:val="42EA7433"/>
    <w:multiLevelType w:val="hybridMultilevel"/>
    <w:tmpl w:val="CE18FC74"/>
    <w:lvl w:ilvl="0" w:tplc="977E684E">
      <w:start w:val="1"/>
      <w:numFmt w:val="decimal"/>
      <w:lvlText w:val="%1."/>
      <w:lvlJc w:val="left"/>
      <w:pPr>
        <w:ind w:left="720" w:hanging="360"/>
      </w:pPr>
    </w:lvl>
    <w:lvl w:ilvl="1" w:tplc="E5325426">
      <w:start w:val="1"/>
      <w:numFmt w:val="lowerLetter"/>
      <w:lvlText w:val="%2."/>
      <w:lvlJc w:val="left"/>
      <w:pPr>
        <w:ind w:left="1440" w:hanging="360"/>
      </w:pPr>
    </w:lvl>
    <w:lvl w:ilvl="2" w:tplc="A4D89E00">
      <w:start w:val="1"/>
      <w:numFmt w:val="lowerRoman"/>
      <w:lvlText w:val="%3."/>
      <w:lvlJc w:val="right"/>
      <w:pPr>
        <w:ind w:left="2160" w:hanging="180"/>
      </w:pPr>
    </w:lvl>
    <w:lvl w:ilvl="3" w:tplc="CF4AEB70">
      <w:start w:val="1"/>
      <w:numFmt w:val="decimal"/>
      <w:lvlText w:val="%4."/>
      <w:lvlJc w:val="left"/>
      <w:pPr>
        <w:ind w:left="2880" w:hanging="360"/>
      </w:pPr>
    </w:lvl>
    <w:lvl w:ilvl="4" w:tplc="A888D680">
      <w:start w:val="1"/>
      <w:numFmt w:val="lowerLetter"/>
      <w:lvlText w:val="%5."/>
      <w:lvlJc w:val="left"/>
      <w:pPr>
        <w:ind w:left="3600" w:hanging="360"/>
      </w:pPr>
    </w:lvl>
    <w:lvl w:ilvl="5" w:tplc="7186BBFE">
      <w:start w:val="1"/>
      <w:numFmt w:val="lowerRoman"/>
      <w:lvlText w:val="%6."/>
      <w:lvlJc w:val="right"/>
      <w:pPr>
        <w:ind w:left="4320" w:hanging="180"/>
      </w:pPr>
    </w:lvl>
    <w:lvl w:ilvl="6" w:tplc="BA000482">
      <w:start w:val="1"/>
      <w:numFmt w:val="decimal"/>
      <w:lvlText w:val="%7."/>
      <w:lvlJc w:val="left"/>
      <w:pPr>
        <w:ind w:left="5040" w:hanging="360"/>
      </w:pPr>
    </w:lvl>
    <w:lvl w:ilvl="7" w:tplc="690689B6">
      <w:start w:val="1"/>
      <w:numFmt w:val="lowerLetter"/>
      <w:lvlText w:val="%8."/>
      <w:lvlJc w:val="left"/>
      <w:pPr>
        <w:ind w:left="5760" w:hanging="360"/>
      </w:pPr>
    </w:lvl>
    <w:lvl w:ilvl="8" w:tplc="964C6B0A">
      <w:start w:val="1"/>
      <w:numFmt w:val="lowerRoman"/>
      <w:lvlText w:val="%9."/>
      <w:lvlJc w:val="right"/>
      <w:pPr>
        <w:ind w:left="6480" w:hanging="180"/>
      </w:pPr>
    </w:lvl>
  </w:abstractNum>
  <w:abstractNum w:abstractNumId="5" w15:restartNumberingAfterBreak="0">
    <w:nsid w:val="5126F723"/>
    <w:multiLevelType w:val="hybridMultilevel"/>
    <w:tmpl w:val="9D2878DE"/>
    <w:lvl w:ilvl="0" w:tplc="7A940E86">
      <w:start w:val="1"/>
      <w:numFmt w:val="bullet"/>
      <w:lvlText w:val=""/>
      <w:lvlJc w:val="left"/>
      <w:pPr>
        <w:ind w:left="720" w:hanging="360"/>
      </w:pPr>
      <w:rPr>
        <w:rFonts w:ascii="Symbol" w:hAnsi="Symbol" w:hint="default"/>
      </w:rPr>
    </w:lvl>
    <w:lvl w:ilvl="1" w:tplc="91EEDD22">
      <w:start w:val="1"/>
      <w:numFmt w:val="bullet"/>
      <w:lvlText w:val="o"/>
      <w:lvlJc w:val="left"/>
      <w:pPr>
        <w:ind w:left="1440" w:hanging="360"/>
      </w:pPr>
      <w:rPr>
        <w:rFonts w:ascii="Courier New" w:hAnsi="Courier New" w:hint="default"/>
      </w:rPr>
    </w:lvl>
    <w:lvl w:ilvl="2" w:tplc="2452E4F2">
      <w:start w:val="1"/>
      <w:numFmt w:val="bullet"/>
      <w:lvlText w:val=""/>
      <w:lvlJc w:val="left"/>
      <w:pPr>
        <w:ind w:left="2160" w:hanging="360"/>
      </w:pPr>
      <w:rPr>
        <w:rFonts w:ascii="Wingdings" w:hAnsi="Wingdings" w:hint="default"/>
      </w:rPr>
    </w:lvl>
    <w:lvl w:ilvl="3" w:tplc="B6F8F522">
      <w:start w:val="1"/>
      <w:numFmt w:val="bullet"/>
      <w:lvlText w:val=""/>
      <w:lvlJc w:val="left"/>
      <w:pPr>
        <w:ind w:left="2880" w:hanging="360"/>
      </w:pPr>
      <w:rPr>
        <w:rFonts w:ascii="Symbol" w:hAnsi="Symbol" w:hint="default"/>
      </w:rPr>
    </w:lvl>
    <w:lvl w:ilvl="4" w:tplc="9F5E7018">
      <w:start w:val="1"/>
      <w:numFmt w:val="bullet"/>
      <w:lvlText w:val="o"/>
      <w:lvlJc w:val="left"/>
      <w:pPr>
        <w:ind w:left="3600" w:hanging="360"/>
      </w:pPr>
      <w:rPr>
        <w:rFonts w:ascii="Courier New" w:hAnsi="Courier New" w:hint="default"/>
      </w:rPr>
    </w:lvl>
    <w:lvl w:ilvl="5" w:tplc="C0504F58">
      <w:start w:val="1"/>
      <w:numFmt w:val="bullet"/>
      <w:lvlText w:val=""/>
      <w:lvlJc w:val="left"/>
      <w:pPr>
        <w:ind w:left="4320" w:hanging="360"/>
      </w:pPr>
      <w:rPr>
        <w:rFonts w:ascii="Wingdings" w:hAnsi="Wingdings" w:hint="default"/>
      </w:rPr>
    </w:lvl>
    <w:lvl w:ilvl="6" w:tplc="4A96CA9C">
      <w:start w:val="1"/>
      <w:numFmt w:val="bullet"/>
      <w:lvlText w:val=""/>
      <w:lvlJc w:val="left"/>
      <w:pPr>
        <w:ind w:left="5040" w:hanging="360"/>
      </w:pPr>
      <w:rPr>
        <w:rFonts w:ascii="Symbol" w:hAnsi="Symbol" w:hint="default"/>
      </w:rPr>
    </w:lvl>
    <w:lvl w:ilvl="7" w:tplc="3B78D864">
      <w:start w:val="1"/>
      <w:numFmt w:val="bullet"/>
      <w:lvlText w:val="o"/>
      <w:lvlJc w:val="left"/>
      <w:pPr>
        <w:ind w:left="5760" w:hanging="360"/>
      </w:pPr>
      <w:rPr>
        <w:rFonts w:ascii="Courier New" w:hAnsi="Courier New" w:hint="default"/>
      </w:rPr>
    </w:lvl>
    <w:lvl w:ilvl="8" w:tplc="03A41918">
      <w:start w:val="1"/>
      <w:numFmt w:val="bullet"/>
      <w:lvlText w:val=""/>
      <w:lvlJc w:val="left"/>
      <w:pPr>
        <w:ind w:left="6480" w:hanging="360"/>
      </w:pPr>
      <w:rPr>
        <w:rFonts w:ascii="Wingdings" w:hAnsi="Wingdings" w:hint="default"/>
      </w:rPr>
    </w:lvl>
  </w:abstractNum>
  <w:abstractNum w:abstractNumId="6" w15:restartNumberingAfterBreak="0">
    <w:nsid w:val="69829FAD"/>
    <w:multiLevelType w:val="hybridMultilevel"/>
    <w:tmpl w:val="8E3876F6"/>
    <w:lvl w:ilvl="0" w:tplc="394EB18A">
      <w:start w:val="1"/>
      <w:numFmt w:val="bullet"/>
      <w:lvlText w:val="•"/>
      <w:lvlJc w:val="left"/>
      <w:pPr>
        <w:ind w:left="720" w:hanging="360"/>
      </w:pPr>
      <w:rPr>
        <w:rFonts w:ascii="Symbol" w:hAnsi="Symbol" w:hint="default"/>
      </w:rPr>
    </w:lvl>
    <w:lvl w:ilvl="1" w:tplc="7192802E">
      <w:start w:val="1"/>
      <w:numFmt w:val="bullet"/>
      <w:lvlText w:val="o"/>
      <w:lvlJc w:val="left"/>
      <w:pPr>
        <w:ind w:left="1440" w:hanging="360"/>
      </w:pPr>
      <w:rPr>
        <w:rFonts w:ascii="Courier New" w:hAnsi="Courier New" w:hint="default"/>
      </w:rPr>
    </w:lvl>
    <w:lvl w:ilvl="2" w:tplc="E54AF99C">
      <w:start w:val="1"/>
      <w:numFmt w:val="bullet"/>
      <w:lvlText w:val=""/>
      <w:lvlJc w:val="left"/>
      <w:pPr>
        <w:ind w:left="2160" w:hanging="360"/>
      </w:pPr>
      <w:rPr>
        <w:rFonts w:ascii="Wingdings" w:hAnsi="Wingdings" w:hint="default"/>
      </w:rPr>
    </w:lvl>
    <w:lvl w:ilvl="3" w:tplc="8BC45DDA">
      <w:start w:val="1"/>
      <w:numFmt w:val="bullet"/>
      <w:lvlText w:val=""/>
      <w:lvlJc w:val="left"/>
      <w:pPr>
        <w:ind w:left="2880" w:hanging="360"/>
      </w:pPr>
      <w:rPr>
        <w:rFonts w:ascii="Symbol" w:hAnsi="Symbol" w:hint="default"/>
      </w:rPr>
    </w:lvl>
    <w:lvl w:ilvl="4" w:tplc="CEEA7E78">
      <w:start w:val="1"/>
      <w:numFmt w:val="bullet"/>
      <w:lvlText w:val="o"/>
      <w:lvlJc w:val="left"/>
      <w:pPr>
        <w:ind w:left="3600" w:hanging="360"/>
      </w:pPr>
      <w:rPr>
        <w:rFonts w:ascii="Courier New" w:hAnsi="Courier New" w:hint="default"/>
      </w:rPr>
    </w:lvl>
    <w:lvl w:ilvl="5" w:tplc="5C022890">
      <w:start w:val="1"/>
      <w:numFmt w:val="bullet"/>
      <w:lvlText w:val=""/>
      <w:lvlJc w:val="left"/>
      <w:pPr>
        <w:ind w:left="4320" w:hanging="360"/>
      </w:pPr>
      <w:rPr>
        <w:rFonts w:ascii="Wingdings" w:hAnsi="Wingdings" w:hint="default"/>
      </w:rPr>
    </w:lvl>
    <w:lvl w:ilvl="6" w:tplc="9828DAFC">
      <w:start w:val="1"/>
      <w:numFmt w:val="bullet"/>
      <w:lvlText w:val=""/>
      <w:lvlJc w:val="left"/>
      <w:pPr>
        <w:ind w:left="5040" w:hanging="360"/>
      </w:pPr>
      <w:rPr>
        <w:rFonts w:ascii="Symbol" w:hAnsi="Symbol" w:hint="default"/>
      </w:rPr>
    </w:lvl>
    <w:lvl w:ilvl="7" w:tplc="8F02BE3A">
      <w:start w:val="1"/>
      <w:numFmt w:val="bullet"/>
      <w:lvlText w:val="o"/>
      <w:lvlJc w:val="left"/>
      <w:pPr>
        <w:ind w:left="5760" w:hanging="360"/>
      </w:pPr>
      <w:rPr>
        <w:rFonts w:ascii="Courier New" w:hAnsi="Courier New" w:hint="default"/>
      </w:rPr>
    </w:lvl>
    <w:lvl w:ilvl="8" w:tplc="6BCE3E02">
      <w:start w:val="1"/>
      <w:numFmt w:val="bullet"/>
      <w:lvlText w:val=""/>
      <w:lvlJc w:val="left"/>
      <w:pPr>
        <w:ind w:left="6480" w:hanging="360"/>
      </w:pPr>
      <w:rPr>
        <w:rFonts w:ascii="Wingdings" w:hAnsi="Wingdings" w:hint="default"/>
      </w:rPr>
    </w:lvl>
  </w:abstractNum>
  <w:abstractNum w:abstractNumId="7" w15:restartNumberingAfterBreak="0">
    <w:nsid w:val="72632CEB"/>
    <w:multiLevelType w:val="hybridMultilevel"/>
    <w:tmpl w:val="D562AC12"/>
    <w:lvl w:ilvl="0" w:tplc="B8B0EF22">
      <w:start w:val="1"/>
      <w:numFmt w:val="bullet"/>
      <w:lvlText w:val=""/>
      <w:lvlJc w:val="left"/>
      <w:pPr>
        <w:ind w:left="720" w:hanging="360"/>
      </w:pPr>
      <w:rPr>
        <w:rFonts w:ascii="Symbol" w:hAnsi="Symbol" w:hint="default"/>
      </w:rPr>
    </w:lvl>
    <w:lvl w:ilvl="1" w:tplc="AD8A391E">
      <w:start w:val="1"/>
      <w:numFmt w:val="bullet"/>
      <w:lvlText w:val="o"/>
      <w:lvlJc w:val="left"/>
      <w:pPr>
        <w:ind w:left="1440" w:hanging="360"/>
      </w:pPr>
      <w:rPr>
        <w:rFonts w:ascii="Courier New" w:hAnsi="Courier New" w:hint="default"/>
      </w:rPr>
    </w:lvl>
    <w:lvl w:ilvl="2" w:tplc="C0A64DC4">
      <w:start w:val="1"/>
      <w:numFmt w:val="bullet"/>
      <w:lvlText w:val=""/>
      <w:lvlJc w:val="left"/>
      <w:pPr>
        <w:ind w:left="2160" w:hanging="360"/>
      </w:pPr>
      <w:rPr>
        <w:rFonts w:ascii="Wingdings" w:hAnsi="Wingdings" w:hint="default"/>
      </w:rPr>
    </w:lvl>
    <w:lvl w:ilvl="3" w:tplc="B7A02BDE">
      <w:start w:val="1"/>
      <w:numFmt w:val="bullet"/>
      <w:lvlText w:val=""/>
      <w:lvlJc w:val="left"/>
      <w:pPr>
        <w:ind w:left="2880" w:hanging="360"/>
      </w:pPr>
      <w:rPr>
        <w:rFonts w:ascii="Symbol" w:hAnsi="Symbol" w:hint="default"/>
      </w:rPr>
    </w:lvl>
    <w:lvl w:ilvl="4" w:tplc="31223626">
      <w:start w:val="1"/>
      <w:numFmt w:val="bullet"/>
      <w:lvlText w:val="o"/>
      <w:lvlJc w:val="left"/>
      <w:pPr>
        <w:ind w:left="3600" w:hanging="360"/>
      </w:pPr>
      <w:rPr>
        <w:rFonts w:ascii="Courier New" w:hAnsi="Courier New" w:hint="default"/>
      </w:rPr>
    </w:lvl>
    <w:lvl w:ilvl="5" w:tplc="97CE2842">
      <w:start w:val="1"/>
      <w:numFmt w:val="bullet"/>
      <w:lvlText w:val=""/>
      <w:lvlJc w:val="left"/>
      <w:pPr>
        <w:ind w:left="4320" w:hanging="360"/>
      </w:pPr>
      <w:rPr>
        <w:rFonts w:ascii="Wingdings" w:hAnsi="Wingdings" w:hint="default"/>
      </w:rPr>
    </w:lvl>
    <w:lvl w:ilvl="6" w:tplc="EC260384">
      <w:start w:val="1"/>
      <w:numFmt w:val="bullet"/>
      <w:lvlText w:val=""/>
      <w:lvlJc w:val="left"/>
      <w:pPr>
        <w:ind w:left="5040" w:hanging="360"/>
      </w:pPr>
      <w:rPr>
        <w:rFonts w:ascii="Symbol" w:hAnsi="Symbol" w:hint="default"/>
      </w:rPr>
    </w:lvl>
    <w:lvl w:ilvl="7" w:tplc="5C0CBDE4">
      <w:start w:val="1"/>
      <w:numFmt w:val="bullet"/>
      <w:lvlText w:val="o"/>
      <w:lvlJc w:val="left"/>
      <w:pPr>
        <w:ind w:left="5760" w:hanging="360"/>
      </w:pPr>
      <w:rPr>
        <w:rFonts w:ascii="Courier New" w:hAnsi="Courier New" w:hint="default"/>
      </w:rPr>
    </w:lvl>
    <w:lvl w:ilvl="8" w:tplc="5350925C">
      <w:start w:val="1"/>
      <w:numFmt w:val="bullet"/>
      <w:lvlText w:val=""/>
      <w:lvlJc w:val="left"/>
      <w:pPr>
        <w:ind w:left="6480" w:hanging="360"/>
      </w:pPr>
      <w:rPr>
        <w:rFonts w:ascii="Wingdings" w:hAnsi="Wingdings" w:hint="default"/>
      </w:rPr>
    </w:lvl>
  </w:abstractNum>
  <w:abstractNum w:abstractNumId="8" w15:restartNumberingAfterBreak="0">
    <w:nsid w:val="7A677B54"/>
    <w:multiLevelType w:val="hybridMultilevel"/>
    <w:tmpl w:val="EB48EEA4"/>
    <w:lvl w:ilvl="0" w:tplc="C12C253E">
      <w:start w:val="1"/>
      <w:numFmt w:val="bullet"/>
      <w:lvlText w:val="•"/>
      <w:lvlJc w:val="left"/>
      <w:pPr>
        <w:ind w:left="720" w:hanging="360"/>
      </w:pPr>
      <w:rPr>
        <w:rFonts w:ascii="Symbol" w:hAnsi="Symbol" w:hint="default"/>
      </w:rPr>
    </w:lvl>
    <w:lvl w:ilvl="1" w:tplc="25FC877A">
      <w:start w:val="1"/>
      <w:numFmt w:val="bullet"/>
      <w:lvlText w:val="o"/>
      <w:lvlJc w:val="left"/>
      <w:pPr>
        <w:ind w:left="1440" w:hanging="360"/>
      </w:pPr>
      <w:rPr>
        <w:rFonts w:ascii="Courier New" w:hAnsi="Courier New" w:hint="default"/>
      </w:rPr>
    </w:lvl>
    <w:lvl w:ilvl="2" w:tplc="E6E80224">
      <w:start w:val="1"/>
      <w:numFmt w:val="bullet"/>
      <w:lvlText w:val=""/>
      <w:lvlJc w:val="left"/>
      <w:pPr>
        <w:ind w:left="2160" w:hanging="360"/>
      </w:pPr>
      <w:rPr>
        <w:rFonts w:ascii="Wingdings" w:hAnsi="Wingdings" w:hint="default"/>
      </w:rPr>
    </w:lvl>
    <w:lvl w:ilvl="3" w:tplc="67803466">
      <w:start w:val="1"/>
      <w:numFmt w:val="bullet"/>
      <w:lvlText w:val=""/>
      <w:lvlJc w:val="left"/>
      <w:pPr>
        <w:ind w:left="2880" w:hanging="360"/>
      </w:pPr>
      <w:rPr>
        <w:rFonts w:ascii="Symbol" w:hAnsi="Symbol" w:hint="default"/>
      </w:rPr>
    </w:lvl>
    <w:lvl w:ilvl="4" w:tplc="BA549A78">
      <w:start w:val="1"/>
      <w:numFmt w:val="bullet"/>
      <w:lvlText w:val="o"/>
      <w:lvlJc w:val="left"/>
      <w:pPr>
        <w:ind w:left="3600" w:hanging="360"/>
      </w:pPr>
      <w:rPr>
        <w:rFonts w:ascii="Courier New" w:hAnsi="Courier New" w:hint="default"/>
      </w:rPr>
    </w:lvl>
    <w:lvl w:ilvl="5" w:tplc="6A84C1CA">
      <w:start w:val="1"/>
      <w:numFmt w:val="bullet"/>
      <w:lvlText w:val=""/>
      <w:lvlJc w:val="left"/>
      <w:pPr>
        <w:ind w:left="4320" w:hanging="360"/>
      </w:pPr>
      <w:rPr>
        <w:rFonts w:ascii="Wingdings" w:hAnsi="Wingdings" w:hint="default"/>
      </w:rPr>
    </w:lvl>
    <w:lvl w:ilvl="6" w:tplc="EDC081CC">
      <w:start w:val="1"/>
      <w:numFmt w:val="bullet"/>
      <w:lvlText w:val=""/>
      <w:lvlJc w:val="left"/>
      <w:pPr>
        <w:ind w:left="5040" w:hanging="360"/>
      </w:pPr>
      <w:rPr>
        <w:rFonts w:ascii="Symbol" w:hAnsi="Symbol" w:hint="default"/>
      </w:rPr>
    </w:lvl>
    <w:lvl w:ilvl="7" w:tplc="CD6A1456">
      <w:start w:val="1"/>
      <w:numFmt w:val="bullet"/>
      <w:lvlText w:val="o"/>
      <w:lvlJc w:val="left"/>
      <w:pPr>
        <w:ind w:left="5760" w:hanging="360"/>
      </w:pPr>
      <w:rPr>
        <w:rFonts w:ascii="Courier New" w:hAnsi="Courier New" w:hint="default"/>
      </w:rPr>
    </w:lvl>
    <w:lvl w:ilvl="8" w:tplc="6CB2837A">
      <w:start w:val="1"/>
      <w:numFmt w:val="bullet"/>
      <w:lvlText w:val=""/>
      <w:lvlJc w:val="left"/>
      <w:pPr>
        <w:ind w:left="6480" w:hanging="360"/>
      </w:pPr>
      <w:rPr>
        <w:rFonts w:ascii="Wingdings" w:hAnsi="Wingdings" w:hint="default"/>
      </w:rPr>
    </w:lvl>
  </w:abstractNum>
  <w:num w:numId="1" w16cid:durableId="1609774790">
    <w:abstractNumId w:val="0"/>
  </w:num>
  <w:num w:numId="2" w16cid:durableId="1233395724">
    <w:abstractNumId w:val="6"/>
  </w:num>
  <w:num w:numId="3" w16cid:durableId="83459276">
    <w:abstractNumId w:val="8"/>
  </w:num>
  <w:num w:numId="4" w16cid:durableId="170803313">
    <w:abstractNumId w:val="5"/>
  </w:num>
  <w:num w:numId="5" w16cid:durableId="1439982468">
    <w:abstractNumId w:val="7"/>
  </w:num>
  <w:num w:numId="6" w16cid:durableId="437989871">
    <w:abstractNumId w:val="4"/>
  </w:num>
  <w:num w:numId="7" w16cid:durableId="1825857342">
    <w:abstractNumId w:val="1"/>
  </w:num>
  <w:num w:numId="8" w16cid:durableId="683287195">
    <w:abstractNumId w:val="3"/>
  </w:num>
  <w:num w:numId="9" w16cid:durableId="19959093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C08B"/>
    <w:rsid w:val="00138CEE"/>
    <w:rsid w:val="00235F1E"/>
    <w:rsid w:val="003090EA"/>
    <w:rsid w:val="003EC08B"/>
    <w:rsid w:val="00562041"/>
    <w:rsid w:val="007F51E6"/>
    <w:rsid w:val="00840472"/>
    <w:rsid w:val="008C21A8"/>
    <w:rsid w:val="009F26B2"/>
    <w:rsid w:val="00A35E21"/>
    <w:rsid w:val="00AD4E73"/>
    <w:rsid w:val="00AF5401"/>
    <w:rsid w:val="00B91B6A"/>
    <w:rsid w:val="00BA72B6"/>
    <w:rsid w:val="00BB7DEC"/>
    <w:rsid w:val="00EC062D"/>
    <w:rsid w:val="00F20F3F"/>
    <w:rsid w:val="027D3484"/>
    <w:rsid w:val="03213E6F"/>
    <w:rsid w:val="0335DB4E"/>
    <w:rsid w:val="05539B6B"/>
    <w:rsid w:val="068D30EC"/>
    <w:rsid w:val="0CA07C50"/>
    <w:rsid w:val="0D886310"/>
    <w:rsid w:val="0D8E146E"/>
    <w:rsid w:val="0EED38F7"/>
    <w:rsid w:val="0EF8828F"/>
    <w:rsid w:val="0F901B6A"/>
    <w:rsid w:val="11790136"/>
    <w:rsid w:val="1210BFC7"/>
    <w:rsid w:val="129E28FF"/>
    <w:rsid w:val="12DE4677"/>
    <w:rsid w:val="131D634F"/>
    <w:rsid w:val="1377F103"/>
    <w:rsid w:val="13EFC75D"/>
    <w:rsid w:val="15A0996F"/>
    <w:rsid w:val="16504FF1"/>
    <w:rsid w:val="16F5AB64"/>
    <w:rsid w:val="18E81D5E"/>
    <w:rsid w:val="1A4CB95D"/>
    <w:rsid w:val="1D9B41C8"/>
    <w:rsid w:val="1DA31F82"/>
    <w:rsid w:val="1DC2A538"/>
    <w:rsid w:val="1E74E74C"/>
    <w:rsid w:val="23AC7BD0"/>
    <w:rsid w:val="248648D8"/>
    <w:rsid w:val="250FB855"/>
    <w:rsid w:val="25744321"/>
    <w:rsid w:val="25E2169B"/>
    <w:rsid w:val="2705508D"/>
    <w:rsid w:val="28163F4F"/>
    <w:rsid w:val="2FC015D9"/>
    <w:rsid w:val="32296A9E"/>
    <w:rsid w:val="3A26818E"/>
    <w:rsid w:val="3D05845F"/>
    <w:rsid w:val="3D5BAEB1"/>
    <w:rsid w:val="3DB86167"/>
    <w:rsid w:val="3DC8E5FD"/>
    <w:rsid w:val="40A65063"/>
    <w:rsid w:val="4333652D"/>
    <w:rsid w:val="445AFB3C"/>
    <w:rsid w:val="47511656"/>
    <w:rsid w:val="494AD145"/>
    <w:rsid w:val="4AD4997D"/>
    <w:rsid w:val="4E39D317"/>
    <w:rsid w:val="4E6CC01B"/>
    <w:rsid w:val="4EE58589"/>
    <w:rsid w:val="4F1F125B"/>
    <w:rsid w:val="4F224821"/>
    <w:rsid w:val="5148BAF3"/>
    <w:rsid w:val="53D973ED"/>
    <w:rsid w:val="55246240"/>
    <w:rsid w:val="565BFDBF"/>
    <w:rsid w:val="56DBDEA3"/>
    <w:rsid w:val="57D5383B"/>
    <w:rsid w:val="5820BD17"/>
    <w:rsid w:val="59582D6D"/>
    <w:rsid w:val="5A05C13A"/>
    <w:rsid w:val="5A5CC9F2"/>
    <w:rsid w:val="5B81221B"/>
    <w:rsid w:val="5C07D547"/>
    <w:rsid w:val="5CEA59AD"/>
    <w:rsid w:val="5CF81340"/>
    <w:rsid w:val="5D0233B9"/>
    <w:rsid w:val="5D7A05A3"/>
    <w:rsid w:val="5E804044"/>
    <w:rsid w:val="615013EC"/>
    <w:rsid w:val="61C7F38E"/>
    <w:rsid w:val="6676F3EC"/>
    <w:rsid w:val="6681F0BA"/>
    <w:rsid w:val="69A0D712"/>
    <w:rsid w:val="69A26909"/>
    <w:rsid w:val="6A465D2E"/>
    <w:rsid w:val="6A910028"/>
    <w:rsid w:val="6AA44F28"/>
    <w:rsid w:val="6C08DA41"/>
    <w:rsid w:val="6CE02019"/>
    <w:rsid w:val="6CE50135"/>
    <w:rsid w:val="6D75A932"/>
    <w:rsid w:val="6E872A72"/>
    <w:rsid w:val="6F88F845"/>
    <w:rsid w:val="71A4ECEB"/>
    <w:rsid w:val="72D8D640"/>
    <w:rsid w:val="73308A8A"/>
    <w:rsid w:val="7750CC2A"/>
    <w:rsid w:val="778FA96C"/>
    <w:rsid w:val="79585973"/>
    <w:rsid w:val="7A4A83D0"/>
    <w:rsid w:val="7E1B4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C7BF"/>
  <w15:docId w15:val="{D5F0AA6F-13B5-4F01-892D-7F848AFD6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A72B6"/>
    <w:rPr>
      <w:color w:val="605E5C"/>
      <w:shd w:val="clear" w:color="auto" w:fill="E1DFDD"/>
    </w:rPr>
  </w:style>
  <w:style w:type="character" w:styleId="Strong">
    <w:name w:val="Strong"/>
    <w:basedOn w:val="DefaultParagraphFont"/>
    <w:uiPriority w:val="22"/>
    <w:qFormat/>
    <w:rsid w:val="00AF5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senix.org/conference/usenixsecurity17/technical-sessions/presentation/hossain?utm_source=chatgpt.com" TargetMode="External"/><Relationship Id="rId13" Type="http://schemas.openxmlformats.org/officeDocument/2006/relationships/hyperlink" Target="https://www.elastic.co/docs/solutions/security/ai/attack-discovery?utm_source=chatgpt.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microsoft.com/en-us/azure/sentinel/investigate-incidents?utm_source=chatgpt.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bhavikasawant29-hue/Argus-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rc.nist.gov/pubs/sp/800/61/r2/final?utm_source=chatgpt.com"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attackevals.mitre-engenuity.org/?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tack.mitre.org/matrices/enterprise/?utm_source=chatgpt.com"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2177</Words>
  <Characters>12414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ps mane</cp:lastModifiedBy>
  <cp:revision>7</cp:revision>
  <dcterms:created xsi:type="dcterms:W3CDTF">2026-09-11T11:10:00Z</dcterms:created>
  <dcterms:modified xsi:type="dcterms:W3CDTF">2026-09-11T11:18:00Z</dcterms:modified>
</cp:coreProperties>
</file>