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2e3fac8ea249a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 xml:space="preserve">property 001 </w:t>
      </w:r>
      <w:r>
        <w:rPr>
          <w:lang w:val="en-US"/>
        </w:rPr>
        <w:br/>
      </w:r>
    </w:p>
    <w:p>
      <w:pPr/>
      <w:r>
        <w:rPr>
          <w:lang w:val="en-US"/>
        </w:rPr>
        <w:t>Email Log Check 02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001</w:t>
            </w:r>
          </w:p>
        </w:tc>
        <w:tc>
          <w:tcPr>
            <w:tcW w:w="5000" w:type="dxa"/>
          </w:tcPr>
          <w:p>
            <w:pPr/>
            <w:r>
              <w:t>Start Date: May 01,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$50,000.00</w:t>
            </w:r>
          </w:p>
        </w:tc>
      </w:tr>
    </w:tbl>
    <w:p>
      <w:pPr/>
      <w:r>
        <w:rPr>
          <w:lang w:val="en-US"/>
        </w:rPr>
        <w:t>property 50000 test for test</w:t>
      </w:r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 xml:space="preserve">property 001 </w:t>
      </w:r>
      <w:r>
        <w:rPr>
          <w:lang w:val="en-US"/>
        </w:rPr>
        <w:br/>
      </w:r>
    </w:p>
    <w:p>
      <w:pPr/>
      <w:r>
        <w:rPr>
          <w:lang w:val="en-US"/>
        </w:rPr>
        <w:t>012121 Vendor02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001</w:t>
            </w:r>
          </w:p>
        </w:tc>
        <w:tc>
          <w:tcPr>
            <w:tcW w:w="5000" w:type="dxa"/>
          </w:tcPr>
          <w:p>
            <w:pPr/>
            <w:r>
              <w:t>Start Date: May 01,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$900,000.00</w:t>
            </w:r>
          </w:p>
        </w:tc>
      </w:tr>
    </w:tbl>
    <w:p>
      <w:pPr/>
      <w:r>
        <w:rPr>
          <w:lang w:val="en-US"/>
        </w:rPr>
        <w:t>900000 property 001</w:t>
      </w:r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22ffa5e02ced4adf"/>
      <w:headerReference w:type="first" r:id="Rf154095ec5024685"/>
      <w:headerReference w:type="default" r:id="Rf036892e865c421f"/>
      <w:footerReference w:type="even" r:id="Rb2cb20de49464f0b"/>
      <w:footerReference w:type="first" r:id="R04b9de38473a4284"/>
      <w:footerReference w:type="default" r:id="R60e1f50e61ec43fd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e3d9b0ef29f4da8" /><Relationship Type="http://schemas.openxmlformats.org/officeDocument/2006/relationships/numbering" Target="/word/numbering.xml" Id="Rbc00ce0491094d83" /><Relationship Type="http://schemas.openxmlformats.org/officeDocument/2006/relationships/settings" Target="/word/settings.xml" Id="R1869a9f5201b463b" /><Relationship Type="http://schemas.openxmlformats.org/officeDocument/2006/relationships/header" Target="/word/header1.xml" Id="R22ffa5e02ced4adf" /><Relationship Type="http://schemas.openxmlformats.org/officeDocument/2006/relationships/header" Target="/word/header2.xml" Id="Rf154095ec5024685" /><Relationship Type="http://schemas.openxmlformats.org/officeDocument/2006/relationships/header" Target="/word/header3.xml" Id="Rf036892e865c421f" /><Relationship Type="http://schemas.openxmlformats.org/officeDocument/2006/relationships/footer" Target="/word/footer1.xml" Id="Rb2cb20de49464f0b" /><Relationship Type="http://schemas.openxmlformats.org/officeDocument/2006/relationships/footer" Target="/word/footer2.xml" Id="R04b9de38473a4284" /><Relationship Type="http://schemas.openxmlformats.org/officeDocument/2006/relationships/footer" Target="/word/footer3.xml" Id="R60e1f50e61ec43fd" /></Relationships>
</file>