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5995925bb4309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1f2e1dd90be43b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4762a6ab90d48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$30,000.00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cd49c17f759474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494aa47749c47c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d749637d08b46d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$200,000.00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db52721e19f4468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1f2e1dd90be43b1" /><Relationship Type="http://schemas.openxmlformats.org/officeDocument/2006/relationships/image" Target="/media/image2.jpg" Id="R44762a6ab90d487b" /><Relationship Type="http://schemas.openxmlformats.org/officeDocument/2006/relationships/image" Target="/media/image3.jpg" Id="Rccd49c17f7594745" /><Relationship Type="http://schemas.openxmlformats.org/officeDocument/2006/relationships/image" Target="/media/image4.jpg" Id="Rc494aa47749c47cc" /><Relationship Type="http://schemas.openxmlformats.org/officeDocument/2006/relationships/image" Target="/media/image5.jpg" Id="Rbd749637d08b46d7" /><Relationship Type="http://schemas.openxmlformats.org/officeDocument/2006/relationships/footer" Target="/word/footer1.xml" Id="Rdb52721e19f4468a" /><Relationship Type="http://schemas.openxmlformats.org/officeDocument/2006/relationships/settings" Target="/word/settings.xml" Id="Rabf2db5a169a4d3e" /></Relationships>
</file>