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012121 Vendor02</w:t>
            </w:r>
          </w:p>
        </w:tc>
        <w:tc>
          <w:p>
            <w:pPr>
              <w:jc w:val="right"/>
            </w:pPr>
            <w:r>
              <w:t xml:space="preserve">$900,000 </w:t>
            </w:r>
          </w:p>
        </w:tc>
        <w:tc>
          <w:p>
            <w:pPr>
              <w:jc w:val="right"/>
            </w:pPr>
            <w:r>
              <w:t xml:space="preserve">$96,666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  <w:tr>
        <w:tc>
          <w:p>
            <w:r>
              <w:t>Email Log Check 02</w:t>
            </w:r>
          </w:p>
        </w:tc>
        <w:tc>
          <w:p>
            <w:pPr>
              <w:jc w:val="right"/>
            </w:pPr>
            <w:r>
              <w:t xml:space="preserve">$50,000 </w:t>
            </w:r>
          </w:p>
        </w:tc>
        <w:tc>
          <w:p>
            <w:pPr>
              <w:jc w:val="right"/>
            </w:pPr>
            <w:r>
              <w:t xml:space="preserve">$450 </w:t>
            </w:r>
          </w:p>
        </w:tc>
        <w:tc>
          <w:p>
            <w:pPr>
              <w:jc w:val="right"/>
            </w:pPr>
            <w:r>
              <w:t xml:space="preserve">04/17/2021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012121 Vendor02</w:t>
      </w:r>
    </w:p>
    <w:p>
      <w:pPr>
        <w:jc w:val="left"/>
      </w:pPr>
      <w:r>
        <w:t>property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26,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$900,000.00</w:t>
            </w:r>
          </w:p>
        </w:tc>
      </w:tr>
    </w:tbl>
    <w:p>
      <w:pPr>
        <w:jc w:val="left"/>
      </w:pPr>
      <w:r>
        <w:t>property 001 air conditioning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Email Log Check 02</w:t>
      </w:r>
    </w:p>
    <w:p>
      <w:pPr>
        <w:jc w:val="left"/>
      </w:pPr>
      <w:r>
        <w:t>property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Jun 26,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1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$50,000.00</w:t>
            </w:r>
          </w:p>
        </w:tc>
      </w:tr>
    </w:tbl>
    <w:p>
      <w:pPr>
        <w:jc w:val="left"/>
      </w:pPr>
      <w:r>
        <w:t>property 001 air conditioning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0b4a7dad5c7949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b4a7dad5c79492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