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$30,000.00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$5,000.00</w:t>
      </w:r>
    </w:p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Response Due:   Jan 25, 2021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p>
      <w:pPr>
        <w:jc w:val="right"/>
      </w:pPr>
      <w:r>
        <w:t xml:space="preserve">Start Date:    Jan 25, 2021</w:t>
      </w:r>
    </w:p>
    <w:p>
      <w:pPr>
        <w:jc w:val="right"/>
      </w:pPr>
      <w:r>
        <w:t xml:space="preserve">Bid Amount:   $200,000.00</w:t>
      </w:r>
    </w:p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9e22c936f7ea4eaa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9e22c936f7ea4eaa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