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>BidTT01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Email Log Check</w:t>
      </w:r>
    </w:p>
    <w:p>
      <w:pPr>
        <w:jc w:val="left"/>
      </w:pPr>
      <w:r>
        <w:t>BidTT01</w:t>
      </w:r>
    </w:p>
    <w:p>
      <w:pPr>
        <w:jc w:val="right"/>
      </w:pPr>
      <w:r>
        <w:t xml:space="preserve">Start Date:    Jun 29, 2021</w:t>
      </w:r>
    </w:p>
    <w:p>
      <w:pPr>
        <w:jc w:val="right"/>
      </w:pPr>
      <w:r>
        <w:t xml:space="preserve">Bid Amount:   $5,200.00</w:t>
      </w:r>
    </w:p>
    <w:p>
      <w:pPr>
        <w:jc w:val="left"/>
      </w:pPr>
      <w:r>
        <w:t>This is  for bid</w:t>
      </w:r>
    </w:p>
    <w:sectPr>
      <w:footerReference w:type="default" r:id="R7b90b38fc1b244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b90b38fc1b2442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