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Test Payment 01  </w:t>
            </w:r>
          </w:p>
        </w:tc>
        <w:tc>
          <w:p>
            <w:pPr>
              <w:jc w:val="right"/>
            </w:pPr>
            <w:r>
              <w:t xml:space="preserve">Pankaj  </w:t>
            </w:r>
          </w:p>
        </w:tc>
        <w:tc>
          <w:p>
            <w:pPr>
              <w:jc w:val="right"/>
            </w:pPr>
            <w:r>
              <w:t xml:space="preserve">$15,000  </w:t>
            </w:r>
          </w:p>
        </w:tc>
        <w:tc>
          <w:p>
            <w:pPr>
              <w:jc w:val="right"/>
            </w:pPr>
            <w:r>
              <w:t xml:space="preserve">$121  </w:t>
            </w:r>
          </w:p>
        </w:tc>
        <w:tc>
          <w:p>
            <w:pPr>
              <w:jc w:val="right"/>
            </w:pPr>
            <w:r>
              <w:t xml:space="preserve">01/30/2021  </w:t>
            </w:r>
          </w:p>
        </w:tc>
      </w:tr>
      <w:tr>
        <w:tc>
          <w:p>
            <w:r>
              <w:t>1912 Property</w:t>
            </w:r>
          </w:p>
        </w:tc>
        <w:tc>
          <w:p>
            <w:pPr>
              <w:jc w:val="right"/>
            </w:pPr>
            <w:r>
              <w:t xml:space="preserve">sdfsdsa  </w:t>
            </w:r>
          </w:p>
        </w:tc>
        <w:tc>
          <w:p>
            <w:pPr>
              <w:jc w:val="right"/>
            </w:pPr>
            <w:r>
              <w:t xml:space="preserve">Pankaj  </w:t>
            </w:r>
          </w:p>
        </w:tc>
        <w:tc>
          <w:p>
            <w:pPr>
              <w:jc w:val="right"/>
            </w:pPr>
            <w:r>
              <w:t xml:space="preserve">$150,000  </w:t>
            </w:r>
          </w:p>
        </w:tc>
        <w:tc>
          <w:p>
            <w:pPr>
              <w:jc w:val="right"/>
            </w:pPr>
            <w:r>
              <w:t xml:space="preserve">$121  </w:t>
            </w:r>
          </w:p>
        </w:tc>
        <w:tc>
          <w:p>
            <w:pPr>
              <w:jc w:val="right"/>
            </w:pPr>
            <w:r>
              <w:t xml:space="preserve">04/30/2021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Test Payment 01</w:t>
      </w:r>
    </w:p>
    <w:p>
      <w:pPr>
        <w:jc w:val="left"/>
      </w:pPr>
      <w:r>
        <w:t>Pankaj</w:t>
      </w:r>
    </w:p>
    <w:p>
      <w:pPr>
        <w:jc w:val="right"/>
      </w:pPr>
      <w:r>
        <w:t xml:space="preserve">Start Date:    01/30/2021</w:t>
      </w:r>
    </w:p>
    <w:p>
      <w:pPr>
        <w:jc w:val="right"/>
      </w:pPr>
      <w:r>
        <w:t xml:space="preserve">Bid Amount:   $15,000.00</w:t>
      </w:r>
    </w:p>
    <w:p>
      <w:pPr>
        <w:jc w:val="left"/>
      </w:pPr>
      <w:r>
        <w:t/>
      </w:r>
    </w:p>
    <w:p>
      <w:pPr>
        <w:jc w:val="left"/>
      </w:pPr>
      <w:r>
        <w:t>Change of bushez, make dem trees shawt. </w:t>
      </w:r>
    </w:p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1912 Property</w:t>
      </w:r>
    </w:p>
    <w:p>
      <w:pPr>
        <w:jc w:val="left"/>
      </w:pPr>
      <w:r>
        <w:t>sdfsdsa</w:t>
      </w:r>
    </w:p>
    <w:p>
      <w:pPr>
        <w:jc w:val="left"/>
      </w:pPr>
      <w:r>
        <w:t>Pankaj</w:t>
      </w:r>
    </w:p>
    <w:p>
      <w:pPr>
        <w:jc w:val="right"/>
      </w:pPr>
      <w:r>
        <w:t xml:space="preserve">Start Date:    04/30/2021</w:t>
      </w:r>
    </w:p>
    <w:p>
      <w:pPr>
        <w:jc w:val="right"/>
      </w:pPr>
      <w:r>
        <w:t xml:space="preserve">Bid Amount:   $150,000.00</w:t>
      </w:r>
    </w:p>
    <w:p>
      <w:pPr>
        <w:jc w:val="left"/>
      </w:pPr>
      <w:r>
        <w:t>asdasdsa</w:t>
      </w:r>
    </w:p>
    <w:sectPr>
      <w:footerReference w:type="default" r:id="R83489d9a15a0455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83489d9a15a04556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