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e88e03ba9e2a45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88e03ba9e2a45d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