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newtestpriceminimuinsurance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$12,345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07/09/2021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$3,001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newtestpriceminimuinsurance</w:t>
      </w:r>
    </w:p>
    <w:p>
      <w:pPr>
        <w:jc w:val="right"/>
      </w:pPr>
      <w:r>
        <w:t xml:space="preserve">Start Date:    07/09/2021</w:t>
      </w:r>
    </w:p>
    <w:p>
      <w:pPr>
        <w:jc w:val="right"/>
      </w:pPr>
      <w:r>
        <w:t xml:space="preserve">Bid Amount:   $12,345.00</w:t>
      </w:r>
    </w:p>
    <w:p>
      <w:pPr>
        <w:jc w:val="left"/>
      </w:pPr>
      <w:r>
        <w:t>  newtestpriceminimuinsurance 07/09/2021 : vendor 1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newtestpriceminimuinsurance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newtestpriceminimuinsurance : 07/08/2021 : vendor 2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newtestpriceminimuinsurance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$3,000.90</w:t>
      </w:r>
    </w:p>
    <w:p>
      <w:pPr>
        <w:jc w:val="left"/>
      </w:pPr>
      <w:r>
        <w:t>newtestpriceminimuinsurance : 07/15/2021 : vendor 3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1e1b760a8a454f4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e1b760a8a454f4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