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test01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$500.00</w:t>
      </w:r>
    </w:p>
    <w:p>
      <w:pPr>
        <w:jc w:val="left"/>
      </w:pPr>
      <w:r>
        <w:t>testvendor</w:t>
      </w:r>
    </w:p>
    <w:sectPr>
      <w:footerReference w:type="default" r:id="Rb4e236ee48b6431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b4e236ee48b6431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