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Vendor Company 1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dab9bfb9ec30412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ab9bfb9ec30412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