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 vendor accept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33b437f96fef48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3b437f96fef4881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