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86de8de2a1984d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6de8de2a1984d5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