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Vendor Company 1</w:t>
      </w:r>
    </w:p>
    <w:p>
      <w:pPr>
        <w:jc w:val="right"/>
      </w:pPr>
      <w:r>
        <w:t xml:space="preserve">Start Date:    07/23/2021</w:t>
      </w:r>
    </w:p>
    <w:p>
      <w:pPr>
        <w:jc w:val="right"/>
      </w:pPr>
      <w:r>
        <w:t xml:space="preserve">Bid Amount:   $12,000.00</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Vendor Company 1</w:t>
      </w:r>
    </w:p>
    <w:p>
      <w:pPr>
        <w:jc w:val="right"/>
      </w:pPr>
      <w:r>
        <w:t xml:space="preserve">Start Date:    07/31/2021</w:t>
      </w:r>
    </w:p>
    <w:p>
      <w:pPr>
        <w:jc w:val="right"/>
      </w:pPr>
      <w:r>
        <w:t xml:space="preserve">Bid Amount:   $10,000.00</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Vendor Company 1</w:t>
      </w:r>
    </w:p>
    <w:p>
      <w:pPr>
        <w:jc w:val="right"/>
      </w:pPr>
      <w:r>
        <w:t xml:space="preserve">Start Date:    07/30/2021</w:t>
      </w:r>
    </w:p>
    <w:p>
      <w:pPr>
        <w:jc w:val="right"/>
      </w:pPr>
      <w:r>
        <w:t xml:space="preserve">Bid Amount:   $16,000.00</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Vendor Company 1</w:t>
      </w:r>
    </w:p>
    <w:p>
      <w:pPr>
        <w:jc w:val="right"/>
      </w:pPr>
      <w:r>
        <w:t xml:space="preserve">Start Date:    07/28/2021</w:t>
      </w:r>
    </w:p>
    <w:p>
      <w:pPr>
        <w:jc w:val="right"/>
      </w:pPr>
      <w:r>
        <w:t xml:space="preserve">Bid Amount:   $20,000.00</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2a5cb94fb5724eb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a5cb94fb5724eb2"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