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e0d3f800faff43d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0d3f800faff43d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