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left"/>
      </w:pPr>
      <w:r>
        <w:t>newcoitest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29,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$10,000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07/31/2021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newcoitest</w:t>
      </w:r>
    </w:p>
    <w:p>
      <w:pPr>
        <w:jc w:val="right"/>
      </w:pPr>
      <w:r>
        <w:t xml:space="preserve">Start Date:    07/31/2021</w:t>
      </w:r>
    </w:p>
    <w:p>
      <w:pPr>
        <w:jc w:val="right"/>
      </w:pPr>
      <w:r>
        <w:t xml:space="preserve">Bid Amount:   $10,000.00</w:t>
      </w:r>
    </w:p>
    <w:p>
      <w:pPr>
        <w:jc w:val="left"/>
      </w:pPr>
      <w:r>
        <w:t>Vendor Company 1</w:t>
      </w:r>
    </w:p>
    <w:p>
      <w:pPr>
        <w:jc w:val="left"/>
      </w:pPr>
      <w:r>
        <w:t>newcoitest vendor accept 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p>
      <w:pPr>
        <w:jc w:val="right"/>
      </w:pPr>
      <w:r>
        <w:t xml:space="preserve">Start Date:    07/23/2021</w:t>
      </w:r>
    </w:p>
    <w:p>
      <w:pPr>
        <w:jc w:val="right"/>
      </w:pPr>
      <w:r>
        <w:t xml:space="preserve">Bid Amount:   $12,000.00</w:t>
      </w:r>
    </w:p>
    <w:p>
      <w:pPr>
        <w:jc w:val="left"/>
      </w:pPr>
      <w:r>
        <w:t>Vendor Company 1</w:t>
      </w:r>
    </w:p>
    <w:p>
      <w:pPr>
        <w:jc w:val="left"/>
      </w:pPr>
      <w:r>
        <w:t>test1212</w:t>
      </w:r>
    </w:p>
    <w:sectPr>
      <w:footerReference w:type="default" r:id="Rbc3f719f8615463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c3f719f8615463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