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1c46bef7c13e4a4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c46bef7c13e4a4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