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969f8f080a1b494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69f8f080a1b494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