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sectPr>
      <w:footerReference w:type="default" r:id="Rc43a06dd102e4fe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c43a06dd102e4fea"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