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testvendor01</w:t>
      </w:r>
    </w:p>
    <w:p>
      <w:pPr>
        <w:jc w:val="left"/>
      </w:pPr>
      <w:r>
        <w:t>check 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testvendor01</w:t>
      </w:r>
    </w:p>
    <w:p>
      <w:pPr>
        <w:jc w:val="right"/>
      </w:pPr>
      <w:r>
        <w:t xml:space="preserve">Start Date:    08/27/2021</w:t>
      </w:r>
    </w:p>
    <w:p>
      <w:pPr>
        <w:jc w:val="right"/>
      </w:pPr>
      <w:r>
        <w:t xml:space="preserve">Bid Amount:   $500.00</w:t>
      </w:r>
    </w:p>
    <w:p>
      <w:pPr>
        <w:jc w:val="left"/>
      </w:pPr>
      <w:r>
        <w:t>Vendor Company 1</w:t>
      </w:r>
    </w:p>
    <w:p>
      <w:pPr>
        <w:jc w:val="left"/>
      </w:pPr>
      <w:r>
        <w:t>test  desc</w:t>
      </w:r>
    </w:p>
    <w:sectPr>
      <w:footerReference w:type="default" r:id="Re656cd9cf7d5440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656cd9cf7d5440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