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fb5194eceb7c44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b5194eceb7c44a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