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de445f7294d7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d018b06ff7d41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sectPr/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d12af299ee0453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</w:t>
    </w:r>
  </w:p>
</w:ftr>
</file>

<file path=word/footer2.xml><?xml version="1.0" encoding="utf-8"?>
<w:ftr xmlns:w="http://schemas.openxmlformats.org/wordprocessingml/2006/main">
  <w:p>
    <w:r>
      <w:t>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d018b06ff7d4156" /><Relationship Type="http://schemas.openxmlformats.org/officeDocument/2006/relationships/footer" Target="/word/footer1.xml" Id="r98ab8f57eb-7506-4855-ab53-49ffd377a729" /><Relationship Type="http://schemas.openxmlformats.org/officeDocument/2006/relationships/image" Target="/media/image2.jpg" Id="Rcd12af299ee0453a" /><Relationship Type="http://schemas.openxmlformats.org/officeDocument/2006/relationships/footer" Target="/word/footer2.xml" Id="r98ba30541c-72a4-4944-b406-207869e4e1e0" /></Relationships>
</file>