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adc89ce22e435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b9cd88e2d9245b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dcc10c65ac3429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4733c62b22e448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7ca8fb3e1fe4ef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2e562d9ef6141a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61ba3ed0-04a6-4973-8c6b-32a25ae099f2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b9cd88e2d9245b0" /><Relationship Type="http://schemas.openxmlformats.org/officeDocument/2006/relationships/image" Target="/media/image2.jpg" Id="R3dcc10c65ac34290" /><Relationship Type="http://schemas.openxmlformats.org/officeDocument/2006/relationships/image" Target="/media/image3.jpg" Id="R84733c62b22e448f" /><Relationship Type="http://schemas.openxmlformats.org/officeDocument/2006/relationships/image" Target="/media/image4.jpg" Id="R27ca8fb3e1fe4ef7" /><Relationship Type="http://schemas.openxmlformats.org/officeDocument/2006/relationships/image" Target="/media/image5.jpg" Id="R32e562d9ef6141a5" /><Relationship Type="http://schemas.openxmlformats.org/officeDocument/2006/relationships/footer" Target="/word/footer1.xml" Id="r9861ba3ed0-04a6-4973-8c6b-32a25ae099f2" /></Relationships>
</file>